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BD" w:rsidRDefault="00240ABD" w:rsidP="00240ABD">
      <w:pPr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40ABD" w:rsidRPr="001F1C14" w:rsidRDefault="001F1C14" w:rsidP="00240ABD">
      <w:pPr>
        <w:jc w:val="center"/>
        <w:rPr>
          <w:rFonts w:ascii="Times New Roman" w:hAnsi="Times New Roman" w:cs="Times New Roman"/>
          <w:b/>
          <w:lang w:val="az-Latn-AZ" w:eastAsia="ru-RU"/>
        </w:rPr>
      </w:pPr>
      <w:r w:rsidRPr="001F1C14">
        <w:rPr>
          <w:rFonts w:ascii="Times New Roman" w:eastAsia="Times New Roman" w:hAnsi="Times New Roman" w:cs="Times New Roman"/>
          <w:b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240ABD" w:rsidRPr="001F1C14" w:rsidRDefault="001F1C14" w:rsidP="00240ABD">
      <w:pPr>
        <w:jc w:val="center"/>
        <w:rPr>
          <w:rFonts w:ascii="Times New Roman" w:hAnsi="Times New Roman" w:cs="Times New Roman"/>
          <w:b/>
          <w:lang w:val="az-Latn-AZ" w:eastAsia="ru-RU"/>
        </w:rPr>
      </w:pPr>
      <w:r w:rsidRPr="001F1C14">
        <w:rPr>
          <w:rFonts w:ascii="Times New Roman" w:eastAsia="Times New Roman" w:hAnsi="Times New Roman" w:cs="Times New Roman"/>
          <w:b/>
          <w:lang w:eastAsia="ru-RU"/>
        </w:rPr>
        <w:t xml:space="preserve"> ОБЪЯВЛЯЕТ О ПРОВЕДЕНИИ ОТКРЫТОГО КОНКУРСА НА ЗАКУПКУ ЭЛЕКТРОМЕХАНИЧЕСКИХ ИНСТРУМЕНТОВ </w:t>
      </w:r>
    </w:p>
    <w:p w:rsidR="00240ABD" w:rsidRPr="001F1C14" w:rsidRDefault="00240ABD" w:rsidP="00240ABD">
      <w:pPr>
        <w:jc w:val="center"/>
        <w:rPr>
          <w:rFonts w:ascii="Times New Roman" w:hAnsi="Times New Roman" w:cs="Times New Roman"/>
          <w:lang w:val="az-Latn-AZ" w:eastAsia="ru-RU"/>
        </w:rPr>
      </w:pPr>
    </w:p>
    <w:p w:rsidR="001F1C14" w:rsidRDefault="001F1C14" w:rsidP="001F1C14">
      <w:pPr>
        <w:pStyle w:val="s4"/>
        <w:spacing w:before="0" w:beforeAutospacing="0" w:after="0" w:afterAutospacing="0" w:line="324" w:lineRule="atLeast"/>
        <w:ind w:firstLine="708"/>
        <w:jc w:val="center"/>
        <w:rPr>
          <w:rStyle w:val="s5"/>
          <w:rFonts w:eastAsia="Times New Roman"/>
        </w:rPr>
      </w:pPr>
      <w:r>
        <w:rPr>
          <w:rStyle w:val="s5"/>
          <w:rFonts w:eastAsia="Times New Roman"/>
        </w:rPr>
        <w:t>Лица, желающие принять участие в конкурсе, смогут получить дополнительные документы и подробную ин</w:t>
      </w:r>
      <w:r>
        <w:rPr>
          <w:rStyle w:val="s5"/>
          <w:rFonts w:eastAsia="Times New Roman"/>
        </w:rPr>
        <w:t>формацию в разделе «Тендер» через веб-сайт www.asco.az.  Предельный срок подачи заявок – до 18.00 часов 30 июля 2020 года.</w:t>
      </w:r>
    </w:p>
    <w:p w:rsidR="008F3646" w:rsidRPr="009B2CD2" w:rsidRDefault="001F1C14" w:rsidP="001F1C14">
      <w:pPr>
        <w:pStyle w:val="s4"/>
        <w:spacing w:before="0" w:beforeAutospacing="0" w:after="0" w:afterAutospacing="0" w:line="324" w:lineRule="atLeast"/>
        <w:ind w:firstLine="708"/>
        <w:jc w:val="center"/>
        <w:rPr>
          <w:rStyle w:val="s5"/>
          <w:rFonts w:eastAsia="Times New Roman"/>
        </w:rPr>
      </w:pPr>
      <w:r>
        <w:rPr>
          <w:rStyle w:val="s5"/>
          <w:rFonts w:eastAsia="Times New Roman"/>
        </w:rPr>
        <w:t>http://www.asco.az</w:t>
      </w:r>
    </w:p>
    <w:p w:rsidR="008F3646" w:rsidRPr="001F1C14" w:rsidRDefault="001F1C14" w:rsidP="001F1C14">
      <w:pPr>
        <w:pStyle w:val="s4"/>
        <w:spacing w:before="0" w:beforeAutospacing="0" w:after="0" w:afterAutospacing="0" w:line="324" w:lineRule="atLeast"/>
        <w:jc w:val="center"/>
        <w:rPr>
          <w:rStyle w:val="s5"/>
        </w:rPr>
      </w:pPr>
      <w:r>
        <w:rPr>
          <w:rStyle w:val="s5"/>
          <w:rFonts w:eastAsia="Times New Roman"/>
        </w:rPr>
        <w:t>Документы должны быть оформлены на азе</w:t>
      </w:r>
      <w:r>
        <w:rPr>
          <w:rStyle w:val="s5"/>
          <w:rFonts w:eastAsia="Times New Roman"/>
        </w:rPr>
        <w:t>рбайджанском языке в двух  экземплярах (оригинал и копия)</w:t>
      </w:r>
      <w:r w:rsidRPr="001F1C14">
        <w:rPr>
          <w:rStyle w:val="s5"/>
          <w:rFonts w:eastAsia="Times New Roman"/>
        </w:rPr>
        <w:t>.</w:t>
      </w:r>
      <w:bookmarkStart w:id="0" w:name="_GoBack"/>
      <w:bookmarkEnd w:id="0"/>
    </w:p>
    <w:p w:rsidR="008F3646" w:rsidRDefault="001F1C14" w:rsidP="001F1C14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</w:rPr>
        <w:t>Конкурсные предложения на иностранном языке должны быть переведены на азербайджанский язык.</w:t>
      </w:r>
    </w:p>
    <w:p w:rsidR="008F3646" w:rsidRDefault="001F1C14" w:rsidP="001F1C14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</w:rPr>
        <w:t>Конкурсные предложения, полученные позже указанной даты и времени, не вскрываются и возвращаются участнику.</w:t>
      </w:r>
    </w:p>
    <w:p w:rsidR="008F3646" w:rsidRPr="009B2CD2" w:rsidRDefault="001F1C14" w:rsidP="001F1C14">
      <w:pPr>
        <w:pStyle w:val="s4"/>
        <w:spacing w:before="0" w:beforeAutospacing="0" w:after="0" w:afterAutospacing="0" w:line="324" w:lineRule="atLeast"/>
        <w:jc w:val="center"/>
        <w:rPr>
          <w:lang w:val="az-Latn-AZ"/>
        </w:rPr>
      </w:pPr>
      <w:r>
        <w:rPr>
          <w:rStyle w:val="s5"/>
          <w:rFonts w:eastAsia="Times New Roman"/>
        </w:rPr>
        <w:t>Адрес :  Пр. Гейдара Ал</w:t>
      </w:r>
      <w:r>
        <w:rPr>
          <w:rStyle w:val="s5"/>
          <w:rFonts w:eastAsia="Times New Roman"/>
        </w:rPr>
        <w:t>иева 152, "Чинар Плаза" 24-й этаж, г. Баку.</w:t>
      </w:r>
    </w:p>
    <w:p w:rsidR="008F3646" w:rsidRDefault="001F1C14" w:rsidP="001F1C14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Style w:val="s5"/>
          <w:rFonts w:ascii="Times New Roman" w:eastAsia="Times New Roman" w:hAnsi="Times New Roman" w:cs="Times New Roman"/>
          <w:sz w:val="24"/>
          <w:szCs w:val="24"/>
        </w:rPr>
        <w:t>Контактные номера : (012) 404-37-00 внутр:  1263.</w:t>
      </w:r>
    </w:p>
    <w:p w:rsidR="008F3646" w:rsidRDefault="008F3646" w:rsidP="001F1C14">
      <w:pPr>
        <w:jc w:val="center"/>
      </w:pPr>
    </w:p>
    <w:p w:rsidR="008F3646" w:rsidRDefault="008F3646" w:rsidP="00BF7058">
      <w:pPr>
        <w:jc w:val="both"/>
      </w:pPr>
    </w:p>
    <w:p w:rsidR="008F3646" w:rsidRDefault="008F3646"/>
    <w:sectPr w:rsidR="008F3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46"/>
    <w:rsid w:val="001F1C14"/>
    <w:rsid w:val="00240ABD"/>
    <w:rsid w:val="00367720"/>
    <w:rsid w:val="004B4E89"/>
    <w:rsid w:val="00510923"/>
    <w:rsid w:val="0075263F"/>
    <w:rsid w:val="00762FA7"/>
    <w:rsid w:val="00802AE9"/>
    <w:rsid w:val="008F3646"/>
    <w:rsid w:val="00955741"/>
    <w:rsid w:val="009B2CD2"/>
    <w:rsid w:val="00B21A45"/>
    <w:rsid w:val="00BF7058"/>
    <w:rsid w:val="00C73C74"/>
    <w:rsid w:val="00CF2082"/>
    <w:rsid w:val="00CF3B06"/>
    <w:rsid w:val="00D41439"/>
    <w:rsid w:val="00E02710"/>
    <w:rsid w:val="00EA079C"/>
    <w:rsid w:val="00F43B88"/>
    <w:rsid w:val="00FB3F26"/>
    <w:rsid w:val="00FC2D5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C7AC9-1DB4-4219-9D44-2E0059F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646"/>
    <w:rPr>
      <w:color w:val="0563C1" w:themeColor="hyperlink"/>
      <w:u w:val="single"/>
    </w:rPr>
  </w:style>
  <w:style w:type="paragraph" w:customStyle="1" w:styleId="s4">
    <w:name w:val="s4"/>
    <w:basedOn w:val="Normal"/>
    <w:rsid w:val="008F36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8F3646"/>
  </w:style>
  <w:style w:type="character" w:customStyle="1" w:styleId="bumpedfont15">
    <w:name w:val="bumpedfont15"/>
    <w:basedOn w:val="DefaultParagraphFont"/>
    <w:rsid w:val="008F3646"/>
  </w:style>
  <w:style w:type="character" w:customStyle="1" w:styleId="nwt1">
    <w:name w:val="nwt1"/>
    <w:basedOn w:val="DefaultParagraphFont"/>
    <w:rsid w:val="004B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SONY VAIO</cp:lastModifiedBy>
  <cp:revision>23</cp:revision>
  <dcterms:created xsi:type="dcterms:W3CDTF">2019-08-05T06:23:00Z</dcterms:created>
  <dcterms:modified xsi:type="dcterms:W3CDTF">2020-07-21T10:54:00Z</dcterms:modified>
</cp:coreProperties>
</file>