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C89FA" w14:textId="77777777"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77777777"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t xml:space="preserve">Qapalı Səhmdar Cəmiyyətinin </w:t>
      </w:r>
    </w:p>
    <w:p w14:paraId="776BD9C9" w14:textId="77777777"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01 ”  Dekabr 2016-cı il tarixli</w:t>
      </w:r>
    </w:p>
    <w:p w14:paraId="7F8EEBB7" w14:textId="77777777"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2C7D9072" w14:textId="53CB86BC" w:rsidR="00173561" w:rsidRPr="00173561" w:rsidRDefault="00202D94" w:rsidP="00173561">
      <w:pPr>
        <w:rPr>
          <w:rFonts w:ascii="Arial" w:hAnsi="Arial" w:cs="Arial"/>
          <w:b/>
          <w:sz w:val="32"/>
          <w:szCs w:val="32"/>
          <w:vertAlign w:val="baseline"/>
          <w:lang w:val="az-Latn-AZ" w:eastAsia="en-US"/>
        </w:rPr>
      </w:pPr>
      <w:r w:rsidRPr="0066018C">
        <w:rPr>
          <w:rFonts w:ascii="Arial" w:hAnsi="Arial" w:cs="Arial"/>
          <w:b/>
          <w:sz w:val="32"/>
          <w:szCs w:val="32"/>
          <w:lang w:val="az-Latn-AZ"/>
        </w:rPr>
        <w:t>“</w:t>
      </w:r>
      <w:r w:rsidR="00173561" w:rsidRPr="00173561">
        <w:rPr>
          <w:rFonts w:ascii="Arial" w:hAnsi="Arial" w:cs="Arial"/>
          <w:b/>
          <w:sz w:val="32"/>
          <w:szCs w:val="32"/>
          <w:lang w:val="az-Latn-AZ"/>
        </w:rPr>
        <w:t xml:space="preserve">Azərbaycan Xəzər Dəniz Gəmiçiliyi” Qapalı Səhmdar Cəmiyyətinin balansında olan gəmilər və </w:t>
      </w:r>
      <w:r w:rsidR="00187124">
        <w:rPr>
          <w:rFonts w:ascii="Arial" w:hAnsi="Arial" w:cs="Arial"/>
          <w:b/>
          <w:sz w:val="32"/>
          <w:szCs w:val="32"/>
          <w:lang w:val="az-Latn-AZ"/>
        </w:rPr>
        <w:t>“</w:t>
      </w:r>
      <w:r w:rsidR="00173561" w:rsidRPr="00173561">
        <w:rPr>
          <w:rFonts w:ascii="Arial" w:hAnsi="Arial" w:cs="Arial"/>
          <w:b/>
          <w:sz w:val="32"/>
          <w:szCs w:val="32"/>
          <w:lang w:val="az-Latn-AZ"/>
        </w:rPr>
        <w:t>ASCO Nəqlliyyat</w:t>
      </w:r>
      <w:r w:rsidR="00187124" w:rsidRPr="00187124">
        <w:rPr>
          <w:rFonts w:ascii="Arial" w:hAnsi="Arial" w:cs="Arial"/>
          <w:b/>
          <w:sz w:val="32"/>
          <w:szCs w:val="32"/>
          <w:lang w:val="az-Latn-AZ"/>
        </w:rPr>
        <w:t>”</w:t>
      </w:r>
      <w:r w:rsidR="00187124">
        <w:rPr>
          <w:rFonts w:ascii="Arial" w:hAnsi="Arial" w:cs="Arial"/>
          <w:b/>
          <w:sz w:val="32"/>
          <w:szCs w:val="32"/>
          <w:lang w:val="az-Latn-AZ"/>
        </w:rPr>
        <w:t xml:space="preserve"> </w:t>
      </w:r>
      <w:r w:rsidR="00173561" w:rsidRPr="00173561">
        <w:rPr>
          <w:rFonts w:ascii="Arial" w:hAnsi="Arial" w:cs="Arial"/>
          <w:b/>
          <w:sz w:val="32"/>
          <w:szCs w:val="32"/>
          <w:lang w:val="az-Latn-AZ"/>
        </w:rPr>
        <w:t>MMC</w:t>
      </w:r>
      <w:r w:rsidR="00187124">
        <w:rPr>
          <w:rFonts w:ascii="Arial" w:hAnsi="Arial" w:cs="Arial"/>
          <w:b/>
          <w:sz w:val="32"/>
          <w:szCs w:val="32"/>
          <w:lang w:val="az-Latn-AZ"/>
        </w:rPr>
        <w:t xml:space="preserve">-nin </w:t>
      </w:r>
      <w:r w:rsidR="00173561" w:rsidRPr="00173561">
        <w:rPr>
          <w:rFonts w:ascii="Arial" w:hAnsi="Arial" w:cs="Arial"/>
          <w:b/>
          <w:sz w:val="32"/>
          <w:szCs w:val="32"/>
          <w:lang w:val="az-Latn-AZ"/>
        </w:rPr>
        <w:t>balansında olan nəqliyyat vasitələri üçün tələb olunan müxtəlif sənaye və sürtgü yağları</w:t>
      </w:r>
      <w:r w:rsidR="00187124">
        <w:rPr>
          <w:rFonts w:ascii="Arial" w:hAnsi="Arial" w:cs="Arial"/>
          <w:b/>
          <w:sz w:val="32"/>
          <w:szCs w:val="32"/>
          <w:lang w:val="az-Latn-AZ"/>
        </w:rPr>
        <w:t>nın</w:t>
      </w:r>
      <w:r w:rsidR="00173561" w:rsidRPr="00173561">
        <w:rPr>
          <w:rFonts w:ascii="Arial" w:hAnsi="Arial" w:cs="Arial"/>
          <w:b/>
          <w:sz w:val="32"/>
          <w:szCs w:val="32"/>
          <w:lang w:val="az-Latn-AZ"/>
        </w:rPr>
        <w:t xml:space="preserve"> satınalınması məqsədi ilə</w:t>
      </w:r>
      <w:r w:rsidR="00187124">
        <w:rPr>
          <w:rFonts w:ascii="Arial" w:hAnsi="Arial" w:cs="Arial"/>
          <w:b/>
          <w:sz w:val="32"/>
          <w:szCs w:val="32"/>
          <w:lang w:val="az-Latn-AZ"/>
        </w:rPr>
        <w:t xml:space="preserve"> açıq</w:t>
      </w:r>
      <w:r w:rsidR="00173561" w:rsidRPr="00173561">
        <w:rPr>
          <w:rFonts w:ascii="Arial" w:hAnsi="Arial" w:cs="Arial"/>
          <w:b/>
          <w:sz w:val="32"/>
          <w:szCs w:val="32"/>
          <w:lang w:val="az-Latn-AZ"/>
        </w:rPr>
        <w:t xml:space="preserve"> müsabiqə elan edir.</w:t>
      </w:r>
    </w:p>
    <w:p w14:paraId="0389B5FF" w14:textId="681B2CBE" w:rsidR="00202D94" w:rsidRPr="0066018C" w:rsidRDefault="00202D94" w:rsidP="000334B2">
      <w:pPr>
        <w:rPr>
          <w:rFonts w:ascii="Palatino Linotype" w:hAnsi="Palatino Linotype" w:cstheme="minorHAnsi"/>
          <w:b/>
          <w:sz w:val="32"/>
          <w:szCs w:val="32"/>
          <w:vertAlign w:val="baseline"/>
          <w:lang w:val="az-Latn-AZ"/>
        </w:rPr>
      </w:pPr>
    </w:p>
    <w:p w14:paraId="5517BB99" w14:textId="725D3EB5"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66018C" w:rsidRPr="0066018C">
        <w:rPr>
          <w:rFonts w:ascii="Arial" w:hAnsi="Arial" w:cs="Arial"/>
          <w:b/>
          <w:sz w:val="32"/>
          <w:szCs w:val="32"/>
          <w:lang w:val="az-Latn-AZ"/>
        </w:rPr>
        <w:t>01</w:t>
      </w:r>
      <w:r w:rsidR="00C73DE5">
        <w:rPr>
          <w:rFonts w:ascii="Arial" w:hAnsi="Arial" w:cs="Arial"/>
          <w:b/>
          <w:sz w:val="32"/>
          <w:szCs w:val="32"/>
          <w:lang w:val="az-Latn-AZ"/>
        </w:rPr>
        <w:t>2</w:t>
      </w:r>
      <w:r w:rsidRPr="0066018C">
        <w:rPr>
          <w:rFonts w:ascii="Arial" w:hAnsi="Arial" w:cs="Arial"/>
          <w:b/>
          <w:sz w:val="32"/>
          <w:szCs w:val="32"/>
          <w:lang w:val="az-Latn-AZ"/>
        </w:rPr>
        <w:t>/202</w:t>
      </w:r>
      <w:r w:rsidR="00711386" w:rsidRPr="0066018C">
        <w:rPr>
          <w:rFonts w:ascii="Arial" w:hAnsi="Arial" w:cs="Arial"/>
          <w:b/>
          <w:sz w:val="32"/>
          <w:szCs w:val="32"/>
          <w:lang w:val="az-Latn-AZ"/>
        </w:rPr>
        <w:t>1</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793367"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1A128C4C"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0F47DA">
              <w:rPr>
                <w:rFonts w:ascii="Arial" w:hAnsi="Arial" w:cs="Arial"/>
                <w:b/>
                <w:bCs/>
                <w:sz w:val="32"/>
                <w:szCs w:val="32"/>
                <w:lang w:val="az-Latn-AZ"/>
              </w:rPr>
              <w:t>1</w:t>
            </w:r>
            <w:r w:rsidR="00187124">
              <w:rPr>
                <w:rFonts w:ascii="Arial" w:hAnsi="Arial" w:cs="Arial"/>
                <w:b/>
                <w:bCs/>
                <w:sz w:val="32"/>
                <w:szCs w:val="32"/>
                <w:lang w:val="az-Latn-AZ"/>
              </w:rPr>
              <w:t>7</w:t>
            </w:r>
            <w:r w:rsidRPr="00202D94">
              <w:rPr>
                <w:rFonts w:ascii="Arial" w:hAnsi="Arial" w:cs="Arial"/>
                <w:b/>
                <w:sz w:val="32"/>
                <w:szCs w:val="32"/>
                <w:lang w:val="az-Latn-AZ"/>
              </w:rPr>
              <w:t xml:space="preserve"> </w:t>
            </w:r>
            <w:r w:rsidR="00711386">
              <w:rPr>
                <w:rFonts w:ascii="Arial" w:hAnsi="Arial" w:cs="Arial"/>
                <w:b/>
                <w:sz w:val="32"/>
                <w:szCs w:val="32"/>
                <w:lang w:val="az-Latn-AZ"/>
              </w:rPr>
              <w:t>mart</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793367"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w:t>
            </w:r>
            <w:r w:rsidRPr="00202D94">
              <w:rPr>
                <w:rFonts w:ascii="Arial" w:hAnsi="Arial" w:cs="Arial"/>
                <w:sz w:val="32"/>
                <w:szCs w:val="32"/>
                <w:lang w:val="az-Latn-AZ"/>
              </w:rPr>
              <w:lastRenderedPageBreak/>
              <w:t>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3632820F"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0F47DA">
              <w:rPr>
                <w:rFonts w:ascii="Arial" w:hAnsi="Arial" w:cs="Arial"/>
                <w:b/>
                <w:sz w:val="32"/>
                <w:szCs w:val="32"/>
                <w:lang w:val="az-Latn-AZ"/>
              </w:rPr>
              <w:t>50(əlli)AZN</w:t>
            </w:r>
            <w:r w:rsidR="00DF7529">
              <w:rPr>
                <w:rFonts w:ascii="Arial" w:hAnsi="Arial" w:cs="Arial"/>
                <w:b/>
                <w:sz w:val="32"/>
                <w:szCs w:val="32"/>
                <w:lang w:val="az-Latn-AZ"/>
              </w:rPr>
              <w:t xml:space="preserve"> </w:t>
            </w:r>
            <w:r w:rsidRPr="00202D94">
              <w:rPr>
                <w:rFonts w:ascii="Arial" w:hAnsi="Arial" w:cs="Arial"/>
                <w:b/>
                <w:sz w:val="32"/>
                <w:szCs w:val="32"/>
                <w:lang w:val="az-Latn-AZ"/>
              </w:rPr>
              <w:t>.</w:t>
            </w:r>
            <w:r w:rsidRPr="00202D94">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793367"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FC7EA6" w:rsidRDefault="00202D94" w:rsidP="00202D94">
            <w:pPr>
              <w:pStyle w:val="ListParagraph"/>
              <w:numPr>
                <w:ilvl w:val="0"/>
                <w:numId w:val="2"/>
              </w:numPr>
              <w:tabs>
                <w:tab w:val="left" w:pos="261"/>
              </w:tabs>
              <w:spacing w:before="120" w:after="120" w:line="240" w:lineRule="auto"/>
              <w:jc w:val="both"/>
              <w:rPr>
                <w:rFonts w:ascii="Arial" w:hAnsi="Arial" w:cs="Arial"/>
                <w:sz w:val="24"/>
                <w:szCs w:val="24"/>
                <w:lang w:val="az-Latn-AZ" w:eastAsia="ru-RU"/>
              </w:rPr>
            </w:pPr>
            <w:r w:rsidRPr="00FC7EA6">
              <w:rPr>
                <w:rFonts w:ascii="Arial" w:hAnsi="Arial" w:cs="Arial"/>
                <w:sz w:val="24"/>
                <w:szCs w:val="24"/>
                <w:lang w:val="az-Latn-AZ" w:eastAsia="ru-RU"/>
              </w:rPr>
              <w:t>Müqavilənin yerinə yetirilməsi təminatı satınalma müqaviləsinin qiymətinin 5 (beş) %-i məbləğində tələb olunur.</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370A2E13" w14:textId="77777777" w:rsidR="00202D94" w:rsidRPr="00202D94" w:rsidRDefault="00202D94" w:rsidP="00202D94">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tələbat yarandıqca alınması nəzərdə tutulur. Satınalma müqaviləsinin ASCO tərəfindən rəsmi sifariş (tələbat) daxil olduqdan sonra </w:t>
            </w:r>
            <w:r w:rsidRPr="00202D94">
              <w:rPr>
                <w:rFonts w:ascii="Arial" w:eastAsia="MS Mincho" w:hAnsi="Arial" w:cs="Arial"/>
                <w:i/>
                <w:sz w:val="32"/>
                <w:szCs w:val="32"/>
                <w:lang w:val="az-Latn-AZ"/>
              </w:rPr>
              <w:t>5 (beş)</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p w14:paraId="1C9662E6" w14:textId="77777777" w:rsidR="00202D94" w:rsidRPr="00202D94" w:rsidRDefault="00202D94">
            <w:pPr>
              <w:autoSpaceDE w:val="0"/>
              <w:autoSpaceDN w:val="0"/>
              <w:adjustRightInd w:val="0"/>
              <w:ind w:left="720"/>
              <w:rPr>
                <w:rFonts w:ascii="Arial" w:hAnsi="Arial" w:cs="Arial"/>
                <w:color w:val="FF0000"/>
                <w:sz w:val="32"/>
                <w:szCs w:val="32"/>
                <w:lang w:val="az-Latn-AZ"/>
              </w:rPr>
            </w:pPr>
          </w:p>
        </w:tc>
      </w:tr>
      <w:tr w:rsidR="00202D94" w:rsidRPr="00793367"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3D02A509" w14:textId="0B59DC5C" w:rsidR="00202D94" w:rsidRPr="00202D94" w:rsidRDefault="00202D94" w:rsidP="00202D94">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4828DF">
              <w:rPr>
                <w:rFonts w:ascii="Arial" w:hAnsi="Arial" w:cs="Arial"/>
                <w:b/>
                <w:sz w:val="32"/>
                <w:szCs w:val="32"/>
                <w:lang w:val="az-Latn-AZ"/>
              </w:rPr>
              <w:t>29</w:t>
            </w:r>
            <w:r w:rsidRPr="00202D94">
              <w:rPr>
                <w:rFonts w:ascii="Arial" w:hAnsi="Arial" w:cs="Arial"/>
                <w:b/>
                <w:sz w:val="32"/>
                <w:szCs w:val="32"/>
                <w:lang w:val="az-Latn-AZ"/>
              </w:rPr>
              <w:t xml:space="preserve"> </w:t>
            </w:r>
            <w:r w:rsidR="00711386">
              <w:rPr>
                <w:rFonts w:ascii="Arial" w:hAnsi="Arial" w:cs="Arial"/>
                <w:b/>
                <w:sz w:val="32"/>
                <w:szCs w:val="32"/>
                <w:lang w:val="az-Latn-AZ"/>
              </w:rPr>
              <w:t>Mart</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4005FF">
              <w:rPr>
                <w:rFonts w:ascii="Arial" w:hAnsi="Arial" w:cs="Arial"/>
                <w:b/>
                <w:sz w:val="32"/>
                <w:szCs w:val="32"/>
                <w:lang w:val="az-Latn-AZ"/>
              </w:rPr>
              <w:t>5</w:t>
            </w:r>
            <w:r w:rsidRPr="00202D94">
              <w:rPr>
                <w:rFonts w:ascii="Arial" w:hAnsi="Arial" w:cs="Arial"/>
                <w:b/>
                <w:sz w:val="32"/>
                <w:szCs w:val="32"/>
                <w:lang w:val="az-Latn-AZ"/>
              </w:rPr>
              <w:t>:00-a</w:t>
            </w:r>
            <w:r w:rsidRPr="00202D94">
              <w:rPr>
                <w:rFonts w:ascii="Arial" w:hAnsi="Arial" w:cs="Arial"/>
                <w:sz w:val="32"/>
                <w:szCs w:val="32"/>
                <w:lang w:val="az-Latn-AZ"/>
              </w:rPr>
              <w:t xml:space="preserve"> qədər ASCO-ya təqdim etməlidirlər.</w:t>
            </w:r>
          </w:p>
          <w:p w14:paraId="29821234" w14:textId="77777777" w:rsidR="00202D94" w:rsidRPr="00202D94" w:rsidRDefault="00202D94">
            <w:pPr>
              <w:tabs>
                <w:tab w:val="left" w:pos="261"/>
                <w:tab w:val="left" w:pos="402"/>
              </w:tabs>
              <w:ind w:left="261"/>
              <w:jc w:val="both"/>
              <w:rPr>
                <w:rFonts w:ascii="Arial" w:hAnsi="Arial" w:cs="Arial"/>
                <w:sz w:val="32"/>
                <w:szCs w:val="32"/>
                <w:lang w:val="az-Latn-AZ"/>
              </w:rPr>
            </w:pP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793367"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1E0BE4E6"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 xml:space="preserve">Azərbaycan Respublikası, Bakı şəhəri, AZ1029 (indeks), </w:t>
            </w:r>
            <w:r w:rsidR="00793367">
              <w:rPr>
                <w:rFonts w:ascii="Arial" w:hAnsi="Arial" w:cs="Arial"/>
                <w:sz w:val="32"/>
                <w:szCs w:val="32"/>
                <w:lang w:val="az-Latn-AZ"/>
              </w:rPr>
              <w:t xml:space="preserve">Neftçilər </w:t>
            </w:r>
            <w:r w:rsidRPr="00202D94">
              <w:rPr>
                <w:rFonts w:ascii="Arial" w:hAnsi="Arial" w:cs="Arial"/>
                <w:sz w:val="32"/>
                <w:szCs w:val="32"/>
                <w:lang w:val="az-Latn-AZ"/>
              </w:rPr>
              <w:t xml:space="preserve"> prospekti 2,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06AC64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hyperlink r:id="rId7" w:history="1">
              <w:r w:rsidRPr="00202D94">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793367"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5F4A14BD" w14:textId="1E2AE288"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4828DF">
              <w:rPr>
                <w:rFonts w:ascii="Arial" w:hAnsi="Arial" w:cs="Arial"/>
                <w:b/>
                <w:sz w:val="32"/>
                <w:szCs w:val="32"/>
                <w:lang w:val="az-Latn-AZ"/>
              </w:rPr>
              <w:t>29</w:t>
            </w:r>
            <w:r w:rsidRPr="00202D94">
              <w:rPr>
                <w:rFonts w:ascii="Arial" w:hAnsi="Arial" w:cs="Arial"/>
                <w:b/>
                <w:sz w:val="32"/>
                <w:szCs w:val="32"/>
                <w:lang w:val="az-Latn-AZ"/>
              </w:rPr>
              <w:t xml:space="preserve"> </w:t>
            </w:r>
            <w:r w:rsidR="00711386">
              <w:rPr>
                <w:rFonts w:ascii="Arial" w:hAnsi="Arial" w:cs="Arial"/>
                <w:b/>
                <w:sz w:val="32"/>
                <w:szCs w:val="32"/>
                <w:lang w:val="az-Latn-AZ"/>
              </w:rPr>
              <w:t>Mart</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4005FF">
              <w:rPr>
                <w:rFonts w:ascii="Arial" w:hAnsi="Arial" w:cs="Arial"/>
                <w:b/>
                <w:sz w:val="32"/>
                <w:szCs w:val="32"/>
                <w:lang w:val="az-Latn-AZ"/>
              </w:rPr>
              <w:t>6</w:t>
            </w:r>
            <w:r w:rsidRPr="00202D94">
              <w:rPr>
                <w:rFonts w:ascii="Arial" w:hAnsi="Arial" w:cs="Arial"/>
                <w:b/>
                <w:sz w:val="32"/>
                <w:szCs w:val="32"/>
                <w:lang w:val="az-Latn-AZ"/>
              </w:rPr>
              <w:t>:00-da</w:t>
            </w:r>
            <w:r w:rsidRPr="00202D94">
              <w:rPr>
                <w:rFonts w:ascii="Arial" w:hAnsi="Arial" w:cs="Arial"/>
                <w:sz w:val="32"/>
                <w:szCs w:val="32"/>
                <w:lang w:val="az-Latn-AZ"/>
              </w:rPr>
              <w:t xml:space="preserve">  elanın V bölməsində göstərilmiş ünvanda baş tutacaqdır. </w:t>
            </w:r>
          </w:p>
          <w:p w14:paraId="380A8C26"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sz w:val="32"/>
                <w:szCs w:val="32"/>
                <w:lang w:val="az-Latn-AZ"/>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02D94" w:rsidRPr="00793367"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793367" w14:paraId="452F24D1" w14:textId="77777777" w:rsidTr="000334B2">
        <w:trPr>
          <w:trHeight w:val="230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02E0E630" w14:textId="46BDD2CD" w:rsidR="000334B2" w:rsidRDefault="004B73E9" w:rsidP="00793367">
            <w:pPr>
              <w:pStyle w:val="ListParagraph"/>
              <w:numPr>
                <w:ilvl w:val="0"/>
                <w:numId w:val="9"/>
              </w:numPr>
              <w:spacing w:after="120"/>
              <w:jc w:val="both"/>
              <w:rPr>
                <w:rFonts w:ascii="Arial" w:hAnsi="Arial" w:cs="Arial"/>
                <w:b/>
                <w:sz w:val="32"/>
                <w:szCs w:val="32"/>
                <w:lang w:val="az-Latn-AZ"/>
              </w:rPr>
            </w:pPr>
            <w:r w:rsidRPr="000334B2">
              <w:rPr>
                <w:rFonts w:ascii="Arial" w:hAnsi="Arial" w:cs="Arial"/>
                <w:bCs/>
                <w:lang w:val="az-Latn-AZ"/>
              </w:rPr>
              <w:t xml:space="preserve">İştirakçılar müvafiq sahə üzrə minimum </w:t>
            </w:r>
            <w:r w:rsidR="00FC7EA6">
              <w:rPr>
                <w:rFonts w:ascii="Arial" w:hAnsi="Arial" w:cs="Arial"/>
                <w:bCs/>
                <w:lang w:val="az-Latn-AZ"/>
              </w:rPr>
              <w:t>2</w:t>
            </w:r>
            <w:r w:rsidRPr="000334B2">
              <w:rPr>
                <w:rFonts w:ascii="Arial" w:hAnsi="Arial" w:cs="Arial"/>
                <w:bCs/>
                <w:lang w:val="az-Latn-AZ"/>
              </w:rPr>
              <w:t xml:space="preserve"> (</w:t>
            </w:r>
            <w:r w:rsidR="00FC7EA6">
              <w:rPr>
                <w:rFonts w:ascii="Arial" w:hAnsi="Arial" w:cs="Arial"/>
                <w:bCs/>
                <w:lang w:val="az-Latn-AZ"/>
              </w:rPr>
              <w:t>iki</w:t>
            </w:r>
            <w:r w:rsidRPr="000334B2">
              <w:rPr>
                <w:rFonts w:ascii="Arial" w:hAnsi="Arial" w:cs="Arial"/>
                <w:bCs/>
                <w:lang w:val="az-Latn-AZ"/>
              </w:rPr>
              <w:t>) il təcrübəsinə malik olmalıdır və bu barədə sənədlər təqdim edilməlidir</w:t>
            </w:r>
            <w:r w:rsidR="00793367">
              <w:rPr>
                <w:rFonts w:ascii="Arial" w:hAnsi="Arial" w:cs="Arial"/>
                <w:bCs/>
                <w:lang w:val="az-Latn-AZ"/>
              </w:rPr>
              <w:t>;</w:t>
            </w:r>
          </w:p>
          <w:p w14:paraId="09BACDA6" w14:textId="4DDAE42D" w:rsidR="00895D77" w:rsidRPr="00793367" w:rsidRDefault="00895D77" w:rsidP="004B73E9">
            <w:pPr>
              <w:pStyle w:val="ListParagraph"/>
              <w:numPr>
                <w:ilvl w:val="0"/>
                <w:numId w:val="8"/>
              </w:numPr>
              <w:spacing w:before="120" w:after="120"/>
              <w:jc w:val="both"/>
              <w:rPr>
                <w:rFonts w:ascii="Arial" w:hAnsi="Arial" w:cs="Arial"/>
                <w:b/>
                <w:sz w:val="32"/>
                <w:szCs w:val="32"/>
                <w:lang w:val="az-Latn-AZ"/>
              </w:rPr>
            </w:pPr>
            <w:r w:rsidRPr="007858C3">
              <w:rPr>
                <w:rFonts w:ascii="Arial" w:hAnsi="Arial" w:cs="Arial"/>
                <w:bCs/>
                <w:lang w:val="az-Latn-AZ"/>
              </w:rPr>
              <w:t xml:space="preserve">Alternativ </w:t>
            </w:r>
            <w:r w:rsidR="00187124">
              <w:rPr>
                <w:rFonts w:ascii="Arial" w:hAnsi="Arial" w:cs="Arial"/>
                <w:bCs/>
                <w:lang w:val="az-Latn-AZ"/>
              </w:rPr>
              <w:t>təkliflər</w:t>
            </w:r>
            <w:r w:rsidRPr="007858C3">
              <w:rPr>
                <w:rFonts w:ascii="Arial" w:hAnsi="Arial" w:cs="Arial"/>
                <w:bCs/>
                <w:lang w:val="az-Latn-AZ"/>
              </w:rPr>
              <w:t xml:space="preserve"> </w:t>
            </w:r>
            <w:r w:rsidR="00187124">
              <w:rPr>
                <w:rFonts w:ascii="Arial" w:hAnsi="Arial" w:cs="Arial"/>
                <w:bCs/>
                <w:lang w:val="az-Latn-AZ"/>
              </w:rPr>
              <w:t>q</w:t>
            </w:r>
            <w:r w:rsidRPr="007858C3">
              <w:rPr>
                <w:rFonts w:ascii="Arial" w:hAnsi="Arial" w:cs="Arial"/>
                <w:bCs/>
                <w:lang w:val="az-Latn-AZ"/>
              </w:rPr>
              <w:t>əbul olunur</w:t>
            </w:r>
            <w:r w:rsidR="00793367">
              <w:rPr>
                <w:rFonts w:ascii="Arial" w:hAnsi="Arial" w:cs="Arial"/>
                <w:bCs/>
                <w:lang w:val="az-Latn-AZ"/>
              </w:rPr>
              <w:t>;</w:t>
            </w:r>
          </w:p>
          <w:p w14:paraId="437045B6" w14:textId="5389C7C2" w:rsidR="00793367" w:rsidRPr="000334B2" w:rsidRDefault="00793367" w:rsidP="004B73E9">
            <w:pPr>
              <w:pStyle w:val="ListParagraph"/>
              <w:numPr>
                <w:ilvl w:val="0"/>
                <w:numId w:val="8"/>
              </w:numPr>
              <w:spacing w:before="120" w:after="120"/>
              <w:jc w:val="both"/>
              <w:rPr>
                <w:rFonts w:ascii="Arial" w:hAnsi="Arial" w:cs="Arial"/>
                <w:b/>
                <w:sz w:val="32"/>
                <w:szCs w:val="32"/>
                <w:lang w:val="az-Latn-AZ"/>
              </w:rPr>
            </w:pPr>
            <w:r>
              <w:rPr>
                <w:rFonts w:ascii="Arial" w:hAnsi="Arial" w:cs="Arial"/>
                <w:bCs/>
                <w:lang w:val="az-Latn-AZ"/>
              </w:rPr>
              <w:t>İştirakçı anbar sahəsinə malik olmalıdır və anbarla bağlı rəsmi sənədlər təqdim edilməlidir. Anbar sahəsinin olmadığı halda, ASCO həmin təklifi kənarlaşdırmaq hüququnu özündə saxlayacaqdır.</w:t>
            </w:r>
          </w:p>
        </w:tc>
      </w:tr>
    </w:tbl>
    <w:p w14:paraId="293553D4" w14:textId="77777777" w:rsidR="00202D94" w:rsidRDefault="00202D94" w:rsidP="00200180">
      <w:pPr>
        <w:spacing w:line="360" w:lineRule="auto"/>
        <w:jc w:val="center"/>
        <w:rPr>
          <w:rFonts w:ascii="Arial" w:hAnsi="Arial" w:cs="Arial"/>
          <w:b/>
          <w:sz w:val="32"/>
          <w:szCs w:val="32"/>
          <w:lang w:val="az-Latn-AZ"/>
        </w:rPr>
      </w:pPr>
    </w:p>
    <w:p w14:paraId="3F557BBB" w14:textId="77777777" w:rsidR="00202D94" w:rsidRDefault="00202D94" w:rsidP="00200180">
      <w:pPr>
        <w:spacing w:line="360" w:lineRule="auto"/>
        <w:jc w:val="center"/>
        <w:rPr>
          <w:rFonts w:ascii="Arial" w:hAnsi="Arial" w:cs="Arial"/>
          <w:b/>
          <w:sz w:val="32"/>
          <w:szCs w:val="32"/>
          <w:lang w:val="az-Latn-AZ"/>
        </w:rPr>
      </w:pPr>
    </w:p>
    <w:p w14:paraId="264C051E" w14:textId="77777777" w:rsidR="00202D94" w:rsidRDefault="00202D94" w:rsidP="00200180">
      <w:pPr>
        <w:spacing w:line="360" w:lineRule="auto"/>
        <w:jc w:val="center"/>
        <w:rPr>
          <w:rFonts w:ascii="Arial" w:hAnsi="Arial" w:cs="Arial"/>
          <w:b/>
          <w:sz w:val="32"/>
          <w:szCs w:val="32"/>
          <w:lang w:val="az-Latn-AZ"/>
        </w:rPr>
      </w:pPr>
    </w:p>
    <w:p w14:paraId="6FA7CC2D" w14:textId="77777777" w:rsidR="00202D94" w:rsidRDefault="00202D94" w:rsidP="00200180">
      <w:pPr>
        <w:spacing w:line="360" w:lineRule="auto"/>
        <w:jc w:val="center"/>
        <w:rPr>
          <w:rFonts w:ascii="Arial" w:hAnsi="Arial" w:cs="Arial"/>
          <w:b/>
          <w:sz w:val="32"/>
          <w:szCs w:val="32"/>
          <w:lang w:val="az-Latn-AZ"/>
        </w:rPr>
      </w:pPr>
    </w:p>
    <w:p w14:paraId="1C22CFE8" w14:textId="77777777" w:rsidR="00202D94" w:rsidRDefault="00202D94" w:rsidP="00200180">
      <w:pPr>
        <w:spacing w:line="360" w:lineRule="auto"/>
        <w:jc w:val="center"/>
        <w:rPr>
          <w:rFonts w:ascii="Arial" w:hAnsi="Arial" w:cs="Arial"/>
          <w:b/>
          <w:sz w:val="32"/>
          <w:szCs w:val="32"/>
          <w:lang w:val="az-Latn-AZ"/>
        </w:rPr>
      </w:pPr>
    </w:p>
    <w:p w14:paraId="47050EED" w14:textId="77777777" w:rsidR="00202D94" w:rsidRDefault="00202D94" w:rsidP="00200180">
      <w:pPr>
        <w:spacing w:line="360" w:lineRule="auto"/>
        <w:jc w:val="center"/>
        <w:rPr>
          <w:rFonts w:ascii="Arial" w:hAnsi="Arial" w:cs="Arial"/>
          <w:b/>
          <w:sz w:val="32"/>
          <w:szCs w:val="32"/>
          <w:lang w:val="az-Latn-AZ"/>
        </w:rPr>
      </w:pPr>
    </w:p>
    <w:p w14:paraId="1A90C7D8" w14:textId="77777777" w:rsidR="00202D94" w:rsidRDefault="00202D94" w:rsidP="00200180">
      <w:pPr>
        <w:spacing w:line="360" w:lineRule="auto"/>
        <w:jc w:val="center"/>
        <w:rPr>
          <w:rFonts w:ascii="Arial" w:hAnsi="Arial" w:cs="Arial"/>
          <w:b/>
          <w:sz w:val="32"/>
          <w:szCs w:val="32"/>
          <w:lang w:val="az-Latn-AZ"/>
        </w:rPr>
      </w:pPr>
    </w:p>
    <w:p w14:paraId="64906BDB" w14:textId="77777777" w:rsidR="00202D94" w:rsidRDefault="00202D94" w:rsidP="00200180">
      <w:pPr>
        <w:spacing w:line="360" w:lineRule="auto"/>
        <w:jc w:val="center"/>
        <w:rPr>
          <w:rFonts w:ascii="Arial" w:hAnsi="Arial" w:cs="Arial"/>
          <w:b/>
          <w:sz w:val="32"/>
          <w:szCs w:val="32"/>
          <w:lang w:val="az-Latn-AZ"/>
        </w:rPr>
      </w:pPr>
    </w:p>
    <w:p w14:paraId="30E1BE65" w14:textId="77777777" w:rsidR="00202D94" w:rsidRDefault="00202D94" w:rsidP="00200180">
      <w:pPr>
        <w:spacing w:line="360" w:lineRule="auto"/>
        <w:jc w:val="center"/>
        <w:rPr>
          <w:rFonts w:ascii="Arial" w:hAnsi="Arial" w:cs="Arial"/>
          <w:b/>
          <w:sz w:val="32"/>
          <w:szCs w:val="32"/>
          <w:lang w:val="az-Latn-AZ"/>
        </w:rPr>
      </w:pPr>
    </w:p>
    <w:p w14:paraId="63AEA153" w14:textId="77777777" w:rsidR="00202D94" w:rsidRDefault="00202D94" w:rsidP="00200180">
      <w:pPr>
        <w:spacing w:line="360" w:lineRule="auto"/>
        <w:jc w:val="center"/>
        <w:rPr>
          <w:rFonts w:ascii="Arial" w:hAnsi="Arial" w:cs="Arial"/>
          <w:b/>
          <w:sz w:val="32"/>
          <w:szCs w:val="32"/>
          <w:lang w:val="az-Latn-AZ"/>
        </w:rPr>
      </w:pPr>
    </w:p>
    <w:p w14:paraId="4C47FAA8" w14:textId="77777777" w:rsidR="00711386" w:rsidRDefault="00711386" w:rsidP="000334B2">
      <w:pPr>
        <w:spacing w:line="360" w:lineRule="auto"/>
        <w:rPr>
          <w:rFonts w:ascii="Arial" w:hAnsi="Arial" w:cs="Arial"/>
          <w:b/>
          <w:sz w:val="32"/>
          <w:szCs w:val="32"/>
          <w:lang w:val="az-Latn-AZ"/>
        </w:rPr>
      </w:pPr>
    </w:p>
    <w:p w14:paraId="1A8A954A" w14:textId="77777777" w:rsidR="00202D94" w:rsidRDefault="00202D94" w:rsidP="00200180">
      <w:pPr>
        <w:spacing w:line="360" w:lineRule="auto"/>
        <w:jc w:val="center"/>
        <w:rPr>
          <w:rFonts w:ascii="Arial" w:hAnsi="Arial" w:cs="Arial"/>
          <w:b/>
          <w:sz w:val="32"/>
          <w:szCs w:val="32"/>
          <w:lang w:val="az-Latn-AZ"/>
        </w:rPr>
      </w:pPr>
    </w:p>
    <w:p w14:paraId="654FEF7F" w14:textId="0DC58B91" w:rsidR="00200180" w:rsidRPr="00200180" w:rsidRDefault="004828DF" w:rsidP="004828DF">
      <w:pPr>
        <w:spacing w:line="360" w:lineRule="auto"/>
        <w:rPr>
          <w:rFonts w:ascii="Arial" w:hAnsi="Arial" w:cs="Arial"/>
          <w:b/>
          <w:sz w:val="32"/>
          <w:szCs w:val="32"/>
          <w:lang w:val="az-Latn-AZ"/>
        </w:rPr>
      </w:pPr>
      <w:r>
        <w:rPr>
          <w:rFonts w:ascii="Arial" w:hAnsi="Arial" w:cs="Arial"/>
          <w:b/>
          <w:sz w:val="32"/>
          <w:szCs w:val="32"/>
          <w:lang w:val="az-Latn-AZ"/>
        </w:rPr>
        <w:t xml:space="preserve">                                                 </w:t>
      </w:r>
      <w:r w:rsidR="00202D94" w:rsidRPr="00200180">
        <w:rPr>
          <w:rFonts w:ascii="Arial" w:hAnsi="Arial" w:cs="Arial"/>
          <w:b/>
          <w:sz w:val="32"/>
          <w:szCs w:val="32"/>
          <w:lang w:val="az-Latn-AZ"/>
        </w:rPr>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___________ şəhəri                                                                         “__”_______20_-ci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49108451"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19B0EF9E" w14:textId="77777777" w:rsidR="00200180" w:rsidRPr="00200180" w:rsidRDefault="00200180" w:rsidP="00200180">
      <w:pPr>
        <w:spacing w:line="360" w:lineRule="auto"/>
        <w:rPr>
          <w:rFonts w:ascii="Arial" w:hAnsi="Arial" w:cs="Arial"/>
          <w:b/>
          <w:sz w:val="32"/>
          <w:szCs w:val="32"/>
          <w:lang w:val="az-Latn-AZ" w:eastAsia="en-US"/>
        </w:rPr>
      </w:pP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tbl>
      <w:tblPr>
        <w:tblW w:w="9915" w:type="dxa"/>
        <w:tblLayout w:type="fixed"/>
        <w:tblLook w:val="04A0" w:firstRow="1" w:lastRow="0" w:firstColumn="1" w:lastColumn="0" w:noHBand="0" w:noVBand="1"/>
      </w:tblPr>
      <w:tblGrid>
        <w:gridCol w:w="561"/>
        <w:gridCol w:w="7228"/>
        <w:gridCol w:w="992"/>
        <w:gridCol w:w="1134"/>
      </w:tblGrid>
      <w:tr w:rsidR="009F370D" w:rsidRPr="00187124" w14:paraId="569AEE40" w14:textId="77777777" w:rsidTr="009F370D">
        <w:trPr>
          <w:trHeight w:val="605"/>
        </w:trPr>
        <w:tc>
          <w:tcPr>
            <w:tcW w:w="562" w:type="dxa"/>
            <w:tcBorders>
              <w:top w:val="single" w:sz="4" w:space="0" w:color="auto"/>
              <w:left w:val="single" w:sz="4" w:space="0" w:color="auto"/>
              <w:bottom w:val="single" w:sz="4" w:space="0" w:color="auto"/>
              <w:right w:val="single" w:sz="4" w:space="0" w:color="auto"/>
            </w:tcBorders>
            <w:vAlign w:val="center"/>
            <w:hideMark/>
          </w:tcPr>
          <w:p w14:paraId="68361E53" w14:textId="77777777" w:rsidR="009F370D" w:rsidRPr="00187124" w:rsidRDefault="009F370D">
            <w:pPr>
              <w:spacing w:line="256" w:lineRule="auto"/>
              <w:jc w:val="center"/>
              <w:rPr>
                <w:rFonts w:ascii="Arial" w:hAnsi="Arial" w:cs="Arial"/>
                <w:b/>
                <w:bCs/>
                <w:color w:val="000000"/>
                <w:vertAlign w:val="baseline"/>
                <w:lang w:val="en-US" w:eastAsia="en-US"/>
              </w:rPr>
            </w:pPr>
            <w:r w:rsidRPr="00187124">
              <w:rPr>
                <w:rFonts w:ascii="Arial" w:hAnsi="Arial" w:cs="Arial"/>
                <w:b/>
                <w:bCs/>
                <w:color w:val="000000"/>
                <w:vertAlign w:val="baseline"/>
                <w:lang w:val="en-US" w:eastAsia="en-US"/>
              </w:rPr>
              <w:lastRenderedPageBreak/>
              <w:t>№</w:t>
            </w:r>
          </w:p>
        </w:tc>
        <w:tc>
          <w:tcPr>
            <w:tcW w:w="7230" w:type="dxa"/>
            <w:tcBorders>
              <w:top w:val="single" w:sz="4" w:space="0" w:color="auto"/>
              <w:left w:val="nil"/>
              <w:bottom w:val="single" w:sz="4" w:space="0" w:color="auto"/>
              <w:right w:val="single" w:sz="4" w:space="0" w:color="auto"/>
            </w:tcBorders>
            <w:vAlign w:val="center"/>
            <w:hideMark/>
          </w:tcPr>
          <w:p w14:paraId="7F3642B8" w14:textId="77777777" w:rsidR="009F370D" w:rsidRPr="00187124" w:rsidRDefault="009F370D">
            <w:pPr>
              <w:spacing w:line="256" w:lineRule="auto"/>
              <w:jc w:val="center"/>
              <w:rPr>
                <w:rFonts w:ascii="Arial" w:hAnsi="Arial" w:cs="Arial"/>
                <w:b/>
                <w:bCs/>
                <w:color w:val="000000"/>
                <w:vertAlign w:val="baseline"/>
                <w:lang w:val="en-US" w:eastAsia="en-US"/>
              </w:rPr>
            </w:pPr>
            <w:r w:rsidRPr="00187124">
              <w:rPr>
                <w:rFonts w:ascii="Arial" w:hAnsi="Arial" w:cs="Arial"/>
                <w:b/>
                <w:bCs/>
                <w:color w:val="000000"/>
                <w:vertAlign w:val="baseline"/>
                <w:lang w:val="en-US" w:eastAsia="en-US"/>
              </w:rPr>
              <w:t>Mal-materialın adı</w:t>
            </w:r>
            <w:r w:rsidRPr="00187124">
              <w:rPr>
                <w:rFonts w:ascii="Arial" w:hAnsi="Arial" w:cs="Arial"/>
                <w:b/>
                <w:bCs/>
                <w:color w:val="000000"/>
                <w:vertAlign w:val="baseline"/>
                <w:lang w:val="en-US" w:eastAsia="en-US"/>
              </w:rPr>
              <w:br/>
            </w:r>
          </w:p>
        </w:tc>
        <w:tc>
          <w:tcPr>
            <w:tcW w:w="992" w:type="dxa"/>
            <w:tcBorders>
              <w:top w:val="single" w:sz="4" w:space="0" w:color="auto"/>
              <w:left w:val="nil"/>
              <w:bottom w:val="single" w:sz="4" w:space="0" w:color="auto"/>
              <w:right w:val="single" w:sz="4" w:space="0" w:color="auto"/>
            </w:tcBorders>
            <w:hideMark/>
          </w:tcPr>
          <w:p w14:paraId="5FAA949D" w14:textId="77777777" w:rsidR="009F370D" w:rsidRPr="00187124" w:rsidRDefault="009F370D">
            <w:pPr>
              <w:spacing w:line="256" w:lineRule="auto"/>
              <w:jc w:val="center"/>
              <w:rPr>
                <w:rFonts w:ascii="Arial" w:hAnsi="Arial" w:cs="Arial"/>
                <w:b/>
                <w:bCs/>
                <w:color w:val="000000"/>
                <w:vertAlign w:val="baseline"/>
                <w:lang w:val="en-US" w:eastAsia="en-US"/>
              </w:rPr>
            </w:pPr>
            <w:r w:rsidRPr="00187124">
              <w:rPr>
                <w:rFonts w:ascii="Arial" w:hAnsi="Arial" w:cs="Arial"/>
                <w:b/>
                <w:bCs/>
                <w:color w:val="000000"/>
                <w:vertAlign w:val="baseline"/>
                <w:lang w:val="en-US" w:eastAsia="en-US"/>
              </w:rPr>
              <w:t>Ölçü vahidi</w:t>
            </w:r>
          </w:p>
        </w:tc>
        <w:tc>
          <w:tcPr>
            <w:tcW w:w="1134" w:type="dxa"/>
            <w:tcBorders>
              <w:top w:val="single" w:sz="4" w:space="0" w:color="auto"/>
              <w:left w:val="nil"/>
              <w:bottom w:val="single" w:sz="4" w:space="0" w:color="auto"/>
              <w:right w:val="single" w:sz="4" w:space="0" w:color="auto"/>
            </w:tcBorders>
            <w:hideMark/>
          </w:tcPr>
          <w:p w14:paraId="2E1429F9" w14:textId="77777777" w:rsidR="009F370D" w:rsidRPr="00187124" w:rsidRDefault="009F370D">
            <w:pPr>
              <w:spacing w:line="256" w:lineRule="auto"/>
              <w:jc w:val="center"/>
              <w:rPr>
                <w:rFonts w:ascii="Arial" w:hAnsi="Arial" w:cs="Arial"/>
                <w:b/>
                <w:bCs/>
                <w:color w:val="000000"/>
                <w:vertAlign w:val="baseline"/>
                <w:lang w:val="en-US" w:eastAsia="en-US"/>
              </w:rPr>
            </w:pPr>
            <w:r w:rsidRPr="00187124">
              <w:rPr>
                <w:rFonts w:ascii="Arial" w:hAnsi="Arial" w:cs="Arial"/>
                <w:b/>
                <w:bCs/>
                <w:color w:val="000000"/>
                <w:vertAlign w:val="baseline"/>
                <w:lang w:val="en-US" w:eastAsia="en-US"/>
              </w:rPr>
              <w:t>Miqdar</w:t>
            </w:r>
          </w:p>
        </w:tc>
      </w:tr>
      <w:tr w:rsidR="009F370D" w:rsidRPr="00187124" w14:paraId="63A3AC9F" w14:textId="77777777" w:rsidTr="009F370D">
        <w:trPr>
          <w:trHeight w:val="300"/>
        </w:trPr>
        <w:tc>
          <w:tcPr>
            <w:tcW w:w="562" w:type="dxa"/>
            <w:tcBorders>
              <w:top w:val="nil"/>
              <w:left w:val="single" w:sz="4" w:space="0" w:color="auto"/>
              <w:bottom w:val="single" w:sz="4" w:space="0" w:color="auto"/>
              <w:right w:val="single" w:sz="4" w:space="0" w:color="auto"/>
            </w:tcBorders>
            <w:shd w:val="clear" w:color="auto" w:fill="A6A6A6"/>
            <w:noWrap/>
            <w:vAlign w:val="center"/>
            <w:hideMark/>
          </w:tcPr>
          <w:p w14:paraId="10B30151" w14:textId="77777777" w:rsidR="009F370D" w:rsidRPr="00187124" w:rsidRDefault="009F370D">
            <w:pPr>
              <w:rPr>
                <w:rFonts w:ascii="Arial" w:hAnsi="Arial" w:cs="Arial"/>
                <w:b/>
                <w:bCs/>
                <w:color w:val="000000"/>
                <w:vertAlign w:val="baseline"/>
                <w:lang w:val="en-US" w:eastAsia="en-US"/>
              </w:rPr>
            </w:pPr>
          </w:p>
        </w:tc>
        <w:tc>
          <w:tcPr>
            <w:tcW w:w="7230" w:type="dxa"/>
            <w:tcBorders>
              <w:top w:val="nil"/>
              <w:left w:val="nil"/>
              <w:bottom w:val="single" w:sz="4" w:space="0" w:color="auto"/>
              <w:right w:val="single" w:sz="4" w:space="0" w:color="auto"/>
            </w:tcBorders>
            <w:shd w:val="clear" w:color="auto" w:fill="A6A6A6"/>
            <w:vAlign w:val="center"/>
            <w:hideMark/>
          </w:tcPr>
          <w:p w14:paraId="3E4641C4" w14:textId="77777777" w:rsidR="009F370D" w:rsidRPr="00187124" w:rsidRDefault="009F370D">
            <w:pPr>
              <w:spacing w:line="256" w:lineRule="auto"/>
              <w:rPr>
                <w:rFonts w:ascii="Arial" w:eastAsiaTheme="minorHAnsi" w:hAnsi="Arial" w:cs="Arial"/>
                <w:vertAlign w:val="baseline"/>
                <w:lang w:val="en-US" w:eastAsia="en-US"/>
              </w:rPr>
            </w:pPr>
          </w:p>
        </w:tc>
        <w:tc>
          <w:tcPr>
            <w:tcW w:w="992" w:type="dxa"/>
            <w:tcBorders>
              <w:top w:val="nil"/>
              <w:left w:val="nil"/>
              <w:bottom w:val="single" w:sz="4" w:space="0" w:color="auto"/>
              <w:right w:val="single" w:sz="4" w:space="0" w:color="auto"/>
            </w:tcBorders>
            <w:shd w:val="clear" w:color="auto" w:fill="A6A6A6"/>
            <w:vAlign w:val="center"/>
            <w:hideMark/>
          </w:tcPr>
          <w:p w14:paraId="2855BEAB" w14:textId="77777777" w:rsidR="009F370D" w:rsidRPr="00187124" w:rsidRDefault="009F370D">
            <w:pPr>
              <w:spacing w:line="256" w:lineRule="auto"/>
              <w:jc w:val="center"/>
              <w:rPr>
                <w:rFonts w:ascii="Arial" w:hAnsi="Arial" w:cs="Arial"/>
                <w:color w:val="000000"/>
                <w:vertAlign w:val="baseline"/>
                <w:lang w:val="en-US" w:eastAsia="en-US"/>
              </w:rPr>
            </w:pPr>
            <w:r w:rsidRPr="00187124">
              <w:rPr>
                <w:rFonts w:ascii="Arial" w:hAnsi="Arial" w:cs="Arial"/>
                <w:color w:val="000000"/>
                <w:vertAlign w:val="baseline"/>
                <w:lang w:val="en-US" w:eastAsia="en-US"/>
              </w:rPr>
              <w:t> </w:t>
            </w:r>
          </w:p>
        </w:tc>
        <w:tc>
          <w:tcPr>
            <w:tcW w:w="1134" w:type="dxa"/>
            <w:tcBorders>
              <w:top w:val="nil"/>
              <w:left w:val="nil"/>
              <w:bottom w:val="single" w:sz="4" w:space="0" w:color="auto"/>
              <w:right w:val="single" w:sz="4" w:space="0" w:color="auto"/>
            </w:tcBorders>
            <w:shd w:val="clear" w:color="auto" w:fill="A6A6A6"/>
            <w:vAlign w:val="center"/>
            <w:hideMark/>
          </w:tcPr>
          <w:p w14:paraId="7C805E04" w14:textId="77777777" w:rsidR="009F370D" w:rsidRPr="00187124" w:rsidRDefault="009F370D">
            <w:pPr>
              <w:spacing w:line="256" w:lineRule="auto"/>
              <w:jc w:val="center"/>
              <w:rPr>
                <w:rFonts w:ascii="Arial" w:hAnsi="Arial" w:cs="Arial"/>
                <w:color w:val="000000"/>
                <w:vertAlign w:val="baseline"/>
                <w:lang w:val="en-US" w:eastAsia="en-US"/>
              </w:rPr>
            </w:pPr>
            <w:r w:rsidRPr="00187124">
              <w:rPr>
                <w:rFonts w:ascii="Arial" w:hAnsi="Arial" w:cs="Arial"/>
                <w:color w:val="000000"/>
                <w:vertAlign w:val="baseline"/>
                <w:lang w:val="en-US" w:eastAsia="en-US"/>
              </w:rPr>
              <w:t> </w:t>
            </w:r>
          </w:p>
        </w:tc>
      </w:tr>
      <w:tr w:rsidR="009F370D" w:rsidRPr="00187124" w14:paraId="7A0E38AA" w14:textId="77777777" w:rsidTr="009F370D">
        <w:trPr>
          <w:trHeight w:val="493"/>
        </w:trPr>
        <w:tc>
          <w:tcPr>
            <w:tcW w:w="562" w:type="dxa"/>
            <w:tcBorders>
              <w:top w:val="nil"/>
              <w:left w:val="single" w:sz="4" w:space="0" w:color="auto"/>
              <w:bottom w:val="single" w:sz="4" w:space="0" w:color="auto"/>
              <w:right w:val="single" w:sz="4" w:space="0" w:color="auto"/>
            </w:tcBorders>
            <w:noWrap/>
            <w:vAlign w:val="center"/>
            <w:hideMark/>
          </w:tcPr>
          <w:p w14:paraId="192242A1" w14:textId="77777777" w:rsidR="009F370D" w:rsidRPr="00187124" w:rsidRDefault="009F370D">
            <w:pPr>
              <w:spacing w:line="256" w:lineRule="auto"/>
              <w:jc w:val="center"/>
              <w:rPr>
                <w:rFonts w:ascii="Arial" w:hAnsi="Arial" w:cs="Arial"/>
                <w:color w:val="1D1B10"/>
                <w:vertAlign w:val="baseline"/>
                <w:lang w:val="en-US" w:eastAsia="en-US"/>
              </w:rPr>
            </w:pPr>
            <w:r w:rsidRPr="00187124">
              <w:rPr>
                <w:rFonts w:ascii="Arial" w:hAnsi="Arial" w:cs="Arial"/>
                <w:color w:val="1D1B10"/>
                <w:vertAlign w:val="baseline"/>
                <w:lang w:val="en-US" w:eastAsia="en-US"/>
              </w:rPr>
              <w:t>1</w:t>
            </w:r>
          </w:p>
        </w:tc>
        <w:tc>
          <w:tcPr>
            <w:tcW w:w="7230" w:type="dxa"/>
            <w:tcBorders>
              <w:top w:val="nil"/>
              <w:left w:val="nil"/>
              <w:bottom w:val="single" w:sz="4" w:space="0" w:color="auto"/>
              <w:right w:val="single" w:sz="4" w:space="0" w:color="auto"/>
            </w:tcBorders>
            <w:vAlign w:val="center"/>
            <w:hideMark/>
          </w:tcPr>
          <w:p w14:paraId="5262DF6C" w14:textId="77777777" w:rsidR="009F370D" w:rsidRPr="00187124" w:rsidRDefault="009F370D">
            <w:pPr>
              <w:spacing w:line="256" w:lineRule="auto"/>
              <w:rPr>
                <w:rFonts w:ascii="Arial" w:hAnsi="Arial" w:cs="Arial"/>
                <w:color w:val="000000"/>
                <w:lang w:val="en-US"/>
              </w:rPr>
            </w:pPr>
            <w:r w:rsidRPr="00187124">
              <w:rPr>
                <w:rFonts w:ascii="Arial" w:hAnsi="Arial" w:cs="Arial"/>
                <w:color w:val="000000"/>
                <w:lang w:val="en-US"/>
              </w:rPr>
              <w:t>Minik avtomobilləri üçün - Mühərrik yağı SAE 5W40</w:t>
            </w:r>
          </w:p>
        </w:tc>
        <w:tc>
          <w:tcPr>
            <w:tcW w:w="992" w:type="dxa"/>
            <w:tcBorders>
              <w:top w:val="nil"/>
              <w:left w:val="nil"/>
              <w:bottom w:val="single" w:sz="4" w:space="0" w:color="auto"/>
              <w:right w:val="single" w:sz="4" w:space="0" w:color="auto"/>
            </w:tcBorders>
            <w:noWrap/>
            <w:vAlign w:val="center"/>
            <w:hideMark/>
          </w:tcPr>
          <w:p w14:paraId="36221045" w14:textId="77777777" w:rsidR="009F370D" w:rsidRPr="00187124" w:rsidRDefault="009F370D">
            <w:pPr>
              <w:spacing w:line="256" w:lineRule="auto"/>
              <w:jc w:val="center"/>
              <w:rPr>
                <w:rFonts w:ascii="Arial" w:hAnsi="Arial" w:cs="Arial"/>
                <w:color w:val="000000"/>
                <w:vertAlign w:val="baseline"/>
                <w:lang w:val="en-US" w:eastAsia="en-US"/>
              </w:rPr>
            </w:pPr>
            <w:r w:rsidRPr="00187124">
              <w:rPr>
                <w:rFonts w:ascii="Arial" w:hAnsi="Arial" w:cs="Arial"/>
                <w:color w:val="000000"/>
                <w:vertAlign w:val="baseline"/>
                <w:lang w:val="en-US" w:eastAsia="en-US"/>
              </w:rPr>
              <w:t>Ltr</w:t>
            </w:r>
          </w:p>
        </w:tc>
        <w:tc>
          <w:tcPr>
            <w:tcW w:w="1134" w:type="dxa"/>
            <w:tcBorders>
              <w:top w:val="nil"/>
              <w:left w:val="nil"/>
              <w:bottom w:val="single" w:sz="4" w:space="0" w:color="auto"/>
              <w:right w:val="single" w:sz="4" w:space="0" w:color="auto"/>
            </w:tcBorders>
            <w:shd w:val="clear" w:color="auto" w:fill="FFFFFF"/>
            <w:noWrap/>
            <w:vAlign w:val="bottom"/>
            <w:hideMark/>
          </w:tcPr>
          <w:p w14:paraId="53D6FF55" w14:textId="77777777" w:rsidR="009F370D" w:rsidRPr="00187124" w:rsidRDefault="009F370D">
            <w:pPr>
              <w:spacing w:line="256" w:lineRule="auto"/>
              <w:jc w:val="center"/>
              <w:rPr>
                <w:rFonts w:ascii="Arial" w:hAnsi="Arial" w:cs="Arial"/>
                <w:color w:val="000000"/>
                <w:lang w:val="az-Latn-AZ"/>
              </w:rPr>
            </w:pPr>
            <w:r w:rsidRPr="00187124">
              <w:rPr>
                <w:rFonts w:ascii="Arial" w:hAnsi="Arial" w:cs="Arial"/>
                <w:color w:val="000000"/>
              </w:rPr>
              <w:t>2600</w:t>
            </w:r>
          </w:p>
        </w:tc>
      </w:tr>
      <w:tr w:rsidR="009F370D" w:rsidRPr="00187124" w14:paraId="4C62DBA8" w14:textId="77777777" w:rsidTr="009F370D">
        <w:trPr>
          <w:trHeight w:val="493"/>
        </w:trPr>
        <w:tc>
          <w:tcPr>
            <w:tcW w:w="562" w:type="dxa"/>
            <w:tcBorders>
              <w:top w:val="nil"/>
              <w:left w:val="single" w:sz="4" w:space="0" w:color="auto"/>
              <w:bottom w:val="single" w:sz="4" w:space="0" w:color="auto"/>
              <w:right w:val="single" w:sz="4" w:space="0" w:color="auto"/>
            </w:tcBorders>
            <w:noWrap/>
            <w:vAlign w:val="center"/>
            <w:hideMark/>
          </w:tcPr>
          <w:p w14:paraId="0EA0DB54" w14:textId="77777777" w:rsidR="009F370D" w:rsidRPr="00187124" w:rsidRDefault="009F370D">
            <w:pPr>
              <w:spacing w:line="256" w:lineRule="auto"/>
              <w:jc w:val="center"/>
              <w:rPr>
                <w:rFonts w:ascii="Arial" w:hAnsi="Arial" w:cs="Arial"/>
                <w:color w:val="1D1B10"/>
                <w:vertAlign w:val="baseline"/>
                <w:lang w:val="en-US" w:eastAsia="en-US"/>
              </w:rPr>
            </w:pPr>
            <w:r w:rsidRPr="00187124">
              <w:rPr>
                <w:rFonts w:ascii="Arial" w:hAnsi="Arial" w:cs="Arial"/>
                <w:color w:val="1D1B10"/>
                <w:vertAlign w:val="baseline"/>
                <w:lang w:val="en-US" w:eastAsia="en-US"/>
              </w:rPr>
              <w:t>2</w:t>
            </w:r>
          </w:p>
        </w:tc>
        <w:tc>
          <w:tcPr>
            <w:tcW w:w="7230" w:type="dxa"/>
            <w:tcBorders>
              <w:top w:val="nil"/>
              <w:left w:val="nil"/>
              <w:bottom w:val="single" w:sz="4" w:space="0" w:color="auto"/>
              <w:right w:val="single" w:sz="4" w:space="0" w:color="auto"/>
            </w:tcBorders>
            <w:vAlign w:val="center"/>
            <w:hideMark/>
          </w:tcPr>
          <w:p w14:paraId="4C0AEBDF" w14:textId="77777777" w:rsidR="009F370D" w:rsidRPr="00187124" w:rsidRDefault="009F370D">
            <w:pPr>
              <w:spacing w:line="256" w:lineRule="auto"/>
              <w:rPr>
                <w:rFonts w:ascii="Arial" w:hAnsi="Arial" w:cs="Arial"/>
                <w:color w:val="000000"/>
                <w:vertAlign w:val="baseline"/>
                <w:lang w:val="en-US" w:eastAsia="en-US"/>
              </w:rPr>
            </w:pPr>
            <w:r w:rsidRPr="00187124">
              <w:rPr>
                <w:rFonts w:ascii="Arial" w:hAnsi="Arial" w:cs="Arial"/>
                <w:color w:val="000000"/>
                <w:lang w:val="en-US"/>
              </w:rPr>
              <w:t xml:space="preserve">Minik avtomobilləri üçün - Mühərrik yağı SAE 10W40 (Benzin) </w:t>
            </w:r>
          </w:p>
        </w:tc>
        <w:tc>
          <w:tcPr>
            <w:tcW w:w="992" w:type="dxa"/>
            <w:tcBorders>
              <w:top w:val="nil"/>
              <w:left w:val="nil"/>
              <w:bottom w:val="single" w:sz="4" w:space="0" w:color="auto"/>
              <w:right w:val="single" w:sz="4" w:space="0" w:color="auto"/>
            </w:tcBorders>
            <w:noWrap/>
            <w:vAlign w:val="center"/>
            <w:hideMark/>
          </w:tcPr>
          <w:p w14:paraId="5A07B95B" w14:textId="77777777" w:rsidR="009F370D" w:rsidRPr="00187124" w:rsidRDefault="009F370D">
            <w:pPr>
              <w:spacing w:line="256" w:lineRule="auto"/>
              <w:jc w:val="center"/>
              <w:rPr>
                <w:rFonts w:ascii="Arial" w:hAnsi="Arial" w:cs="Arial"/>
                <w:color w:val="000000"/>
                <w:vertAlign w:val="baseline"/>
                <w:lang w:val="en-US" w:eastAsia="en-US"/>
              </w:rPr>
            </w:pPr>
            <w:r w:rsidRPr="00187124">
              <w:rPr>
                <w:rFonts w:ascii="Arial" w:hAnsi="Arial" w:cs="Arial"/>
                <w:color w:val="000000"/>
                <w:vertAlign w:val="baseline"/>
                <w:lang w:val="en-US" w:eastAsia="en-US"/>
              </w:rPr>
              <w:t>Ltr</w:t>
            </w:r>
          </w:p>
        </w:tc>
        <w:tc>
          <w:tcPr>
            <w:tcW w:w="1134" w:type="dxa"/>
            <w:tcBorders>
              <w:top w:val="nil"/>
              <w:left w:val="nil"/>
              <w:bottom w:val="single" w:sz="4" w:space="0" w:color="auto"/>
              <w:right w:val="single" w:sz="4" w:space="0" w:color="auto"/>
            </w:tcBorders>
            <w:shd w:val="clear" w:color="auto" w:fill="FFFFFF"/>
            <w:noWrap/>
            <w:vAlign w:val="bottom"/>
            <w:hideMark/>
          </w:tcPr>
          <w:p w14:paraId="755EAEBF" w14:textId="77777777" w:rsidR="009F370D" w:rsidRPr="00187124" w:rsidRDefault="009F370D">
            <w:pPr>
              <w:spacing w:line="256" w:lineRule="auto"/>
              <w:jc w:val="center"/>
              <w:rPr>
                <w:rFonts w:ascii="Arial" w:hAnsi="Arial" w:cs="Arial"/>
                <w:vertAlign w:val="baseline"/>
                <w:lang w:val="en-US" w:eastAsia="en-US"/>
              </w:rPr>
            </w:pPr>
            <w:r w:rsidRPr="00187124">
              <w:rPr>
                <w:rFonts w:ascii="Arial" w:hAnsi="Arial" w:cs="Arial"/>
                <w:color w:val="000000"/>
              </w:rPr>
              <w:t>1500</w:t>
            </w:r>
          </w:p>
        </w:tc>
      </w:tr>
      <w:tr w:rsidR="009F370D" w:rsidRPr="00187124" w14:paraId="15B6A118" w14:textId="77777777" w:rsidTr="009F370D">
        <w:trPr>
          <w:trHeight w:val="401"/>
        </w:trPr>
        <w:tc>
          <w:tcPr>
            <w:tcW w:w="562" w:type="dxa"/>
            <w:tcBorders>
              <w:top w:val="nil"/>
              <w:left w:val="single" w:sz="4" w:space="0" w:color="auto"/>
              <w:bottom w:val="single" w:sz="4" w:space="0" w:color="auto"/>
              <w:right w:val="single" w:sz="4" w:space="0" w:color="auto"/>
            </w:tcBorders>
            <w:noWrap/>
            <w:vAlign w:val="center"/>
            <w:hideMark/>
          </w:tcPr>
          <w:p w14:paraId="0791A90E" w14:textId="77777777" w:rsidR="009F370D" w:rsidRPr="00187124" w:rsidRDefault="009F370D">
            <w:pPr>
              <w:spacing w:line="256" w:lineRule="auto"/>
              <w:jc w:val="center"/>
              <w:rPr>
                <w:rFonts w:ascii="Arial" w:hAnsi="Arial" w:cs="Arial"/>
                <w:color w:val="1D1B10"/>
                <w:vertAlign w:val="baseline"/>
                <w:lang w:val="en-US" w:eastAsia="en-US"/>
              </w:rPr>
            </w:pPr>
            <w:r w:rsidRPr="00187124">
              <w:rPr>
                <w:rFonts w:ascii="Arial" w:hAnsi="Arial" w:cs="Arial"/>
                <w:color w:val="1D1B10"/>
                <w:vertAlign w:val="baseline"/>
                <w:lang w:val="en-US" w:eastAsia="en-US"/>
              </w:rPr>
              <w:t>3</w:t>
            </w:r>
          </w:p>
        </w:tc>
        <w:tc>
          <w:tcPr>
            <w:tcW w:w="7230" w:type="dxa"/>
            <w:tcBorders>
              <w:top w:val="nil"/>
              <w:left w:val="nil"/>
              <w:bottom w:val="single" w:sz="4" w:space="0" w:color="auto"/>
              <w:right w:val="single" w:sz="4" w:space="0" w:color="auto"/>
            </w:tcBorders>
            <w:vAlign w:val="center"/>
            <w:hideMark/>
          </w:tcPr>
          <w:p w14:paraId="7A0F3C93" w14:textId="77777777" w:rsidR="009F370D" w:rsidRPr="00187124" w:rsidRDefault="009F370D">
            <w:pPr>
              <w:spacing w:line="256" w:lineRule="auto"/>
              <w:rPr>
                <w:rFonts w:ascii="Arial" w:hAnsi="Arial" w:cs="Arial"/>
                <w:color w:val="000000"/>
                <w:vertAlign w:val="baseline"/>
                <w:lang w:val="en-US" w:eastAsia="en-US"/>
              </w:rPr>
            </w:pPr>
            <w:r w:rsidRPr="00187124">
              <w:rPr>
                <w:rFonts w:ascii="Arial" w:hAnsi="Arial" w:cs="Arial"/>
                <w:color w:val="000000"/>
                <w:lang w:val="en-US"/>
              </w:rPr>
              <w:t xml:space="preserve">Minik avtomobilləri üçün - Mühərrik yağı SAE 10W40 (Dizel) </w:t>
            </w:r>
          </w:p>
        </w:tc>
        <w:tc>
          <w:tcPr>
            <w:tcW w:w="992" w:type="dxa"/>
            <w:tcBorders>
              <w:top w:val="nil"/>
              <w:left w:val="nil"/>
              <w:bottom w:val="single" w:sz="4" w:space="0" w:color="auto"/>
              <w:right w:val="single" w:sz="4" w:space="0" w:color="auto"/>
            </w:tcBorders>
            <w:noWrap/>
            <w:hideMark/>
          </w:tcPr>
          <w:p w14:paraId="3593BFF9" w14:textId="77777777" w:rsidR="009F370D" w:rsidRPr="00187124" w:rsidRDefault="009F370D">
            <w:pPr>
              <w:spacing w:line="256" w:lineRule="auto"/>
              <w:jc w:val="center"/>
              <w:rPr>
                <w:rFonts w:ascii="Arial" w:hAnsi="Arial" w:cs="Arial"/>
                <w:color w:val="000000"/>
                <w:vertAlign w:val="baseline"/>
                <w:lang w:val="en-US" w:eastAsia="en-US"/>
              </w:rPr>
            </w:pPr>
            <w:r w:rsidRPr="00187124">
              <w:rPr>
                <w:rFonts w:ascii="Arial" w:hAnsi="Arial" w:cs="Arial"/>
                <w:color w:val="000000"/>
                <w:vertAlign w:val="baseline"/>
                <w:lang w:val="en-US" w:eastAsia="en-US"/>
              </w:rPr>
              <w:t>Ltr</w:t>
            </w:r>
          </w:p>
        </w:tc>
        <w:tc>
          <w:tcPr>
            <w:tcW w:w="1134" w:type="dxa"/>
            <w:tcBorders>
              <w:top w:val="nil"/>
              <w:left w:val="nil"/>
              <w:bottom w:val="single" w:sz="4" w:space="0" w:color="auto"/>
              <w:right w:val="single" w:sz="4" w:space="0" w:color="auto"/>
            </w:tcBorders>
            <w:shd w:val="clear" w:color="auto" w:fill="FFFFFF"/>
            <w:noWrap/>
            <w:vAlign w:val="bottom"/>
            <w:hideMark/>
          </w:tcPr>
          <w:p w14:paraId="003894F1" w14:textId="77777777" w:rsidR="009F370D" w:rsidRPr="00187124" w:rsidRDefault="009F370D">
            <w:pPr>
              <w:spacing w:line="256" w:lineRule="auto"/>
              <w:jc w:val="center"/>
              <w:rPr>
                <w:rFonts w:ascii="Arial" w:hAnsi="Arial" w:cs="Arial"/>
                <w:vertAlign w:val="baseline"/>
                <w:lang w:val="az-Latn-AZ" w:eastAsia="en-US"/>
              </w:rPr>
            </w:pPr>
            <w:r w:rsidRPr="00187124">
              <w:rPr>
                <w:rFonts w:ascii="Arial" w:hAnsi="Arial" w:cs="Arial"/>
                <w:color w:val="000000"/>
              </w:rPr>
              <w:t>1300</w:t>
            </w:r>
          </w:p>
        </w:tc>
      </w:tr>
      <w:tr w:rsidR="009F370D" w:rsidRPr="00187124" w14:paraId="7F50EF44" w14:textId="77777777" w:rsidTr="009F370D">
        <w:trPr>
          <w:trHeight w:val="421"/>
        </w:trPr>
        <w:tc>
          <w:tcPr>
            <w:tcW w:w="562" w:type="dxa"/>
            <w:tcBorders>
              <w:top w:val="nil"/>
              <w:left w:val="single" w:sz="4" w:space="0" w:color="auto"/>
              <w:bottom w:val="single" w:sz="4" w:space="0" w:color="auto"/>
              <w:right w:val="single" w:sz="4" w:space="0" w:color="auto"/>
            </w:tcBorders>
            <w:noWrap/>
            <w:vAlign w:val="center"/>
            <w:hideMark/>
          </w:tcPr>
          <w:p w14:paraId="1A4ECA66" w14:textId="77777777" w:rsidR="009F370D" w:rsidRPr="00187124" w:rsidRDefault="009F370D">
            <w:pPr>
              <w:spacing w:line="256" w:lineRule="auto"/>
              <w:jc w:val="center"/>
              <w:rPr>
                <w:rFonts w:ascii="Arial" w:hAnsi="Arial" w:cs="Arial"/>
                <w:color w:val="1D1B10"/>
                <w:vertAlign w:val="baseline"/>
                <w:lang w:val="en-US" w:eastAsia="en-US"/>
              </w:rPr>
            </w:pPr>
            <w:r w:rsidRPr="00187124">
              <w:rPr>
                <w:rFonts w:ascii="Arial" w:hAnsi="Arial" w:cs="Arial"/>
                <w:color w:val="1D1B10"/>
                <w:vertAlign w:val="baseline"/>
                <w:lang w:val="en-US" w:eastAsia="en-US"/>
              </w:rPr>
              <w:t>4</w:t>
            </w:r>
          </w:p>
        </w:tc>
        <w:tc>
          <w:tcPr>
            <w:tcW w:w="7230" w:type="dxa"/>
            <w:tcBorders>
              <w:top w:val="nil"/>
              <w:left w:val="nil"/>
              <w:bottom w:val="single" w:sz="4" w:space="0" w:color="auto"/>
              <w:right w:val="single" w:sz="4" w:space="0" w:color="auto"/>
            </w:tcBorders>
            <w:vAlign w:val="center"/>
            <w:hideMark/>
          </w:tcPr>
          <w:p w14:paraId="5BB76122" w14:textId="77777777" w:rsidR="009F370D" w:rsidRPr="00187124" w:rsidRDefault="009F370D">
            <w:pPr>
              <w:spacing w:line="256" w:lineRule="auto"/>
              <w:rPr>
                <w:rFonts w:ascii="Arial" w:hAnsi="Arial" w:cs="Arial"/>
                <w:color w:val="000000"/>
                <w:vertAlign w:val="baseline"/>
                <w:lang w:val="en-US" w:eastAsia="en-US"/>
              </w:rPr>
            </w:pPr>
            <w:r w:rsidRPr="00187124">
              <w:rPr>
                <w:rFonts w:ascii="Arial" w:hAnsi="Arial" w:cs="Arial"/>
                <w:color w:val="000000"/>
                <w:lang w:val="en-US"/>
              </w:rPr>
              <w:t xml:space="preserve">Minik avtomobilləri üçün - Mühərrik yağı SAE 15W40 (Benzin) </w:t>
            </w:r>
          </w:p>
        </w:tc>
        <w:tc>
          <w:tcPr>
            <w:tcW w:w="992" w:type="dxa"/>
            <w:tcBorders>
              <w:top w:val="nil"/>
              <w:left w:val="nil"/>
              <w:bottom w:val="single" w:sz="4" w:space="0" w:color="auto"/>
              <w:right w:val="single" w:sz="4" w:space="0" w:color="auto"/>
            </w:tcBorders>
            <w:noWrap/>
            <w:hideMark/>
          </w:tcPr>
          <w:p w14:paraId="25163C96" w14:textId="77777777" w:rsidR="009F370D" w:rsidRPr="00187124" w:rsidRDefault="009F370D">
            <w:pPr>
              <w:spacing w:line="256" w:lineRule="auto"/>
              <w:jc w:val="center"/>
              <w:rPr>
                <w:rFonts w:ascii="Arial" w:hAnsi="Arial" w:cs="Arial"/>
                <w:color w:val="000000"/>
                <w:vertAlign w:val="baseline"/>
                <w:lang w:val="en-US" w:eastAsia="en-US"/>
              </w:rPr>
            </w:pPr>
            <w:r w:rsidRPr="00187124">
              <w:rPr>
                <w:rFonts w:ascii="Arial" w:hAnsi="Arial" w:cs="Arial"/>
                <w:color w:val="000000"/>
                <w:vertAlign w:val="baseline"/>
                <w:lang w:val="en-US" w:eastAsia="en-US"/>
              </w:rPr>
              <w:t>Ltr</w:t>
            </w:r>
          </w:p>
        </w:tc>
        <w:tc>
          <w:tcPr>
            <w:tcW w:w="1134" w:type="dxa"/>
            <w:tcBorders>
              <w:top w:val="nil"/>
              <w:left w:val="nil"/>
              <w:bottom w:val="single" w:sz="4" w:space="0" w:color="auto"/>
              <w:right w:val="single" w:sz="4" w:space="0" w:color="auto"/>
            </w:tcBorders>
            <w:shd w:val="clear" w:color="auto" w:fill="FFFFFF"/>
            <w:noWrap/>
            <w:vAlign w:val="bottom"/>
            <w:hideMark/>
          </w:tcPr>
          <w:p w14:paraId="611F0D5F" w14:textId="77777777" w:rsidR="009F370D" w:rsidRPr="00187124" w:rsidRDefault="009F370D">
            <w:pPr>
              <w:spacing w:line="256" w:lineRule="auto"/>
              <w:jc w:val="center"/>
              <w:rPr>
                <w:rFonts w:ascii="Arial" w:hAnsi="Arial" w:cs="Arial"/>
                <w:vertAlign w:val="baseline"/>
                <w:lang w:val="en-US" w:eastAsia="en-US"/>
              </w:rPr>
            </w:pPr>
            <w:r w:rsidRPr="00187124">
              <w:rPr>
                <w:rFonts w:ascii="Arial" w:hAnsi="Arial" w:cs="Arial"/>
                <w:color w:val="000000"/>
              </w:rPr>
              <w:t>700</w:t>
            </w:r>
          </w:p>
        </w:tc>
      </w:tr>
      <w:tr w:rsidR="009F370D" w:rsidRPr="00187124" w14:paraId="56CF1935" w14:textId="77777777" w:rsidTr="009F370D">
        <w:trPr>
          <w:trHeight w:val="414"/>
        </w:trPr>
        <w:tc>
          <w:tcPr>
            <w:tcW w:w="562" w:type="dxa"/>
            <w:tcBorders>
              <w:top w:val="nil"/>
              <w:left w:val="single" w:sz="4" w:space="0" w:color="auto"/>
              <w:bottom w:val="single" w:sz="4" w:space="0" w:color="auto"/>
              <w:right w:val="single" w:sz="4" w:space="0" w:color="auto"/>
            </w:tcBorders>
            <w:noWrap/>
            <w:vAlign w:val="center"/>
            <w:hideMark/>
          </w:tcPr>
          <w:p w14:paraId="5EF80A46" w14:textId="77777777" w:rsidR="009F370D" w:rsidRPr="00187124" w:rsidRDefault="009F370D">
            <w:pPr>
              <w:spacing w:line="256" w:lineRule="auto"/>
              <w:jc w:val="center"/>
              <w:rPr>
                <w:rFonts w:ascii="Arial" w:hAnsi="Arial" w:cs="Arial"/>
                <w:color w:val="1D1B10"/>
                <w:vertAlign w:val="baseline"/>
                <w:lang w:val="en-US" w:eastAsia="en-US"/>
              </w:rPr>
            </w:pPr>
            <w:r w:rsidRPr="00187124">
              <w:rPr>
                <w:rFonts w:ascii="Arial" w:hAnsi="Arial" w:cs="Arial"/>
                <w:color w:val="1D1B10"/>
                <w:vertAlign w:val="baseline"/>
                <w:lang w:val="en-US" w:eastAsia="en-US"/>
              </w:rPr>
              <w:t>5</w:t>
            </w:r>
          </w:p>
        </w:tc>
        <w:tc>
          <w:tcPr>
            <w:tcW w:w="7230" w:type="dxa"/>
            <w:tcBorders>
              <w:top w:val="nil"/>
              <w:left w:val="nil"/>
              <w:bottom w:val="single" w:sz="4" w:space="0" w:color="auto"/>
              <w:right w:val="single" w:sz="4" w:space="0" w:color="auto"/>
            </w:tcBorders>
            <w:vAlign w:val="center"/>
            <w:hideMark/>
          </w:tcPr>
          <w:p w14:paraId="6CAF01F5" w14:textId="77777777" w:rsidR="009F370D" w:rsidRPr="00187124" w:rsidRDefault="009F370D">
            <w:pPr>
              <w:spacing w:line="256" w:lineRule="auto"/>
              <w:rPr>
                <w:rFonts w:ascii="Arial" w:hAnsi="Arial" w:cs="Arial"/>
                <w:color w:val="000000"/>
                <w:vertAlign w:val="baseline"/>
                <w:lang w:val="en-US" w:eastAsia="en-US"/>
              </w:rPr>
            </w:pPr>
            <w:r w:rsidRPr="00187124">
              <w:rPr>
                <w:rFonts w:ascii="Arial" w:hAnsi="Arial" w:cs="Arial"/>
                <w:color w:val="000000"/>
                <w:lang w:val="en-US"/>
              </w:rPr>
              <w:t xml:space="preserve">Minik avtomobilləri üçün - Mühərrik yağı SAE 15W40 (Dizel) </w:t>
            </w:r>
          </w:p>
        </w:tc>
        <w:tc>
          <w:tcPr>
            <w:tcW w:w="992" w:type="dxa"/>
            <w:tcBorders>
              <w:top w:val="nil"/>
              <w:left w:val="nil"/>
              <w:bottom w:val="single" w:sz="4" w:space="0" w:color="auto"/>
              <w:right w:val="single" w:sz="4" w:space="0" w:color="auto"/>
            </w:tcBorders>
            <w:noWrap/>
            <w:hideMark/>
          </w:tcPr>
          <w:p w14:paraId="10EB0EBD" w14:textId="77777777" w:rsidR="009F370D" w:rsidRPr="00187124" w:rsidRDefault="009F370D">
            <w:pPr>
              <w:spacing w:line="256" w:lineRule="auto"/>
              <w:jc w:val="center"/>
              <w:rPr>
                <w:rFonts w:ascii="Arial" w:hAnsi="Arial" w:cs="Arial"/>
                <w:color w:val="000000"/>
                <w:vertAlign w:val="baseline"/>
                <w:lang w:val="en-US" w:eastAsia="en-US"/>
              </w:rPr>
            </w:pPr>
            <w:r w:rsidRPr="00187124">
              <w:rPr>
                <w:rFonts w:ascii="Arial" w:hAnsi="Arial" w:cs="Arial"/>
                <w:color w:val="000000"/>
                <w:vertAlign w:val="baseline"/>
                <w:lang w:val="en-US" w:eastAsia="en-US"/>
              </w:rPr>
              <w:t>Ltr</w:t>
            </w:r>
          </w:p>
        </w:tc>
        <w:tc>
          <w:tcPr>
            <w:tcW w:w="1134" w:type="dxa"/>
            <w:tcBorders>
              <w:top w:val="nil"/>
              <w:left w:val="nil"/>
              <w:bottom w:val="single" w:sz="4" w:space="0" w:color="auto"/>
              <w:right w:val="single" w:sz="4" w:space="0" w:color="auto"/>
            </w:tcBorders>
            <w:shd w:val="clear" w:color="auto" w:fill="FFFFFF"/>
            <w:noWrap/>
            <w:vAlign w:val="bottom"/>
            <w:hideMark/>
          </w:tcPr>
          <w:p w14:paraId="24A13085" w14:textId="77777777" w:rsidR="009F370D" w:rsidRPr="00187124" w:rsidRDefault="009F370D">
            <w:pPr>
              <w:spacing w:line="256" w:lineRule="auto"/>
              <w:jc w:val="center"/>
              <w:rPr>
                <w:rFonts w:ascii="Arial" w:hAnsi="Arial" w:cs="Arial"/>
                <w:vertAlign w:val="baseline"/>
                <w:lang w:val="en-US" w:eastAsia="en-US"/>
              </w:rPr>
            </w:pPr>
            <w:r w:rsidRPr="00187124">
              <w:rPr>
                <w:rFonts w:ascii="Arial" w:hAnsi="Arial" w:cs="Arial"/>
                <w:color w:val="000000"/>
              </w:rPr>
              <w:t>2050</w:t>
            </w:r>
          </w:p>
        </w:tc>
      </w:tr>
      <w:tr w:rsidR="009F370D" w:rsidRPr="00187124" w14:paraId="6EA661AC" w14:textId="77777777" w:rsidTr="009F370D">
        <w:trPr>
          <w:trHeight w:val="419"/>
        </w:trPr>
        <w:tc>
          <w:tcPr>
            <w:tcW w:w="562" w:type="dxa"/>
            <w:tcBorders>
              <w:top w:val="nil"/>
              <w:left w:val="single" w:sz="4" w:space="0" w:color="auto"/>
              <w:bottom w:val="single" w:sz="4" w:space="0" w:color="auto"/>
              <w:right w:val="single" w:sz="4" w:space="0" w:color="auto"/>
            </w:tcBorders>
            <w:noWrap/>
            <w:vAlign w:val="center"/>
            <w:hideMark/>
          </w:tcPr>
          <w:p w14:paraId="6206FD9D" w14:textId="77777777" w:rsidR="009F370D" w:rsidRPr="00187124" w:rsidRDefault="009F370D">
            <w:pPr>
              <w:spacing w:line="256" w:lineRule="auto"/>
              <w:jc w:val="center"/>
              <w:rPr>
                <w:rFonts w:ascii="Arial" w:hAnsi="Arial" w:cs="Arial"/>
                <w:color w:val="1D1B10"/>
                <w:vertAlign w:val="baseline"/>
                <w:lang w:val="en-US" w:eastAsia="en-US"/>
              </w:rPr>
            </w:pPr>
            <w:r w:rsidRPr="00187124">
              <w:rPr>
                <w:rFonts w:ascii="Arial" w:hAnsi="Arial" w:cs="Arial"/>
                <w:color w:val="1D1B10"/>
                <w:vertAlign w:val="baseline"/>
                <w:lang w:val="en-US" w:eastAsia="en-US"/>
              </w:rPr>
              <w:t>6</w:t>
            </w:r>
          </w:p>
        </w:tc>
        <w:tc>
          <w:tcPr>
            <w:tcW w:w="7230" w:type="dxa"/>
            <w:tcBorders>
              <w:top w:val="nil"/>
              <w:left w:val="nil"/>
              <w:bottom w:val="single" w:sz="4" w:space="0" w:color="auto"/>
              <w:right w:val="single" w:sz="4" w:space="0" w:color="auto"/>
            </w:tcBorders>
            <w:vAlign w:val="center"/>
            <w:hideMark/>
          </w:tcPr>
          <w:p w14:paraId="413C5770" w14:textId="77777777" w:rsidR="009F370D" w:rsidRPr="00187124" w:rsidRDefault="009F370D">
            <w:pPr>
              <w:spacing w:line="256" w:lineRule="auto"/>
              <w:rPr>
                <w:rFonts w:ascii="Arial" w:hAnsi="Arial" w:cs="Arial"/>
                <w:color w:val="000000"/>
                <w:vertAlign w:val="baseline"/>
                <w:lang w:val="en-US" w:eastAsia="en-US"/>
              </w:rPr>
            </w:pPr>
            <w:r w:rsidRPr="00187124">
              <w:rPr>
                <w:rFonts w:ascii="Arial" w:hAnsi="Arial" w:cs="Arial"/>
                <w:color w:val="000000"/>
                <w:lang w:val="en-US"/>
              </w:rPr>
              <w:t>Minik avtomobilləri və yük maşınları üçün Mühərrik yağı SAE 20W50</w:t>
            </w:r>
          </w:p>
        </w:tc>
        <w:tc>
          <w:tcPr>
            <w:tcW w:w="992" w:type="dxa"/>
            <w:tcBorders>
              <w:top w:val="nil"/>
              <w:left w:val="nil"/>
              <w:bottom w:val="single" w:sz="4" w:space="0" w:color="auto"/>
              <w:right w:val="single" w:sz="4" w:space="0" w:color="auto"/>
            </w:tcBorders>
            <w:noWrap/>
            <w:hideMark/>
          </w:tcPr>
          <w:p w14:paraId="42F330A4" w14:textId="77777777" w:rsidR="009F370D" w:rsidRPr="00187124" w:rsidRDefault="009F370D">
            <w:pPr>
              <w:spacing w:line="256" w:lineRule="auto"/>
              <w:jc w:val="center"/>
              <w:rPr>
                <w:rFonts w:ascii="Arial" w:hAnsi="Arial" w:cs="Arial"/>
                <w:color w:val="000000"/>
                <w:vertAlign w:val="baseline"/>
                <w:lang w:val="en-US" w:eastAsia="en-US"/>
              </w:rPr>
            </w:pPr>
            <w:r w:rsidRPr="00187124">
              <w:rPr>
                <w:rFonts w:ascii="Arial" w:hAnsi="Arial" w:cs="Arial"/>
                <w:color w:val="000000"/>
                <w:vertAlign w:val="baseline"/>
                <w:lang w:val="en-US" w:eastAsia="en-US"/>
              </w:rPr>
              <w:t>Ltr</w:t>
            </w:r>
          </w:p>
        </w:tc>
        <w:tc>
          <w:tcPr>
            <w:tcW w:w="1134" w:type="dxa"/>
            <w:tcBorders>
              <w:top w:val="nil"/>
              <w:left w:val="nil"/>
              <w:bottom w:val="single" w:sz="4" w:space="0" w:color="auto"/>
              <w:right w:val="single" w:sz="4" w:space="0" w:color="auto"/>
            </w:tcBorders>
            <w:shd w:val="clear" w:color="auto" w:fill="FFFFFF"/>
            <w:noWrap/>
            <w:vAlign w:val="bottom"/>
            <w:hideMark/>
          </w:tcPr>
          <w:p w14:paraId="069DCBF6" w14:textId="77777777" w:rsidR="009F370D" w:rsidRPr="00187124" w:rsidRDefault="009F370D">
            <w:pPr>
              <w:spacing w:line="256" w:lineRule="auto"/>
              <w:jc w:val="center"/>
              <w:rPr>
                <w:rFonts w:ascii="Arial" w:hAnsi="Arial" w:cs="Arial"/>
                <w:vertAlign w:val="baseline"/>
                <w:lang w:val="en-US" w:eastAsia="en-US"/>
              </w:rPr>
            </w:pPr>
            <w:r w:rsidRPr="00187124">
              <w:rPr>
                <w:rFonts w:ascii="Arial" w:hAnsi="Arial" w:cs="Arial"/>
                <w:color w:val="000000"/>
              </w:rPr>
              <w:t>500</w:t>
            </w:r>
          </w:p>
        </w:tc>
      </w:tr>
      <w:tr w:rsidR="009F370D" w:rsidRPr="00187124" w14:paraId="4A1F1DBF" w14:textId="77777777" w:rsidTr="009F370D">
        <w:trPr>
          <w:trHeight w:val="419"/>
        </w:trPr>
        <w:tc>
          <w:tcPr>
            <w:tcW w:w="562" w:type="dxa"/>
            <w:tcBorders>
              <w:top w:val="nil"/>
              <w:left w:val="single" w:sz="4" w:space="0" w:color="auto"/>
              <w:bottom w:val="single" w:sz="4" w:space="0" w:color="auto"/>
              <w:right w:val="single" w:sz="4" w:space="0" w:color="auto"/>
            </w:tcBorders>
            <w:noWrap/>
            <w:vAlign w:val="center"/>
            <w:hideMark/>
          </w:tcPr>
          <w:p w14:paraId="7FFE045C" w14:textId="77777777" w:rsidR="009F370D" w:rsidRPr="00187124" w:rsidRDefault="009F370D">
            <w:pPr>
              <w:spacing w:line="256" w:lineRule="auto"/>
              <w:jc w:val="center"/>
              <w:rPr>
                <w:rFonts w:ascii="Arial" w:hAnsi="Arial" w:cs="Arial"/>
                <w:color w:val="1D1B10"/>
                <w:vertAlign w:val="baseline"/>
                <w:lang w:val="en-US" w:eastAsia="en-US"/>
              </w:rPr>
            </w:pPr>
            <w:r w:rsidRPr="00187124">
              <w:rPr>
                <w:rFonts w:ascii="Arial" w:hAnsi="Arial" w:cs="Arial"/>
                <w:color w:val="1D1B10"/>
                <w:vertAlign w:val="baseline"/>
                <w:lang w:val="en-US" w:eastAsia="en-US"/>
              </w:rPr>
              <w:t>7</w:t>
            </w:r>
          </w:p>
        </w:tc>
        <w:tc>
          <w:tcPr>
            <w:tcW w:w="7230" w:type="dxa"/>
            <w:tcBorders>
              <w:top w:val="nil"/>
              <w:left w:val="nil"/>
              <w:bottom w:val="single" w:sz="4" w:space="0" w:color="auto"/>
              <w:right w:val="single" w:sz="4" w:space="0" w:color="auto"/>
            </w:tcBorders>
            <w:vAlign w:val="center"/>
            <w:hideMark/>
          </w:tcPr>
          <w:p w14:paraId="4EFA2772" w14:textId="77777777" w:rsidR="009F370D" w:rsidRPr="00187124" w:rsidRDefault="009F370D">
            <w:pPr>
              <w:spacing w:line="256" w:lineRule="auto"/>
              <w:rPr>
                <w:rFonts w:ascii="Arial" w:hAnsi="Arial" w:cs="Arial"/>
                <w:color w:val="000000"/>
                <w:vertAlign w:val="baseline"/>
                <w:lang w:val="en-US" w:eastAsia="en-US"/>
              </w:rPr>
            </w:pPr>
            <w:r w:rsidRPr="00187124">
              <w:rPr>
                <w:rFonts w:ascii="Arial" w:hAnsi="Arial" w:cs="Arial"/>
                <w:color w:val="000000"/>
                <w:lang w:val="en-US"/>
              </w:rPr>
              <w:t xml:space="preserve">Minik avtomobilləri üçün - Mühərrik yağı SAE 5W30 </w:t>
            </w:r>
          </w:p>
        </w:tc>
        <w:tc>
          <w:tcPr>
            <w:tcW w:w="992" w:type="dxa"/>
            <w:tcBorders>
              <w:top w:val="nil"/>
              <w:left w:val="nil"/>
              <w:bottom w:val="single" w:sz="4" w:space="0" w:color="auto"/>
              <w:right w:val="single" w:sz="4" w:space="0" w:color="auto"/>
            </w:tcBorders>
            <w:noWrap/>
            <w:hideMark/>
          </w:tcPr>
          <w:p w14:paraId="6DC81B26" w14:textId="77777777" w:rsidR="009F370D" w:rsidRPr="00187124" w:rsidRDefault="009F370D">
            <w:pPr>
              <w:spacing w:line="256" w:lineRule="auto"/>
              <w:jc w:val="center"/>
              <w:rPr>
                <w:rFonts w:ascii="Arial" w:hAnsi="Arial" w:cs="Arial"/>
                <w:color w:val="000000"/>
                <w:vertAlign w:val="baseline"/>
                <w:lang w:val="en-US" w:eastAsia="en-US"/>
              </w:rPr>
            </w:pPr>
            <w:r w:rsidRPr="00187124">
              <w:rPr>
                <w:rFonts w:ascii="Arial" w:hAnsi="Arial" w:cs="Arial"/>
                <w:color w:val="000000"/>
                <w:vertAlign w:val="baseline"/>
                <w:lang w:val="en-US" w:eastAsia="en-US"/>
              </w:rPr>
              <w:t>Ltr</w:t>
            </w:r>
          </w:p>
        </w:tc>
        <w:tc>
          <w:tcPr>
            <w:tcW w:w="1134" w:type="dxa"/>
            <w:tcBorders>
              <w:top w:val="nil"/>
              <w:left w:val="nil"/>
              <w:bottom w:val="single" w:sz="4" w:space="0" w:color="auto"/>
              <w:right w:val="single" w:sz="4" w:space="0" w:color="auto"/>
            </w:tcBorders>
            <w:shd w:val="clear" w:color="auto" w:fill="FFFFFF"/>
            <w:noWrap/>
            <w:vAlign w:val="bottom"/>
            <w:hideMark/>
          </w:tcPr>
          <w:p w14:paraId="30C67FBC" w14:textId="77777777" w:rsidR="009F370D" w:rsidRPr="00187124" w:rsidRDefault="009F370D">
            <w:pPr>
              <w:spacing w:line="256" w:lineRule="auto"/>
              <w:jc w:val="center"/>
              <w:rPr>
                <w:rFonts w:ascii="Arial" w:hAnsi="Arial" w:cs="Arial"/>
                <w:vertAlign w:val="baseline"/>
                <w:lang w:val="en-US" w:eastAsia="en-US"/>
              </w:rPr>
            </w:pPr>
            <w:r w:rsidRPr="00187124">
              <w:rPr>
                <w:rFonts w:ascii="Arial" w:hAnsi="Arial" w:cs="Arial"/>
                <w:color w:val="000000"/>
              </w:rPr>
              <w:t>500</w:t>
            </w:r>
          </w:p>
        </w:tc>
      </w:tr>
      <w:tr w:rsidR="009F370D" w:rsidRPr="00187124" w14:paraId="3A7D04A1" w14:textId="77777777" w:rsidTr="009F370D">
        <w:trPr>
          <w:trHeight w:val="419"/>
        </w:trPr>
        <w:tc>
          <w:tcPr>
            <w:tcW w:w="562" w:type="dxa"/>
            <w:tcBorders>
              <w:top w:val="nil"/>
              <w:left w:val="single" w:sz="4" w:space="0" w:color="auto"/>
              <w:bottom w:val="single" w:sz="4" w:space="0" w:color="auto"/>
              <w:right w:val="single" w:sz="4" w:space="0" w:color="auto"/>
            </w:tcBorders>
            <w:noWrap/>
            <w:vAlign w:val="center"/>
            <w:hideMark/>
          </w:tcPr>
          <w:p w14:paraId="26C5090C" w14:textId="77777777" w:rsidR="009F370D" w:rsidRPr="00187124" w:rsidRDefault="009F370D">
            <w:pPr>
              <w:spacing w:line="256" w:lineRule="auto"/>
              <w:jc w:val="center"/>
              <w:rPr>
                <w:rFonts w:ascii="Arial" w:hAnsi="Arial" w:cs="Arial"/>
                <w:color w:val="1D1B10"/>
                <w:vertAlign w:val="baseline"/>
                <w:lang w:val="en-US" w:eastAsia="en-US"/>
              </w:rPr>
            </w:pPr>
            <w:r w:rsidRPr="00187124">
              <w:rPr>
                <w:rFonts w:ascii="Arial" w:hAnsi="Arial" w:cs="Arial"/>
                <w:color w:val="1D1B10"/>
                <w:vertAlign w:val="baseline"/>
                <w:lang w:val="en-US" w:eastAsia="en-US"/>
              </w:rPr>
              <w:t>8</w:t>
            </w:r>
          </w:p>
        </w:tc>
        <w:tc>
          <w:tcPr>
            <w:tcW w:w="7230" w:type="dxa"/>
            <w:tcBorders>
              <w:top w:val="nil"/>
              <w:left w:val="nil"/>
              <w:bottom w:val="single" w:sz="4" w:space="0" w:color="auto"/>
              <w:right w:val="single" w:sz="4" w:space="0" w:color="auto"/>
            </w:tcBorders>
            <w:vAlign w:val="center"/>
            <w:hideMark/>
          </w:tcPr>
          <w:p w14:paraId="6FF8D0F9" w14:textId="77777777" w:rsidR="009F370D" w:rsidRPr="00187124" w:rsidRDefault="009F370D">
            <w:pPr>
              <w:spacing w:line="256" w:lineRule="auto"/>
              <w:rPr>
                <w:rFonts w:ascii="Arial" w:hAnsi="Arial" w:cs="Arial"/>
                <w:color w:val="000000"/>
                <w:vertAlign w:val="baseline"/>
                <w:lang w:val="en-US" w:eastAsia="en-US"/>
              </w:rPr>
            </w:pPr>
            <w:r w:rsidRPr="00187124">
              <w:rPr>
                <w:rFonts w:ascii="Arial" w:hAnsi="Arial" w:cs="Arial"/>
                <w:color w:val="000000"/>
                <w:lang w:val="en-US"/>
              </w:rPr>
              <w:t xml:space="preserve">Minik avtomobilləri və yük maşınları üçün Transmisiya yağı TAD-17 </w:t>
            </w:r>
            <w:r w:rsidRPr="00187124">
              <w:rPr>
                <w:rFonts w:ascii="Arial" w:hAnsi="Arial" w:cs="Arial"/>
                <w:color w:val="000000"/>
              </w:rPr>
              <w:t>ГОСТ</w:t>
            </w:r>
            <w:r w:rsidRPr="00187124">
              <w:rPr>
                <w:rFonts w:ascii="Arial" w:hAnsi="Arial" w:cs="Arial"/>
                <w:color w:val="000000"/>
                <w:lang w:val="en-US"/>
              </w:rPr>
              <w:t xml:space="preserve"> </w:t>
            </w:r>
            <w:r w:rsidRPr="00187124">
              <w:rPr>
                <w:rFonts w:ascii="Arial" w:hAnsi="Arial" w:cs="Arial"/>
                <w:color w:val="000000"/>
              </w:rPr>
              <w:t>ТМ</w:t>
            </w:r>
            <w:r w:rsidRPr="00187124">
              <w:rPr>
                <w:rFonts w:ascii="Arial" w:hAnsi="Arial" w:cs="Arial"/>
                <w:color w:val="000000"/>
                <w:lang w:val="en-US"/>
              </w:rPr>
              <w:t>-5-18 (SAE 90W)</w:t>
            </w:r>
          </w:p>
        </w:tc>
        <w:tc>
          <w:tcPr>
            <w:tcW w:w="992" w:type="dxa"/>
            <w:tcBorders>
              <w:top w:val="nil"/>
              <w:left w:val="nil"/>
              <w:bottom w:val="single" w:sz="4" w:space="0" w:color="auto"/>
              <w:right w:val="single" w:sz="4" w:space="0" w:color="auto"/>
            </w:tcBorders>
            <w:noWrap/>
            <w:hideMark/>
          </w:tcPr>
          <w:p w14:paraId="3775C277" w14:textId="77777777" w:rsidR="009F370D" w:rsidRPr="00187124" w:rsidRDefault="009F370D">
            <w:pPr>
              <w:spacing w:line="256" w:lineRule="auto"/>
              <w:jc w:val="center"/>
              <w:rPr>
                <w:rFonts w:ascii="Arial" w:hAnsi="Arial" w:cs="Arial"/>
                <w:color w:val="000000"/>
                <w:vertAlign w:val="baseline"/>
                <w:lang w:val="en-US" w:eastAsia="en-US"/>
              </w:rPr>
            </w:pPr>
            <w:r w:rsidRPr="00187124">
              <w:rPr>
                <w:rFonts w:ascii="Arial" w:hAnsi="Arial" w:cs="Arial"/>
                <w:color w:val="000000"/>
                <w:vertAlign w:val="baseline"/>
                <w:lang w:val="en-US" w:eastAsia="en-US"/>
              </w:rPr>
              <w:t>Ltr</w:t>
            </w:r>
          </w:p>
        </w:tc>
        <w:tc>
          <w:tcPr>
            <w:tcW w:w="1134" w:type="dxa"/>
            <w:tcBorders>
              <w:top w:val="nil"/>
              <w:left w:val="nil"/>
              <w:bottom w:val="single" w:sz="4" w:space="0" w:color="auto"/>
              <w:right w:val="single" w:sz="4" w:space="0" w:color="auto"/>
            </w:tcBorders>
            <w:shd w:val="clear" w:color="auto" w:fill="FFFFFF"/>
            <w:noWrap/>
            <w:vAlign w:val="bottom"/>
            <w:hideMark/>
          </w:tcPr>
          <w:p w14:paraId="3BB2192F" w14:textId="77777777" w:rsidR="009F370D" w:rsidRPr="00187124" w:rsidRDefault="009F370D">
            <w:pPr>
              <w:spacing w:line="256" w:lineRule="auto"/>
              <w:jc w:val="center"/>
              <w:rPr>
                <w:rFonts w:ascii="Arial" w:hAnsi="Arial" w:cs="Arial"/>
                <w:vertAlign w:val="baseline"/>
                <w:lang w:val="en-US" w:eastAsia="en-US"/>
              </w:rPr>
            </w:pPr>
            <w:r w:rsidRPr="00187124">
              <w:rPr>
                <w:rFonts w:ascii="Arial" w:hAnsi="Arial" w:cs="Arial"/>
                <w:color w:val="000000"/>
              </w:rPr>
              <w:t>250</w:t>
            </w:r>
          </w:p>
        </w:tc>
      </w:tr>
      <w:tr w:rsidR="009F370D" w:rsidRPr="00187124" w14:paraId="02C28A43" w14:textId="77777777" w:rsidTr="009F370D">
        <w:trPr>
          <w:trHeight w:val="300"/>
        </w:trPr>
        <w:tc>
          <w:tcPr>
            <w:tcW w:w="562" w:type="dxa"/>
            <w:tcBorders>
              <w:top w:val="nil"/>
              <w:left w:val="single" w:sz="4" w:space="0" w:color="auto"/>
              <w:bottom w:val="single" w:sz="4" w:space="0" w:color="auto"/>
              <w:right w:val="single" w:sz="4" w:space="0" w:color="auto"/>
            </w:tcBorders>
            <w:noWrap/>
            <w:vAlign w:val="center"/>
            <w:hideMark/>
          </w:tcPr>
          <w:p w14:paraId="6927652F" w14:textId="77777777" w:rsidR="009F370D" w:rsidRPr="00187124" w:rsidRDefault="009F370D">
            <w:pPr>
              <w:spacing w:line="256" w:lineRule="auto"/>
              <w:jc w:val="center"/>
              <w:rPr>
                <w:rFonts w:ascii="Arial" w:hAnsi="Arial" w:cs="Arial"/>
                <w:color w:val="1D1B10"/>
                <w:vertAlign w:val="baseline"/>
                <w:lang w:val="en-US" w:eastAsia="en-US"/>
              </w:rPr>
            </w:pPr>
            <w:r w:rsidRPr="00187124">
              <w:rPr>
                <w:rFonts w:ascii="Arial" w:hAnsi="Arial" w:cs="Arial"/>
                <w:color w:val="1D1B10"/>
                <w:vertAlign w:val="baseline"/>
                <w:lang w:val="en-US" w:eastAsia="en-US"/>
              </w:rPr>
              <w:t>9</w:t>
            </w:r>
          </w:p>
        </w:tc>
        <w:tc>
          <w:tcPr>
            <w:tcW w:w="7230" w:type="dxa"/>
            <w:tcBorders>
              <w:top w:val="nil"/>
              <w:left w:val="nil"/>
              <w:bottom w:val="single" w:sz="4" w:space="0" w:color="auto"/>
              <w:right w:val="single" w:sz="4" w:space="0" w:color="auto"/>
            </w:tcBorders>
            <w:vAlign w:val="center"/>
            <w:hideMark/>
          </w:tcPr>
          <w:p w14:paraId="2761ADF8" w14:textId="77777777" w:rsidR="009F370D" w:rsidRPr="00187124" w:rsidRDefault="009F370D">
            <w:pPr>
              <w:spacing w:line="256" w:lineRule="auto"/>
              <w:rPr>
                <w:rFonts w:ascii="Arial" w:hAnsi="Arial" w:cs="Arial"/>
                <w:color w:val="000000"/>
                <w:vertAlign w:val="baseline"/>
                <w:lang w:val="en-US" w:eastAsia="en-US"/>
              </w:rPr>
            </w:pPr>
            <w:r w:rsidRPr="00187124">
              <w:rPr>
                <w:rFonts w:ascii="Arial" w:hAnsi="Arial" w:cs="Arial"/>
                <w:color w:val="000000"/>
                <w:lang w:val="en-US"/>
              </w:rPr>
              <w:t>Transmisiya yağı 75W-90 GL 4/API GL-4</w:t>
            </w:r>
          </w:p>
        </w:tc>
        <w:tc>
          <w:tcPr>
            <w:tcW w:w="992" w:type="dxa"/>
            <w:tcBorders>
              <w:top w:val="nil"/>
              <w:left w:val="nil"/>
              <w:bottom w:val="single" w:sz="4" w:space="0" w:color="auto"/>
              <w:right w:val="single" w:sz="4" w:space="0" w:color="auto"/>
            </w:tcBorders>
            <w:noWrap/>
            <w:hideMark/>
          </w:tcPr>
          <w:p w14:paraId="695BBA2A" w14:textId="77777777" w:rsidR="009F370D" w:rsidRPr="00187124" w:rsidRDefault="009F370D">
            <w:pPr>
              <w:spacing w:line="256" w:lineRule="auto"/>
              <w:jc w:val="center"/>
              <w:rPr>
                <w:rFonts w:ascii="Arial" w:hAnsi="Arial" w:cs="Arial"/>
                <w:color w:val="000000"/>
                <w:vertAlign w:val="baseline"/>
                <w:lang w:val="en-US" w:eastAsia="en-US"/>
              </w:rPr>
            </w:pPr>
            <w:r w:rsidRPr="00187124">
              <w:rPr>
                <w:rFonts w:ascii="Arial" w:hAnsi="Arial" w:cs="Arial"/>
                <w:color w:val="000000"/>
                <w:vertAlign w:val="baseline"/>
                <w:lang w:val="en-US" w:eastAsia="en-US"/>
              </w:rPr>
              <w:t>Ltr</w:t>
            </w:r>
          </w:p>
        </w:tc>
        <w:tc>
          <w:tcPr>
            <w:tcW w:w="1134" w:type="dxa"/>
            <w:tcBorders>
              <w:top w:val="nil"/>
              <w:left w:val="nil"/>
              <w:bottom w:val="single" w:sz="4" w:space="0" w:color="auto"/>
              <w:right w:val="single" w:sz="4" w:space="0" w:color="auto"/>
            </w:tcBorders>
            <w:shd w:val="clear" w:color="auto" w:fill="FFFFFF"/>
            <w:noWrap/>
            <w:vAlign w:val="bottom"/>
            <w:hideMark/>
          </w:tcPr>
          <w:p w14:paraId="7F01CA80" w14:textId="77777777" w:rsidR="009F370D" w:rsidRPr="00187124" w:rsidRDefault="009F370D">
            <w:pPr>
              <w:spacing w:line="256" w:lineRule="auto"/>
              <w:jc w:val="center"/>
              <w:rPr>
                <w:rFonts w:ascii="Arial" w:hAnsi="Arial" w:cs="Arial"/>
                <w:vertAlign w:val="baseline"/>
                <w:lang w:val="az-Latn-AZ" w:eastAsia="en-US"/>
              </w:rPr>
            </w:pPr>
            <w:r w:rsidRPr="00187124">
              <w:rPr>
                <w:rFonts w:ascii="Arial" w:hAnsi="Arial" w:cs="Arial"/>
                <w:color w:val="000000"/>
              </w:rPr>
              <w:t>250</w:t>
            </w:r>
          </w:p>
        </w:tc>
      </w:tr>
      <w:tr w:rsidR="009F370D" w:rsidRPr="00187124" w14:paraId="3D15DF89" w14:textId="77777777" w:rsidTr="009F370D">
        <w:trPr>
          <w:trHeight w:val="300"/>
        </w:trPr>
        <w:tc>
          <w:tcPr>
            <w:tcW w:w="562" w:type="dxa"/>
            <w:tcBorders>
              <w:top w:val="nil"/>
              <w:left w:val="single" w:sz="4" w:space="0" w:color="auto"/>
              <w:bottom w:val="single" w:sz="4" w:space="0" w:color="auto"/>
              <w:right w:val="single" w:sz="4" w:space="0" w:color="auto"/>
            </w:tcBorders>
            <w:noWrap/>
            <w:vAlign w:val="center"/>
            <w:hideMark/>
          </w:tcPr>
          <w:p w14:paraId="7C3EE642" w14:textId="77777777" w:rsidR="009F370D" w:rsidRPr="00187124" w:rsidRDefault="009F370D">
            <w:pPr>
              <w:spacing w:line="256" w:lineRule="auto"/>
              <w:jc w:val="center"/>
              <w:rPr>
                <w:rFonts w:ascii="Arial" w:hAnsi="Arial" w:cs="Arial"/>
                <w:color w:val="1D1B10"/>
                <w:vertAlign w:val="baseline"/>
                <w:lang w:val="en-US" w:eastAsia="en-US"/>
              </w:rPr>
            </w:pPr>
            <w:r w:rsidRPr="00187124">
              <w:rPr>
                <w:rFonts w:ascii="Arial" w:hAnsi="Arial" w:cs="Arial"/>
                <w:color w:val="1D1B10"/>
                <w:vertAlign w:val="baseline"/>
                <w:lang w:val="en-US" w:eastAsia="en-US"/>
              </w:rPr>
              <w:t>10</w:t>
            </w:r>
          </w:p>
        </w:tc>
        <w:tc>
          <w:tcPr>
            <w:tcW w:w="7230" w:type="dxa"/>
            <w:tcBorders>
              <w:top w:val="nil"/>
              <w:left w:val="nil"/>
              <w:bottom w:val="single" w:sz="4" w:space="0" w:color="auto"/>
              <w:right w:val="single" w:sz="4" w:space="0" w:color="auto"/>
            </w:tcBorders>
            <w:vAlign w:val="center"/>
            <w:hideMark/>
          </w:tcPr>
          <w:p w14:paraId="14145B7B" w14:textId="77777777" w:rsidR="009F370D" w:rsidRPr="00187124" w:rsidRDefault="009F370D">
            <w:pPr>
              <w:spacing w:line="256" w:lineRule="auto"/>
              <w:rPr>
                <w:rFonts w:ascii="Arial" w:hAnsi="Arial" w:cs="Arial"/>
                <w:color w:val="000000"/>
                <w:vertAlign w:val="baseline"/>
                <w:lang w:val="en-US" w:eastAsia="en-US"/>
              </w:rPr>
            </w:pPr>
            <w:r w:rsidRPr="00187124">
              <w:rPr>
                <w:rFonts w:ascii="Arial" w:hAnsi="Arial" w:cs="Arial"/>
                <w:color w:val="000000"/>
              </w:rPr>
              <w:t>Transmisiya yağı  Niqrol</w:t>
            </w:r>
          </w:p>
        </w:tc>
        <w:tc>
          <w:tcPr>
            <w:tcW w:w="992" w:type="dxa"/>
            <w:tcBorders>
              <w:top w:val="nil"/>
              <w:left w:val="nil"/>
              <w:bottom w:val="single" w:sz="4" w:space="0" w:color="auto"/>
              <w:right w:val="single" w:sz="4" w:space="0" w:color="auto"/>
            </w:tcBorders>
            <w:noWrap/>
            <w:hideMark/>
          </w:tcPr>
          <w:p w14:paraId="6C063EA5" w14:textId="77777777" w:rsidR="009F370D" w:rsidRPr="00187124" w:rsidRDefault="009F370D">
            <w:pPr>
              <w:spacing w:line="256" w:lineRule="auto"/>
              <w:jc w:val="center"/>
              <w:rPr>
                <w:rFonts w:ascii="Arial" w:hAnsi="Arial" w:cs="Arial"/>
                <w:color w:val="000000"/>
                <w:vertAlign w:val="baseline"/>
                <w:lang w:val="en-US" w:eastAsia="en-US"/>
              </w:rPr>
            </w:pPr>
            <w:r w:rsidRPr="00187124">
              <w:rPr>
                <w:rFonts w:ascii="Arial" w:hAnsi="Arial" w:cs="Arial"/>
                <w:color w:val="000000"/>
                <w:vertAlign w:val="baseline"/>
                <w:lang w:val="en-US" w:eastAsia="en-US"/>
              </w:rPr>
              <w:t>Ltr</w:t>
            </w:r>
          </w:p>
        </w:tc>
        <w:tc>
          <w:tcPr>
            <w:tcW w:w="1134" w:type="dxa"/>
            <w:tcBorders>
              <w:top w:val="nil"/>
              <w:left w:val="nil"/>
              <w:bottom w:val="single" w:sz="4" w:space="0" w:color="auto"/>
              <w:right w:val="single" w:sz="4" w:space="0" w:color="auto"/>
            </w:tcBorders>
            <w:shd w:val="clear" w:color="auto" w:fill="FFFFFF"/>
            <w:noWrap/>
            <w:vAlign w:val="bottom"/>
            <w:hideMark/>
          </w:tcPr>
          <w:p w14:paraId="469E2C4A" w14:textId="77777777" w:rsidR="009F370D" w:rsidRPr="00187124" w:rsidRDefault="009F370D">
            <w:pPr>
              <w:spacing w:line="256" w:lineRule="auto"/>
              <w:jc w:val="center"/>
              <w:rPr>
                <w:rFonts w:ascii="Arial" w:hAnsi="Arial" w:cs="Arial"/>
                <w:vertAlign w:val="baseline"/>
                <w:lang w:val="en-US" w:eastAsia="en-US"/>
              </w:rPr>
            </w:pPr>
            <w:r w:rsidRPr="00187124">
              <w:rPr>
                <w:rFonts w:ascii="Arial" w:hAnsi="Arial" w:cs="Arial"/>
                <w:color w:val="000000"/>
              </w:rPr>
              <w:t>1030</w:t>
            </w:r>
          </w:p>
        </w:tc>
      </w:tr>
    </w:tbl>
    <w:p w14:paraId="7A84D978" w14:textId="77777777" w:rsidR="00200180" w:rsidRPr="00202D94" w:rsidRDefault="00200180" w:rsidP="004615F6">
      <w:pPr>
        <w:rPr>
          <w:rFonts w:ascii="Arial" w:hAnsi="Arial" w:cs="Arial"/>
          <w:b/>
          <w:sz w:val="32"/>
          <w:szCs w:val="32"/>
          <w:lang w:val="az-Latn-AZ"/>
        </w:rPr>
      </w:pPr>
    </w:p>
    <w:p w14:paraId="209574B7" w14:textId="77777777" w:rsidR="00711386" w:rsidRDefault="00711386" w:rsidP="00200180">
      <w:pPr>
        <w:jc w:val="center"/>
        <w:rPr>
          <w:rFonts w:ascii="Arial" w:hAnsi="Arial" w:cs="Arial"/>
          <w:b/>
          <w:sz w:val="32"/>
          <w:szCs w:val="32"/>
          <w:lang w:val="az-Latn-AZ"/>
        </w:rPr>
      </w:pPr>
    </w:p>
    <w:p w14:paraId="67A82529" w14:textId="77777777" w:rsidR="00711386" w:rsidRDefault="00711386" w:rsidP="00200180">
      <w:pPr>
        <w:jc w:val="center"/>
        <w:rPr>
          <w:rFonts w:ascii="Arial" w:hAnsi="Arial" w:cs="Arial"/>
          <w:b/>
          <w:sz w:val="32"/>
          <w:szCs w:val="32"/>
          <w:lang w:val="az-Latn-AZ"/>
        </w:rPr>
      </w:pPr>
    </w:p>
    <w:p w14:paraId="69A830F3" w14:textId="77777777" w:rsidR="00711386" w:rsidRDefault="00711386" w:rsidP="00200180">
      <w:pPr>
        <w:jc w:val="center"/>
        <w:rPr>
          <w:rFonts w:ascii="Arial" w:hAnsi="Arial" w:cs="Arial"/>
          <w:b/>
          <w:sz w:val="32"/>
          <w:szCs w:val="32"/>
          <w:lang w:val="az-Latn-AZ"/>
        </w:rPr>
      </w:pPr>
    </w:p>
    <w:p w14:paraId="413B5EA4" w14:textId="77777777" w:rsidR="00711386" w:rsidRDefault="00711386" w:rsidP="00200180">
      <w:pPr>
        <w:jc w:val="center"/>
        <w:rPr>
          <w:rFonts w:ascii="Arial" w:hAnsi="Arial" w:cs="Arial"/>
          <w:b/>
          <w:sz w:val="32"/>
          <w:szCs w:val="32"/>
          <w:lang w:val="az-Latn-AZ"/>
        </w:rPr>
      </w:pPr>
    </w:p>
    <w:p w14:paraId="3505B49D" w14:textId="77777777" w:rsidR="00711386" w:rsidRDefault="00711386" w:rsidP="00200180">
      <w:pPr>
        <w:jc w:val="center"/>
        <w:rPr>
          <w:rFonts w:ascii="Arial" w:hAnsi="Arial" w:cs="Arial"/>
          <w:b/>
          <w:sz w:val="32"/>
          <w:szCs w:val="32"/>
          <w:lang w:val="az-Latn-AZ"/>
        </w:rPr>
      </w:pPr>
    </w:p>
    <w:p w14:paraId="7CAE08F7" w14:textId="666A67E7" w:rsidR="00711386" w:rsidRDefault="00711386" w:rsidP="00200180">
      <w:pPr>
        <w:jc w:val="center"/>
        <w:rPr>
          <w:rFonts w:ascii="Arial" w:hAnsi="Arial" w:cs="Arial"/>
          <w:b/>
          <w:sz w:val="32"/>
          <w:szCs w:val="32"/>
          <w:lang w:val="az-Latn-AZ"/>
        </w:rPr>
      </w:pPr>
    </w:p>
    <w:p w14:paraId="1B20E874" w14:textId="58827452" w:rsidR="00836AB5" w:rsidRDefault="00836AB5" w:rsidP="00200180">
      <w:pPr>
        <w:jc w:val="center"/>
        <w:rPr>
          <w:rFonts w:ascii="Arial" w:hAnsi="Arial" w:cs="Arial"/>
          <w:b/>
          <w:sz w:val="32"/>
          <w:szCs w:val="32"/>
          <w:lang w:val="az-Latn-AZ"/>
        </w:rPr>
      </w:pPr>
    </w:p>
    <w:p w14:paraId="1FB540E3" w14:textId="078708CE" w:rsidR="00836AB5" w:rsidRDefault="00836AB5" w:rsidP="00200180">
      <w:pPr>
        <w:jc w:val="center"/>
        <w:rPr>
          <w:rFonts w:ascii="Arial" w:hAnsi="Arial" w:cs="Arial"/>
          <w:b/>
          <w:sz w:val="32"/>
          <w:szCs w:val="32"/>
          <w:lang w:val="az-Latn-AZ"/>
        </w:rPr>
      </w:pPr>
    </w:p>
    <w:p w14:paraId="62696D1F" w14:textId="018C3780" w:rsidR="00836AB5" w:rsidRDefault="00836AB5" w:rsidP="00200180">
      <w:pPr>
        <w:jc w:val="center"/>
        <w:rPr>
          <w:rFonts w:ascii="Arial" w:hAnsi="Arial" w:cs="Arial"/>
          <w:b/>
          <w:sz w:val="32"/>
          <w:szCs w:val="32"/>
          <w:lang w:val="az-Latn-AZ"/>
        </w:rPr>
      </w:pPr>
    </w:p>
    <w:p w14:paraId="7B39D8ED" w14:textId="7543FB79" w:rsidR="00836AB5" w:rsidRDefault="00836AB5" w:rsidP="00200180">
      <w:pPr>
        <w:jc w:val="center"/>
        <w:rPr>
          <w:rFonts w:ascii="Arial" w:hAnsi="Arial" w:cs="Arial"/>
          <w:b/>
          <w:sz w:val="32"/>
          <w:szCs w:val="32"/>
          <w:lang w:val="az-Latn-AZ"/>
        </w:rPr>
      </w:pPr>
    </w:p>
    <w:p w14:paraId="4C13549B" w14:textId="1CA19DB2" w:rsidR="00836AB5" w:rsidRDefault="00836AB5" w:rsidP="00200180">
      <w:pPr>
        <w:jc w:val="center"/>
        <w:rPr>
          <w:rFonts w:ascii="Arial" w:hAnsi="Arial" w:cs="Arial"/>
          <w:b/>
          <w:sz w:val="32"/>
          <w:szCs w:val="32"/>
          <w:lang w:val="az-Latn-AZ"/>
        </w:rPr>
      </w:pPr>
    </w:p>
    <w:p w14:paraId="7F2B71E7" w14:textId="40BDAC9E" w:rsidR="00836AB5" w:rsidRDefault="00836AB5" w:rsidP="00200180">
      <w:pPr>
        <w:jc w:val="center"/>
        <w:rPr>
          <w:rFonts w:ascii="Arial" w:hAnsi="Arial" w:cs="Arial"/>
          <w:b/>
          <w:sz w:val="32"/>
          <w:szCs w:val="32"/>
          <w:lang w:val="az-Latn-AZ"/>
        </w:rPr>
      </w:pPr>
    </w:p>
    <w:p w14:paraId="4794136C" w14:textId="16B9F0E7" w:rsidR="00836AB5" w:rsidRDefault="00836AB5" w:rsidP="00200180">
      <w:pPr>
        <w:jc w:val="center"/>
        <w:rPr>
          <w:rFonts w:ascii="Arial" w:hAnsi="Arial" w:cs="Arial"/>
          <w:b/>
          <w:sz w:val="32"/>
          <w:szCs w:val="32"/>
          <w:lang w:val="az-Latn-AZ"/>
        </w:rPr>
      </w:pPr>
    </w:p>
    <w:p w14:paraId="765B7926" w14:textId="2E439F97" w:rsidR="00836AB5" w:rsidRDefault="00836AB5" w:rsidP="00200180">
      <w:pPr>
        <w:jc w:val="center"/>
        <w:rPr>
          <w:rFonts w:ascii="Arial" w:hAnsi="Arial" w:cs="Arial"/>
          <w:b/>
          <w:sz w:val="32"/>
          <w:szCs w:val="32"/>
          <w:lang w:val="az-Latn-AZ"/>
        </w:rPr>
      </w:pPr>
    </w:p>
    <w:p w14:paraId="734E3633" w14:textId="1A823445" w:rsidR="00836AB5" w:rsidRDefault="00836AB5" w:rsidP="00200180">
      <w:pPr>
        <w:jc w:val="center"/>
        <w:rPr>
          <w:rFonts w:ascii="Arial" w:hAnsi="Arial" w:cs="Arial"/>
          <w:b/>
          <w:sz w:val="32"/>
          <w:szCs w:val="32"/>
          <w:lang w:val="az-Latn-AZ"/>
        </w:rPr>
      </w:pPr>
    </w:p>
    <w:p w14:paraId="101C0AB8" w14:textId="1ED3EB8B" w:rsidR="00836AB5" w:rsidRDefault="00836AB5" w:rsidP="00200180">
      <w:pPr>
        <w:jc w:val="center"/>
        <w:rPr>
          <w:rFonts w:ascii="Arial" w:hAnsi="Arial" w:cs="Arial"/>
          <w:b/>
          <w:sz w:val="32"/>
          <w:szCs w:val="32"/>
          <w:lang w:val="az-Latn-AZ"/>
        </w:rPr>
      </w:pPr>
    </w:p>
    <w:p w14:paraId="42FFFDE6" w14:textId="71BC488D" w:rsidR="00836AB5" w:rsidRDefault="00836AB5" w:rsidP="00200180">
      <w:pPr>
        <w:jc w:val="center"/>
        <w:rPr>
          <w:rFonts w:ascii="Arial" w:hAnsi="Arial" w:cs="Arial"/>
          <w:b/>
          <w:sz w:val="32"/>
          <w:szCs w:val="32"/>
          <w:lang w:val="az-Latn-AZ"/>
        </w:rPr>
      </w:pPr>
    </w:p>
    <w:p w14:paraId="5F384DEB" w14:textId="0E122497" w:rsidR="00836AB5" w:rsidRDefault="00836AB5" w:rsidP="00200180">
      <w:pPr>
        <w:jc w:val="center"/>
        <w:rPr>
          <w:rFonts w:ascii="Arial" w:hAnsi="Arial" w:cs="Arial"/>
          <w:b/>
          <w:sz w:val="32"/>
          <w:szCs w:val="32"/>
          <w:lang w:val="az-Latn-AZ"/>
        </w:rPr>
      </w:pPr>
    </w:p>
    <w:p w14:paraId="69125DC4" w14:textId="00A408CA" w:rsidR="00836AB5" w:rsidRDefault="00836AB5" w:rsidP="00200180">
      <w:pPr>
        <w:jc w:val="center"/>
        <w:rPr>
          <w:rFonts w:ascii="Arial" w:hAnsi="Arial" w:cs="Arial"/>
          <w:b/>
          <w:sz w:val="32"/>
          <w:szCs w:val="32"/>
          <w:lang w:val="az-Latn-AZ"/>
        </w:rPr>
      </w:pPr>
    </w:p>
    <w:p w14:paraId="2FF1E608" w14:textId="6E1280AB" w:rsidR="00836AB5" w:rsidRDefault="00836AB5" w:rsidP="00200180">
      <w:pPr>
        <w:jc w:val="center"/>
        <w:rPr>
          <w:rFonts w:ascii="Arial" w:hAnsi="Arial" w:cs="Arial"/>
          <w:b/>
          <w:sz w:val="32"/>
          <w:szCs w:val="32"/>
          <w:lang w:val="az-Latn-AZ"/>
        </w:rPr>
      </w:pPr>
    </w:p>
    <w:p w14:paraId="3E3525C8" w14:textId="77777777" w:rsidR="00711386" w:rsidRDefault="00711386" w:rsidP="00D918C0">
      <w:pPr>
        <w:rPr>
          <w:rFonts w:ascii="Arial" w:hAnsi="Arial" w:cs="Arial"/>
          <w:b/>
          <w:sz w:val="32"/>
          <w:szCs w:val="32"/>
          <w:lang w:val="az-Latn-AZ"/>
        </w:rPr>
      </w:pPr>
    </w:p>
    <w:p w14:paraId="05524063" w14:textId="77777777" w:rsidR="00711386" w:rsidRDefault="00711386" w:rsidP="00200180">
      <w:pPr>
        <w:jc w:val="center"/>
        <w:rPr>
          <w:rFonts w:ascii="Arial" w:hAnsi="Arial" w:cs="Arial"/>
          <w:b/>
          <w:sz w:val="32"/>
          <w:szCs w:val="32"/>
          <w:lang w:val="az-Latn-AZ"/>
        </w:rPr>
      </w:pPr>
    </w:p>
    <w:p w14:paraId="4C7B338A" w14:textId="17F74D04"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lastRenderedPageBreak/>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hyperlink r:id="rId8" w:history="1">
        <w:r w:rsidRPr="00202D94">
          <w:rPr>
            <w:rStyle w:val="Hyperlink"/>
            <w:rFonts w:ascii="Arial" w:hAnsi="Arial" w:cs="Arial"/>
            <w:b/>
            <w:spacing w:val="3"/>
            <w:sz w:val="32"/>
            <w:szCs w:val="32"/>
            <w:shd w:val="clear" w:color="auto" w:fill="FFFFFF"/>
            <w:lang w:val="en-US"/>
          </w:rPr>
          <w:t>rashad.akhadov@asco.az</w:t>
        </w:r>
      </w:hyperlink>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hyperlink r:id="rId9" w:history="1">
        <w:r w:rsidRPr="00202D94">
          <w:rPr>
            <w:rStyle w:val="Hyperlink"/>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VÖEN Şəhadətnaməsi</w:t>
      </w:r>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Qanuni təmsilçinin şəxsiyyət vəsiqəsi</w:t>
      </w:r>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4615F6">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r w:rsidRPr="00202D94">
        <w:rPr>
          <w:rFonts w:ascii="Arial" w:hAnsi="Arial" w:cs="Arial"/>
          <w:sz w:val="32"/>
          <w:szCs w:val="32"/>
          <w:lang w:val="en-US"/>
        </w:rPr>
        <w:t>Qeyd olunan sənədləri təqdim etməyən və ya yoxlamanın nəticəsinə uyğun olaraq müsbət qiymətləndirilməyən şirkətlərlə müqavilə bağlanılmır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17"/>
    <w:rsid w:val="000334B2"/>
    <w:rsid w:val="0005004B"/>
    <w:rsid w:val="0009256F"/>
    <w:rsid w:val="000B3519"/>
    <w:rsid w:val="000F47DA"/>
    <w:rsid w:val="001148EF"/>
    <w:rsid w:val="001432F7"/>
    <w:rsid w:val="00173561"/>
    <w:rsid w:val="0017643C"/>
    <w:rsid w:val="00187124"/>
    <w:rsid w:val="00200180"/>
    <w:rsid w:val="00202D94"/>
    <w:rsid w:val="00212419"/>
    <w:rsid w:val="00220DA5"/>
    <w:rsid w:val="002948E4"/>
    <w:rsid w:val="002B1F33"/>
    <w:rsid w:val="004005FF"/>
    <w:rsid w:val="004615F6"/>
    <w:rsid w:val="004828DF"/>
    <w:rsid w:val="004B73E9"/>
    <w:rsid w:val="004C4AE4"/>
    <w:rsid w:val="005436F7"/>
    <w:rsid w:val="00575632"/>
    <w:rsid w:val="00584453"/>
    <w:rsid w:val="005D0597"/>
    <w:rsid w:val="005F6E90"/>
    <w:rsid w:val="0066018C"/>
    <w:rsid w:val="00711386"/>
    <w:rsid w:val="00736202"/>
    <w:rsid w:val="00774A45"/>
    <w:rsid w:val="007858C3"/>
    <w:rsid w:val="00793367"/>
    <w:rsid w:val="00836AB5"/>
    <w:rsid w:val="00846011"/>
    <w:rsid w:val="00895D77"/>
    <w:rsid w:val="009C360C"/>
    <w:rsid w:val="009F370D"/>
    <w:rsid w:val="00A86A1B"/>
    <w:rsid w:val="00B35EC0"/>
    <w:rsid w:val="00B87417"/>
    <w:rsid w:val="00BA2C6F"/>
    <w:rsid w:val="00BB5711"/>
    <w:rsid w:val="00BF225F"/>
    <w:rsid w:val="00C101E2"/>
    <w:rsid w:val="00C73DE5"/>
    <w:rsid w:val="00CF609E"/>
    <w:rsid w:val="00D918C0"/>
    <w:rsid w:val="00D9251A"/>
    <w:rsid w:val="00D97D18"/>
    <w:rsid w:val="00DF7529"/>
    <w:rsid w:val="00E55A5E"/>
    <w:rsid w:val="00FC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styleId="UnresolvedMention">
    <w:name w:val="Unresolved Mention"/>
    <w:basedOn w:val="DefaultParagraphFont"/>
    <w:uiPriority w:val="99"/>
    <w:semiHidden/>
    <w:unhideWhenUsed/>
    <w:rsid w:val="00200180"/>
    <w:rPr>
      <w:color w:val="605E5C"/>
      <w:shd w:val="clear" w:color="auto" w:fill="E1DFDD"/>
    </w:rPr>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16004680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5737549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d.akhad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7</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101</cp:revision>
  <cp:lastPrinted>2020-10-14T11:42:00Z</cp:lastPrinted>
  <dcterms:created xsi:type="dcterms:W3CDTF">2020-10-14T10:16:00Z</dcterms:created>
  <dcterms:modified xsi:type="dcterms:W3CDTF">2021-03-09T12:05:00Z</dcterms:modified>
</cp:coreProperties>
</file>