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23F" w:rsidRDefault="0027423F" w:rsidP="0027423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27423F"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4311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27423F" w:rsidRDefault="00AE5082" w:rsidP="00AE5082">
      <w:pPr>
        <w:spacing w:after="0" w:line="240" w:lineRule="auto"/>
        <w:jc w:val="center"/>
        <w:rPr>
          <w:rFonts w:ascii="Arial" w:hAnsi="Arial" w:cs="Arial"/>
          <w:b/>
          <w:bCs/>
          <w:sz w:val="16"/>
          <w:szCs w:val="16"/>
          <w:lang w:val="az-Latn-AZ" w:eastAsia="ru-RU"/>
        </w:rPr>
      </w:pPr>
    </w:p>
    <w:p w:rsidR="00AE5082" w:rsidRDefault="0027423F" w:rsidP="00AE5082">
      <w:pPr>
        <w:spacing w:after="0" w:line="240" w:lineRule="auto"/>
        <w:jc w:val="center"/>
        <w:rPr>
          <w:rFonts w:ascii="Arial" w:eastAsia="Arial" w:hAnsi="Arial" w:cs="Arial"/>
          <w:b/>
          <w:bCs/>
          <w:sz w:val="24"/>
          <w:szCs w:val="24"/>
          <w:lang w:val="en-US" w:eastAsia="ru-RU"/>
        </w:rPr>
      </w:pPr>
      <w:r w:rsidRPr="0027423F">
        <w:rPr>
          <w:rFonts w:ascii="Arial" w:eastAsia="Arial" w:hAnsi="Arial" w:cs="Arial"/>
          <w:b/>
          <w:bCs/>
          <w:sz w:val="24"/>
          <w:szCs w:val="24"/>
          <w:lang w:val="en-US" w:eastAsia="ru-RU"/>
        </w:rPr>
        <w:t>AZERBAIJAN CASP</w:t>
      </w:r>
      <w:r w:rsidRPr="0027423F">
        <w:rPr>
          <w:rFonts w:ascii="Arial" w:eastAsia="Arial" w:hAnsi="Arial" w:cs="Arial"/>
          <w:b/>
          <w:bCs/>
          <w:sz w:val="24"/>
          <w:szCs w:val="24"/>
          <w:lang w:val="en-US" w:eastAsia="ru-RU"/>
        </w:rPr>
        <w:t xml:space="preserve">IAN SHIPPING CLOSED JOINT STOCK COMPANY IS ANNOUNCING OPEN BIDDING FOR THE PROCUREMENT OF WORKS FOR THE DESIGNING, EQUIPMENT AND INSTALLATION OF HVAC SYSTEM REQUIRED FOR THE VESSELS BEING UNDER CONSTRUCTION </w:t>
      </w:r>
    </w:p>
    <w:p w:rsidR="0027423F" w:rsidRPr="0027423F" w:rsidRDefault="0027423F" w:rsidP="00AE5082">
      <w:pPr>
        <w:spacing w:after="0" w:line="240" w:lineRule="auto"/>
        <w:jc w:val="center"/>
        <w:rPr>
          <w:rFonts w:ascii="Arial" w:hAnsi="Arial" w:cs="Arial"/>
          <w:b/>
          <w:bCs/>
          <w:sz w:val="24"/>
          <w:szCs w:val="24"/>
          <w:lang w:val="az-Latn-AZ" w:eastAsia="ru-RU"/>
        </w:rPr>
      </w:pPr>
    </w:p>
    <w:p w:rsidR="00AE5082" w:rsidRPr="0027423F" w:rsidRDefault="0027423F" w:rsidP="00AE5082">
      <w:pPr>
        <w:spacing w:after="0" w:line="240" w:lineRule="auto"/>
        <w:jc w:val="center"/>
        <w:rPr>
          <w:rFonts w:ascii="Arial" w:hAnsi="Arial" w:cs="Arial"/>
          <w:b/>
          <w:bCs/>
          <w:sz w:val="24"/>
          <w:szCs w:val="24"/>
          <w:lang w:val="az-Latn-AZ" w:eastAsia="ru-RU"/>
        </w:rPr>
      </w:pPr>
      <w:r w:rsidRPr="0027423F">
        <w:rPr>
          <w:rFonts w:ascii="Arial" w:eastAsia="Arial" w:hAnsi="Arial" w:cs="Arial"/>
          <w:b/>
          <w:bCs/>
          <w:sz w:val="24"/>
          <w:szCs w:val="24"/>
          <w:lang w:val="en-US" w:eastAsia="ru-RU"/>
        </w:rPr>
        <w:t xml:space="preserve"> B I D D I N G No. AM121/2020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C17BE" w:rsidRPr="0027423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7423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7423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7423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w:t>
            </w:r>
            <w:r>
              <w:rPr>
                <w:rFonts w:ascii="Arial" w:eastAsia="Arial" w:hAnsi="Arial" w:cs="Arial"/>
                <w:sz w:val="20"/>
                <w:szCs w:val="20"/>
                <w:lang w:val="en-US" w:eastAsia="ru-RU"/>
              </w:rPr>
              <w:t>evidence as a proof of participation fee ;</w:t>
            </w:r>
          </w:p>
          <w:p w:rsidR="00C243D3" w:rsidRDefault="0027423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7423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w:t>
            </w:r>
            <w:r>
              <w:rPr>
                <w:rFonts w:ascii="Arial" w:eastAsia="Arial" w:hAnsi="Arial" w:cs="Arial"/>
                <w:sz w:val="20"/>
                <w:szCs w:val="20"/>
                <w:lang w:val="en-US" w:eastAsia="ru-RU"/>
              </w:rPr>
              <w:t>on of the consignor within the last year (or within the period of operation if less than one year) ;</w:t>
            </w:r>
          </w:p>
          <w:p w:rsidR="00C243D3" w:rsidRPr="008D4237" w:rsidRDefault="0027423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w:t>
            </w:r>
            <w:r>
              <w:rPr>
                <w:rFonts w:ascii="Arial" w:eastAsia="Arial" w:hAnsi="Arial" w:cs="Arial"/>
                <w:color w:val="000000"/>
                <w:sz w:val="20"/>
                <w:szCs w:val="20"/>
                <w:lang w:val="en-US"/>
              </w:rPr>
              <w:t>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7423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w:t>
            </w:r>
            <w:r>
              <w:rPr>
                <w:rFonts w:ascii="Arial" w:eastAsia="Arial" w:hAnsi="Arial" w:cs="Arial"/>
                <w:sz w:val="20"/>
                <w:szCs w:val="20"/>
                <w:lang w:val="en-US" w:eastAsia="ru-RU"/>
              </w:rPr>
              <w:t xml:space="preserve">nguages to the official address of "Azerbaijan Caspian Shipping" CJSC (hereinafter referred to as "ASCO" or "Procuring Organization") through email address of contact person in charge by 18.00 (Baku time), </w:t>
            </w:r>
            <w:r w:rsidRPr="0027423F">
              <w:rPr>
                <w:rFonts w:ascii="Arial" w:eastAsia="Arial" w:hAnsi="Arial" w:cs="Arial"/>
                <w:b/>
                <w:bCs/>
                <w:sz w:val="20"/>
                <w:szCs w:val="20"/>
                <w:lang w:val="en-US" w:eastAsia="ru-RU"/>
              </w:rPr>
              <w:t>November 6, 2020</w:t>
            </w:r>
            <w:r>
              <w:rPr>
                <w:rFonts w:ascii="Arial" w:eastAsia="Arial" w:hAnsi="Arial" w:cs="Arial"/>
                <w:sz w:val="20"/>
                <w:szCs w:val="20"/>
                <w:lang w:val="en-US" w:eastAsia="ru-RU"/>
              </w:rPr>
              <w:t>. Whereas, other necessary documen</w:t>
            </w:r>
            <w:r>
              <w:rPr>
                <w:rFonts w:ascii="Arial" w:eastAsia="Arial" w:hAnsi="Arial" w:cs="Arial"/>
                <w:sz w:val="20"/>
                <w:szCs w:val="20"/>
                <w:lang w:val="en-US" w:eastAsia="ru-RU"/>
              </w:rPr>
              <w:t xml:space="preserve">ts shall be submitted as enclosed in the bidding offer envelope.  </w:t>
            </w:r>
          </w:p>
          <w:p w:rsidR="00C243D3" w:rsidRPr="00E30035" w:rsidRDefault="0027423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7423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BC17BE" w:rsidRPr="0027423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7423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7423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27423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27423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27423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BC17B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7423F"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7423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7423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BC17BE" w:rsidRPr="0027423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rsidR="00AE5082" w:rsidRPr="0027423F" w:rsidRDefault="0027423F"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27423F" w:rsidRDefault="0027423F"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7423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rsidR="00AE5082" w:rsidRPr="00E30035" w:rsidRDefault="0027423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27423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rsidR="00AE5082" w:rsidRPr="0027423F" w:rsidRDefault="0027423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27423F" w:rsidRDefault="0027423F" w:rsidP="00E2513D">
                  <w:pPr>
                    <w:spacing w:line="240" w:lineRule="auto"/>
                    <w:rPr>
                      <w:rFonts w:ascii="Arial" w:hAnsi="Arial" w:cs="Arial"/>
                      <w:lang w:val="en-US"/>
                    </w:rPr>
                  </w:pPr>
                  <w:r>
                    <w:rPr>
                      <w:rFonts w:ascii="Arial" w:eastAsia="Arial" w:hAnsi="Arial" w:cs="Arial"/>
                      <w:sz w:val="20"/>
                      <w:szCs w:val="20"/>
                      <w:lang w:val="en-US"/>
                    </w:rPr>
                    <w:t>Account No. :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7423F"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27423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27423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7423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27423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7423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27423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27423F" w:rsidRDefault="0027423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27423F" w:rsidRDefault="0027423F"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7423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BC17BE" w:rsidRPr="0027423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7423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27423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rsidR="00AE5082" w:rsidRPr="00E30035" w:rsidRDefault="0027423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w:t>
            </w:r>
            <w:r>
              <w:rPr>
                <w:rFonts w:ascii="Arial" w:eastAsia="Arial" w:hAnsi="Arial" w:cs="Arial"/>
                <w:sz w:val="20"/>
                <w:szCs w:val="20"/>
                <w:lang w:val="en-US" w:eastAsia="ru-RU"/>
              </w:rPr>
              <w:t xml:space="preserve">er envelope along with the bidding offer.  Otherwise, the Purchasing Organization shall reserve the right to reject such offer. </w:t>
            </w:r>
          </w:p>
          <w:p w:rsidR="00AE5082" w:rsidRPr="00E30035" w:rsidRDefault="0027423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w:t>
            </w:r>
            <w:r>
              <w:rPr>
                <w:rFonts w:ascii="Arial" w:eastAsia="Arial" w:hAnsi="Arial" w:cs="Arial"/>
                <w:sz w:val="20"/>
                <w:szCs w:val="20"/>
                <w:lang w:val="en-US" w:eastAsia="ru-RU"/>
              </w:rPr>
              <w:t>e should be acknowledged in the Republic of Azerbaijan and / or international financial transactions. The purchasing organization shall reserve the right not to accept and reject any unreliable bank guarantee.</w:t>
            </w:r>
          </w:p>
          <w:p w:rsidR="00AE5082" w:rsidRPr="00E30035" w:rsidRDefault="0027423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w:t>
            </w:r>
            <w:r>
              <w:rPr>
                <w:rFonts w:ascii="Arial" w:eastAsia="Arial" w:hAnsi="Arial" w:cs="Arial"/>
                <w:sz w:val="20"/>
                <w:szCs w:val="20"/>
                <w:lang w:val="en-US" w:eastAsia="ru-RU"/>
              </w:rPr>
              <w:t xml:space="preserve">dding documents, deposit and other financial assets) shall request and obtain a consent from ASCO through the contact person reflected in the announcement on the acceptability of such type of warranty.   </w:t>
            </w:r>
          </w:p>
          <w:p w:rsidR="00AE5082" w:rsidRPr="00E30035" w:rsidRDefault="0027423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7423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w:t>
            </w:r>
            <w:r>
              <w:rPr>
                <w:rFonts w:ascii="Arial" w:eastAsia="Arial" w:hAnsi="Arial" w:cs="Arial"/>
                <w:sz w:val="20"/>
                <w:szCs w:val="20"/>
                <w:lang w:val="en-US" w:eastAsia="ru-RU"/>
              </w:rPr>
              <w:t xml:space="preserve">n is expected to make payment only after the goods have been delivered to the warehouse, no advance payment has been intended. </w:t>
            </w:r>
          </w:p>
          <w:p w:rsidR="00AE5082" w:rsidRPr="00B64945" w:rsidRDefault="0027423F"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27423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BC17BE" w:rsidRPr="0027423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7423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27423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participants, which have submitted their application for participation in the bidding and bank evidence as a proof of payment of participation fee by the date and time stipulated in section I, and shall submit their bidding offer (one original and two copi</w:t>
            </w:r>
            <w:r>
              <w:rPr>
                <w:rFonts w:ascii="Arial" w:eastAsia="Arial" w:hAnsi="Arial" w:cs="Arial"/>
                <w:sz w:val="20"/>
                <w:szCs w:val="20"/>
                <w:lang w:val="en-US" w:eastAsia="ru-RU"/>
              </w:rPr>
              <w:t xml:space="preserve">es) enclosed in sealed envelope to ASCO by </w:t>
            </w:r>
            <w:r w:rsidRPr="0027423F">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27423F">
              <w:rPr>
                <w:rFonts w:ascii="Arial" w:eastAsia="Arial" w:hAnsi="Arial" w:cs="Arial"/>
                <w:b/>
                <w:bCs/>
                <w:sz w:val="20"/>
                <w:szCs w:val="20"/>
                <w:lang w:val="en-US" w:eastAsia="ru-RU"/>
              </w:rPr>
              <w:t>November 18,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7423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w:t>
            </w:r>
            <w:r>
              <w:rPr>
                <w:rFonts w:ascii="Arial" w:eastAsia="Arial" w:hAnsi="Arial" w:cs="Arial"/>
                <w:sz w:val="20"/>
                <w:szCs w:val="20"/>
                <w:lang w:val="en-US" w:eastAsia="ru-RU"/>
              </w:rPr>
              <w:t xml:space="preserve">unopened. </w:t>
            </w:r>
          </w:p>
        </w:tc>
      </w:tr>
      <w:tr w:rsidR="00BC17BE" w:rsidRPr="0027423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7423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27423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Heydar Aliyev Avenue 152, “Chinar Plaza” 24th floor, Procurement Committee of ASCO. </w:t>
            </w:r>
          </w:p>
          <w:p w:rsidR="00443961" w:rsidRPr="00E30035" w:rsidRDefault="0027423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27423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7423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7423F"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27423F"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7423F"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7423F"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7423F"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7423F"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7423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27423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7423F"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BC17BE" w:rsidRPr="0027423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7423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27423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27423F">
              <w:rPr>
                <w:rFonts w:ascii="Arial" w:eastAsia="Arial" w:hAnsi="Arial" w:cs="Arial"/>
                <w:b/>
                <w:bCs/>
                <w:sz w:val="20"/>
                <w:szCs w:val="20"/>
                <w:lang w:val="en-US" w:eastAsia="ru-RU"/>
              </w:rPr>
              <w:t>November 19, 2020</w:t>
            </w:r>
            <w:r>
              <w:rPr>
                <w:rFonts w:ascii="Arial" w:eastAsia="Arial" w:hAnsi="Arial" w:cs="Arial"/>
                <w:sz w:val="20"/>
                <w:szCs w:val="20"/>
                <w:lang w:val="en-US" w:eastAsia="ru-RU"/>
              </w:rPr>
              <w:t xml:space="preserve"> at </w:t>
            </w:r>
            <w:r w:rsidRPr="0027423F">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27423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tc>
      </w:tr>
      <w:tr w:rsidR="00BC17BE" w:rsidRPr="0027423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7423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7423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w:t>
            </w:r>
            <w:r>
              <w:rPr>
                <w:rFonts w:ascii="Arial" w:eastAsia="Arial" w:hAnsi="Arial" w:cs="Arial"/>
                <w:sz w:val="20"/>
                <w:szCs w:val="20"/>
                <w:lang w:val="en-US" w:eastAsia="ru-RU"/>
              </w:rPr>
              <w:t>ding will be posted in the "Announcements" section of the ASCO official website.</w:t>
            </w:r>
          </w:p>
          <w:p w:rsidR="00443961" w:rsidRPr="00E30035" w:rsidRDefault="0027423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bookmarkStart w:id="0" w:name="_GoBack"/>
      <w:bookmarkEnd w:id="0"/>
    </w:p>
    <w:p w:rsidR="00993E0B" w:rsidRDefault="0027423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7423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7423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7423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7423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7423F"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27423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7423F"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993E0B" w:rsidRDefault="0027423F"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993E0B" w:rsidRDefault="0027423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993E0B" w:rsidRDefault="0027423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27423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Contact person in charge : . .</w:t>
      </w:r>
      <w:r>
        <w:rPr>
          <w:rFonts w:ascii="Arial" w:eastAsia="Arial" w:hAnsi="Arial" w:cs="Arial"/>
          <w:sz w:val="24"/>
          <w:szCs w:val="24"/>
          <w:lang w:val="en-US" w:eastAsia="ru-RU"/>
        </w:rPr>
        <w:t xml:space="preserve"> . . . . . . . . . . . . . . . . . . . . . </w:t>
      </w:r>
    </w:p>
    <w:p w:rsidR="00923D30" w:rsidRDefault="0027423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27423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27423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27423F"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Attachm</w:t>
      </w:r>
      <w:r>
        <w:rPr>
          <w:rFonts w:ascii="Arial" w:eastAsia="Arial" w:hAnsi="Arial" w:cs="Arial"/>
          <w:b/>
          <w:bCs/>
          <w:sz w:val="24"/>
          <w:szCs w:val="24"/>
          <w:lang w:val="en-US"/>
        </w:rPr>
        <w:t xml:space="preserve">ent : </w:t>
      </w:r>
    </w:p>
    <w:p w:rsidR="00993E0B" w:rsidRDefault="0027423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7423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7423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rsidR="00993E0B" w:rsidRDefault="0027423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7423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7423F"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7423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Pr="00E22179" w:rsidRDefault="0027423F" w:rsidP="00993E0B">
      <w:pPr>
        <w:rPr>
          <w:rFonts w:ascii="Arial" w:hAnsi="Arial" w:cs="Arial"/>
          <w:b/>
          <w:sz w:val="24"/>
          <w:szCs w:val="24"/>
          <w:lang w:val="az-Latn-AZ"/>
        </w:rPr>
      </w:pPr>
      <w:r>
        <w:rPr>
          <w:rFonts w:ascii="Arial" w:eastAsia="Arial" w:hAnsi="Arial" w:cs="Arial"/>
          <w:b/>
          <w:bCs/>
          <w:sz w:val="24"/>
          <w:szCs w:val="24"/>
          <w:lang w:val="en-US"/>
        </w:rPr>
        <w:lastRenderedPageBreak/>
        <w:t xml:space="preserve"> LIST OF WORKS:</w:t>
      </w:r>
    </w:p>
    <w:p w:rsidR="00E22179" w:rsidRPr="00E22179" w:rsidRDefault="0027423F" w:rsidP="00E22179">
      <w:pPr>
        <w:jc w:val="both"/>
        <w:rPr>
          <w:b/>
          <w:lang w:val="en-US"/>
        </w:rPr>
      </w:pPr>
      <w:r>
        <w:rPr>
          <w:rFonts w:ascii="Calibri" w:eastAsia="Calibri" w:hAnsi="Calibri" w:cs="Times New Roman"/>
          <w:b/>
          <w:bCs/>
          <w:lang w:val="en-US"/>
        </w:rPr>
        <w:t xml:space="preserve">1. Preliminary reporting and designing of HVAC system shall be performed. </w:t>
      </w:r>
      <w:r>
        <w:rPr>
          <w:rFonts w:ascii="Calibri" w:eastAsia="Calibri" w:hAnsi="Calibri" w:cs="Times New Roman"/>
          <w:b/>
          <w:bCs/>
          <w:lang w:val="en-US"/>
        </w:rPr>
        <w:t>Thus, a report on the main parameters of the HVAC system shall be made, taking into account the features of the ship under construction (1547 project ship), her drawings, size, navigation area, purpose, accommodation areas, type of equipment installed in t</w:t>
      </w:r>
      <w:r>
        <w:rPr>
          <w:rFonts w:ascii="Calibri" w:eastAsia="Calibri" w:hAnsi="Calibri" w:cs="Times New Roman"/>
          <w:b/>
          <w:bCs/>
          <w:lang w:val="en-US"/>
        </w:rPr>
        <w:t>he accommodation rooms and the number of personnel living in the rooms. The requirements of ISO 7547 (Ships and marine technology - Design conditions and basis of calculations) shall be taken into account when performing calculations. The draft report to b</w:t>
      </w:r>
      <w:r>
        <w:rPr>
          <w:rFonts w:ascii="Calibri" w:eastAsia="Calibri" w:hAnsi="Calibri" w:cs="Times New Roman"/>
          <w:b/>
          <w:bCs/>
          <w:lang w:val="en-US"/>
        </w:rPr>
        <w:t>e approved by the relevant competent institute.</w:t>
      </w:r>
    </w:p>
    <w:p w:rsidR="00E22179" w:rsidRPr="00E22179" w:rsidRDefault="0027423F" w:rsidP="00E22179">
      <w:pPr>
        <w:jc w:val="both"/>
        <w:rPr>
          <w:b/>
          <w:lang w:val="en-US"/>
        </w:rPr>
      </w:pPr>
      <w:r>
        <w:rPr>
          <w:rFonts w:ascii="Calibri" w:eastAsia="Calibri" w:hAnsi="Calibri" w:cs="Times New Roman"/>
          <w:b/>
          <w:bCs/>
          <w:lang w:val="en-US"/>
        </w:rPr>
        <w:tab/>
        <w:t>2. The purpose of the equipment included in the HVAC system to be compatible (explosion-proof, electrical short-circuit protection</w:t>
      </w:r>
      <w:r>
        <w:rPr>
          <w:rFonts w:ascii="Calibri" w:eastAsia="Calibri" w:hAnsi="Calibri" w:cs="Times New Roman"/>
          <w:b/>
          <w:bCs/>
          <w:lang w:val="en-US"/>
        </w:rPr>
        <w:t>, vibration-resistant, etc.) for use in the marine environment . The equipment manufacturer to have the appropriate recognition certificate from the RMRS or any other member of the IACS (International Association of Classification Society).</w:t>
      </w:r>
    </w:p>
    <w:p w:rsidR="00E22179" w:rsidRPr="00E22179" w:rsidRDefault="0027423F" w:rsidP="00E22179">
      <w:pPr>
        <w:jc w:val="both"/>
        <w:rPr>
          <w:b/>
          <w:lang w:val="en-US"/>
        </w:rPr>
      </w:pPr>
      <w:r>
        <w:rPr>
          <w:rFonts w:ascii="Calibri" w:eastAsia="Calibri" w:hAnsi="Calibri" w:cs="Times New Roman"/>
          <w:b/>
          <w:bCs/>
          <w:lang w:val="en-US"/>
        </w:rPr>
        <w:tab/>
        <w:t>3. Installation works shall be carried out in accordance with the requirements of relevant standards and IMO conventions. Goods and materials to be used during installation to be suitable for u</w:t>
      </w:r>
      <w:r>
        <w:rPr>
          <w:rFonts w:ascii="Calibri" w:eastAsia="Calibri" w:hAnsi="Calibri" w:cs="Times New Roman"/>
          <w:b/>
          <w:bCs/>
          <w:lang w:val="en-US"/>
        </w:rPr>
        <w:t>se in the marine environment (explosion-proof, fire-resistant, environment-resistant, corrosion-resistant, etc.) and have the appropriate certificate.</w:t>
      </w:r>
    </w:p>
    <w:p w:rsidR="00E22179" w:rsidRPr="00E22179" w:rsidRDefault="0027423F" w:rsidP="00E22179">
      <w:pPr>
        <w:jc w:val="both"/>
        <w:rPr>
          <w:b/>
          <w:lang w:val="en-US"/>
        </w:rPr>
      </w:pPr>
      <w:r>
        <w:rPr>
          <w:rFonts w:ascii="Calibri" w:eastAsia="Calibri" w:hAnsi="Calibri" w:cs="Times New Roman"/>
          <w:b/>
          <w:bCs/>
          <w:lang w:val="en-US"/>
        </w:rPr>
        <w:tab/>
        <w:t>4. Upon completion of the i</w:t>
      </w:r>
      <w:r>
        <w:rPr>
          <w:rFonts w:ascii="Calibri" w:eastAsia="Calibri" w:hAnsi="Calibri" w:cs="Times New Roman"/>
          <w:b/>
          <w:bCs/>
          <w:lang w:val="en-US"/>
        </w:rPr>
        <w:t>nstallation works, the HVAC system shall be verified, any inconsistencies be rectified, and appropriate test reports provided.</w:t>
      </w:r>
    </w:p>
    <w:p w:rsidR="00E22179" w:rsidRPr="00E22179" w:rsidRDefault="0027423F" w:rsidP="00E22179">
      <w:pPr>
        <w:jc w:val="both"/>
        <w:rPr>
          <w:b/>
          <w:lang w:val="en-US"/>
        </w:rPr>
      </w:pPr>
      <w:r>
        <w:rPr>
          <w:rFonts w:ascii="Calibri" w:eastAsia="Calibri" w:hAnsi="Calibri" w:cs="Times New Roman"/>
          <w:b/>
          <w:bCs/>
          <w:lang w:val="en-US"/>
        </w:rPr>
        <w:tab/>
        <w:t>5. User and instruction manuals for the design, ope</w:t>
      </w:r>
      <w:r>
        <w:rPr>
          <w:rFonts w:ascii="Calibri" w:eastAsia="Calibri" w:hAnsi="Calibri" w:cs="Times New Roman"/>
          <w:b/>
          <w:bCs/>
          <w:lang w:val="en-US"/>
        </w:rPr>
        <w:t>ration and troubleshooting of the installed HVAC system to be provided.</w:t>
      </w:r>
    </w:p>
    <w:p w:rsidR="00E22179" w:rsidRPr="00E22179" w:rsidRDefault="0027423F" w:rsidP="00E22179">
      <w:pPr>
        <w:jc w:val="both"/>
        <w:rPr>
          <w:b/>
          <w:lang w:val="en-US"/>
        </w:rPr>
      </w:pPr>
      <w:r>
        <w:rPr>
          <w:rFonts w:ascii="Calibri" w:eastAsia="Calibri" w:hAnsi="Calibri" w:cs="Times New Roman"/>
          <w:b/>
          <w:bCs/>
          <w:lang w:val="en-US"/>
        </w:rPr>
        <w:tab/>
        <w:t>6. All parts and components of the installed HVAC system shall be provided with warranty for a period of 1</w:t>
      </w:r>
      <w:r>
        <w:rPr>
          <w:rFonts w:ascii="Calibri" w:eastAsia="Calibri" w:hAnsi="Calibri" w:cs="Times New Roman"/>
          <w:b/>
          <w:bCs/>
          <w:lang w:val="en-US"/>
        </w:rPr>
        <w:t xml:space="preserve"> year and appropriate services to be provided to eliminate technical problems that may arise during the warranty period.</w:t>
      </w:r>
    </w:p>
    <w:p w:rsidR="00E22179" w:rsidRPr="00E22179" w:rsidRDefault="00E22179" w:rsidP="00E22179">
      <w:pPr>
        <w:rPr>
          <w:b/>
          <w:lang w:val="en-US"/>
        </w:rPr>
      </w:pPr>
    </w:p>
    <w:p w:rsidR="00E22179" w:rsidRPr="00E22179" w:rsidRDefault="0027423F" w:rsidP="00E22179">
      <w:pPr>
        <w:jc w:val="both"/>
        <w:rPr>
          <w:b/>
          <w:lang w:val="en-US"/>
        </w:rPr>
      </w:pPr>
      <w:r>
        <w:rPr>
          <w:rFonts w:ascii="Calibri" w:eastAsia="Calibri" w:hAnsi="Calibri" w:cs="Times New Roman"/>
          <w:b/>
          <w:bCs/>
          <w:lang w:val="en-US"/>
        </w:rPr>
        <w:t>Note: Companies that do not meet some of the requirements</w:t>
      </w:r>
      <w:r>
        <w:rPr>
          <w:rFonts w:ascii="Calibri" w:eastAsia="Calibri" w:hAnsi="Calibri" w:cs="Times New Roman"/>
          <w:b/>
          <w:bCs/>
          <w:lang w:val="en-US"/>
        </w:rPr>
        <w:t xml:space="preserve"> specified in the bidding, but having experience in installation of HVAC systems on ships, may also participate. In this case, appropriate discussions should be held with these companies.</w:t>
      </w:r>
    </w:p>
    <w:p w:rsidR="00EB36FA" w:rsidRPr="00E22179" w:rsidRDefault="00EB36FA" w:rsidP="00993E0B">
      <w:pPr>
        <w:jc w:val="center"/>
        <w:rPr>
          <w:rFonts w:ascii="Arial" w:hAnsi="Arial" w:cs="Arial"/>
          <w:b/>
          <w:sz w:val="32"/>
          <w:szCs w:val="32"/>
          <w:lang w:val="en-US"/>
        </w:rPr>
      </w:pPr>
    </w:p>
    <w:p w:rsidR="00993E0B" w:rsidRPr="00C243D3" w:rsidRDefault="0027423F"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27423F" w:rsidP="00923D30">
      <w:pPr>
        <w:jc w:val="center"/>
        <w:rPr>
          <w:rFonts w:ascii="Arial" w:hAnsi="Arial" w:cs="Arial"/>
          <w:b/>
          <w:sz w:val="20"/>
          <w:szCs w:val="20"/>
          <w:lang w:val="az-Latn-AZ"/>
        </w:rPr>
      </w:pPr>
      <w:r>
        <w:rPr>
          <w:rFonts w:ascii="Arial" w:eastAsia="Arial" w:hAnsi="Arial" w:cs="Arial"/>
          <w:b/>
          <w:bCs/>
          <w:sz w:val="20"/>
          <w:szCs w:val="20"/>
          <w:lang w:val="en-US"/>
        </w:rPr>
        <w:t xml:space="preserve"> Rashad Goyushov, Deputy Technical Director of A</w:t>
      </w:r>
      <w:r>
        <w:rPr>
          <w:rFonts w:ascii="Arial" w:eastAsia="Arial" w:hAnsi="Arial" w:cs="Arial"/>
          <w:b/>
          <w:bCs/>
          <w:sz w:val="20"/>
          <w:szCs w:val="20"/>
          <w:lang w:val="en-US"/>
        </w:rPr>
        <w:t>SCO</w:t>
      </w:r>
    </w:p>
    <w:p w:rsidR="00923D30" w:rsidRPr="00C243D3" w:rsidRDefault="0027423F"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999 92 97 </w:t>
      </w:r>
    </w:p>
    <w:p w:rsidR="00993E0B" w:rsidRPr="00C243D3" w:rsidRDefault="0027423F" w:rsidP="00923D30">
      <w:pPr>
        <w:spacing w:line="240" w:lineRule="auto"/>
        <w:rPr>
          <w:rFonts w:ascii="Arial" w:eastAsia="Arial" w:hAnsi="Arial" w:cs="Arial"/>
          <w:color w:val="0563C1"/>
          <w:sz w:val="20"/>
          <w:szCs w:val="20"/>
          <w:shd w:val="clear" w:color="auto" w:fill="F7F9FA"/>
          <w:lang w:val="en-US"/>
        </w:rPr>
      </w:pPr>
      <w:r>
        <w:rPr>
          <w:rFonts w:ascii="Arial" w:eastAsia="Arial" w:hAnsi="Arial" w:cs="Arial"/>
          <w:b/>
          <w:bCs/>
          <w:sz w:val="20"/>
          <w:szCs w:val="20"/>
          <w:shd w:val="clear" w:color="auto" w:fill="FAFAFA"/>
          <w:lang w:val="en-US"/>
        </w:rPr>
        <w:t xml:space="preserve"> E-mail: </w:t>
      </w:r>
      <w:r>
        <w:rPr>
          <w:rFonts w:ascii="Arial" w:eastAsia="Arial" w:hAnsi="Arial" w:cs="Arial"/>
          <w:sz w:val="20"/>
          <w:szCs w:val="20"/>
          <w:shd w:val="clear" w:color="auto" w:fill="FAFAFA"/>
          <w:lang w:val="en-US"/>
        </w:rPr>
        <w:t xml:space="preserve"> </w:t>
      </w:r>
      <w:hyperlink r:id="rId8" w:tgtFrame="_top" w:history="1">
        <w:r>
          <w:rPr>
            <w:rFonts w:ascii="Arial" w:eastAsia="Arial" w:hAnsi="Arial" w:cs="Arial"/>
            <w:sz w:val="20"/>
            <w:szCs w:val="20"/>
            <w:shd w:val="clear" w:color="auto" w:fill="FAFAFA"/>
            <w:lang w:val="en-US"/>
          </w:rPr>
          <w:t xml:space="preserve"> </w:t>
        </w:r>
        <w:r>
          <w:rPr>
            <w:rFonts w:ascii="Arial" w:eastAsia="Arial" w:hAnsi="Arial" w:cs="Arial"/>
            <w:color w:val="0563C1"/>
            <w:sz w:val="20"/>
            <w:szCs w:val="20"/>
            <w:shd w:val="clear" w:color="auto" w:fill="FFFFFF"/>
            <w:lang w:val="en-US"/>
          </w:rPr>
          <w:t xml:space="preserve"> </w:t>
        </w:r>
        <w:r>
          <w:rPr>
            <w:rFonts w:ascii="Arial" w:eastAsia="Arial" w:hAnsi="Arial" w:cs="Arial"/>
            <w:color w:val="0563C1"/>
            <w:sz w:val="20"/>
            <w:szCs w:val="20"/>
            <w:u w:val="single"/>
            <w:shd w:val="clear" w:color="auto" w:fill="FFFFFF"/>
            <w:lang w:val="en-US"/>
          </w:rPr>
          <w:t>rashad.goyushov@asco.az</w:t>
        </w:r>
        <w:r>
          <w:rPr>
            <w:rFonts w:ascii="Arial" w:eastAsia="Arial" w:hAnsi="Arial" w:cs="Arial"/>
            <w:color w:val="0563C1"/>
            <w:sz w:val="20"/>
            <w:szCs w:val="20"/>
            <w:shd w:val="clear" w:color="auto" w:fill="FFFFFF"/>
            <w:lang w:val="en-US"/>
          </w:rPr>
          <w:t xml:space="preserve"> </w:t>
        </w:r>
      </w:hyperlink>
      <w:r>
        <w:rPr>
          <w:rFonts w:ascii="Arial" w:eastAsia="Arial" w:hAnsi="Arial" w:cs="Arial"/>
          <w:color w:val="0563C1"/>
          <w:sz w:val="20"/>
          <w:szCs w:val="20"/>
          <w:shd w:val="clear" w:color="auto" w:fill="FFFFFF"/>
          <w:lang w:val="en-US"/>
        </w:rPr>
        <w:t xml:space="preserve"> </w:t>
      </w:r>
      <w:r w:rsidRPr="00C243D3">
        <w:rPr>
          <w:rFonts w:ascii="Lucida Sans Unicode" w:hAnsi="Lucida Sans Unicode" w:cs="Lucida Sans Unicode"/>
          <w:sz w:val="20"/>
          <w:szCs w:val="20"/>
          <w:shd w:val="clear" w:color="auto" w:fill="F7F9FA"/>
        </w:rPr>
        <w:fldChar w:fldCharType="begin"/>
      </w:r>
      <w:r>
        <w:rPr>
          <w:rFonts w:ascii="Arial" w:eastAsia="Arial" w:hAnsi="Arial" w:cs="Arial"/>
          <w:color w:val="0563C1"/>
          <w:sz w:val="20"/>
          <w:szCs w:val="20"/>
          <w:shd w:val="clear" w:color="auto" w:fill="FFFFFF"/>
          <w:lang w:val="en-US"/>
        </w:rPr>
        <w:instrText xml:space="preserve"> </w:instrText>
      </w:r>
      <w:r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27423F"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27423F" w:rsidP="00B64945">
      <w:pPr>
        <w:jc w:val="both"/>
        <w:rPr>
          <w:rFonts w:ascii="Arial" w:hAnsi="Arial" w:cs="Arial"/>
          <w:sz w:val="20"/>
          <w:szCs w:val="20"/>
          <w:lang w:val="az-Latn-AZ"/>
        </w:rPr>
      </w:pPr>
      <w:r>
        <w:rPr>
          <w:rFonts w:ascii="Arial" w:eastAsia="Arial" w:hAnsi="Arial" w:cs="Arial"/>
          <w:color w:val="000000"/>
          <w:sz w:val="20"/>
          <w:szCs w:val="20"/>
          <w:lang w:val="en-US"/>
        </w:rPr>
        <w:t>Due diligence shall be performed in accordanc</w:t>
      </w:r>
      <w:r>
        <w:rPr>
          <w:rFonts w:ascii="Arial" w:eastAsia="Arial" w:hAnsi="Arial" w:cs="Arial"/>
          <w:color w:val="000000"/>
          <w:sz w:val="20"/>
          <w:szCs w:val="20"/>
          <w:lang w:val="en-US"/>
        </w:rPr>
        <w:t xml:space="preserve">e with the Procurement Guidelines of ASCO prior to the conclusion of the purchase agreement with the winner of the bidding.  </w:t>
      </w:r>
    </w:p>
    <w:p w:rsidR="00993E0B" w:rsidRPr="00993E0B" w:rsidRDefault="0027423F"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w:t>
      </w:r>
      <w:r>
        <w:rPr>
          <w:rFonts w:ascii="Arial" w:eastAsia="Arial" w:hAnsi="Arial" w:cs="Arial"/>
          <w:sz w:val="20"/>
          <w:szCs w:val="20"/>
          <w:lang w:val="en-US"/>
        </w:rPr>
        <w:t>/asco.az/sirket/satinalmalar/podratcilarin-elektron-muraciet-formasi// to complete the special form or submit the following documents:http://asco.az/sirket/satinalmalar/podratcilarin-elektron-muraciet-formasi/</w:t>
      </w:r>
    </w:p>
    <w:p w:rsidR="00993E0B" w:rsidRPr="00993E0B" w:rsidRDefault="0027423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Articles of Association of the company (all amendments and changes including)</w:t>
      </w:r>
    </w:p>
    <w:p w:rsidR="00993E0B" w:rsidRPr="00993E0B" w:rsidRDefault="0027423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w:t>
      </w:r>
      <w:r>
        <w:rPr>
          <w:rFonts w:ascii="Arial" w:eastAsia="Arial" w:hAnsi="Arial" w:cs="Arial"/>
          <w:sz w:val="20"/>
          <w:szCs w:val="20"/>
          <w:lang w:val="en-US"/>
        </w:rPr>
        <w:t>(such extract to be issued not later than last 1 month)</w:t>
      </w:r>
    </w:p>
    <w:p w:rsidR="00993E0B" w:rsidRPr="00993E0B" w:rsidRDefault="0027423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7423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7423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7423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rsidR="00993E0B" w:rsidRPr="00993E0B" w:rsidRDefault="0027423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27423F"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57B2D9D0">
      <w:start w:val="1"/>
      <w:numFmt w:val="decimal"/>
      <w:lvlText w:val="%1."/>
      <w:lvlJc w:val="left"/>
      <w:pPr>
        <w:ind w:left="360" w:hanging="360"/>
      </w:pPr>
    </w:lvl>
    <w:lvl w:ilvl="1" w:tplc="83221C5E">
      <w:start w:val="1"/>
      <w:numFmt w:val="lowerLetter"/>
      <w:lvlText w:val="%2."/>
      <w:lvlJc w:val="left"/>
      <w:pPr>
        <w:ind w:left="1080" w:hanging="360"/>
      </w:pPr>
    </w:lvl>
    <w:lvl w:ilvl="2" w:tplc="9B9C22DC">
      <w:start w:val="1"/>
      <w:numFmt w:val="lowerRoman"/>
      <w:lvlText w:val="%3."/>
      <w:lvlJc w:val="right"/>
      <w:pPr>
        <w:ind w:left="1800" w:hanging="180"/>
      </w:pPr>
    </w:lvl>
    <w:lvl w:ilvl="3" w:tplc="D56ACB44">
      <w:start w:val="1"/>
      <w:numFmt w:val="decimal"/>
      <w:lvlText w:val="%4."/>
      <w:lvlJc w:val="left"/>
      <w:pPr>
        <w:ind w:left="2520" w:hanging="360"/>
      </w:pPr>
    </w:lvl>
    <w:lvl w:ilvl="4" w:tplc="945E850E">
      <w:start w:val="1"/>
      <w:numFmt w:val="lowerLetter"/>
      <w:lvlText w:val="%5."/>
      <w:lvlJc w:val="left"/>
      <w:pPr>
        <w:ind w:left="3240" w:hanging="360"/>
      </w:pPr>
    </w:lvl>
    <w:lvl w:ilvl="5" w:tplc="DF7054F2">
      <w:start w:val="1"/>
      <w:numFmt w:val="lowerRoman"/>
      <w:lvlText w:val="%6."/>
      <w:lvlJc w:val="right"/>
      <w:pPr>
        <w:ind w:left="3960" w:hanging="180"/>
      </w:pPr>
    </w:lvl>
    <w:lvl w:ilvl="6" w:tplc="4798EBE4">
      <w:start w:val="1"/>
      <w:numFmt w:val="decimal"/>
      <w:lvlText w:val="%7."/>
      <w:lvlJc w:val="left"/>
      <w:pPr>
        <w:ind w:left="4680" w:hanging="360"/>
      </w:pPr>
    </w:lvl>
    <w:lvl w:ilvl="7" w:tplc="50D20CC6">
      <w:start w:val="1"/>
      <w:numFmt w:val="lowerLetter"/>
      <w:lvlText w:val="%8."/>
      <w:lvlJc w:val="left"/>
      <w:pPr>
        <w:ind w:left="5400" w:hanging="360"/>
      </w:pPr>
    </w:lvl>
    <w:lvl w:ilvl="8" w:tplc="7AB03B74">
      <w:start w:val="1"/>
      <w:numFmt w:val="lowerRoman"/>
      <w:lvlText w:val="%9."/>
      <w:lvlJc w:val="right"/>
      <w:pPr>
        <w:ind w:left="6120" w:hanging="180"/>
      </w:pPr>
    </w:lvl>
  </w:abstractNum>
  <w:abstractNum w:abstractNumId="1" w15:restartNumberingAfterBreak="0">
    <w:nsid w:val="2B97027F"/>
    <w:multiLevelType w:val="hybridMultilevel"/>
    <w:tmpl w:val="D1683618"/>
    <w:lvl w:ilvl="0" w:tplc="376223CC">
      <w:start w:val="1"/>
      <w:numFmt w:val="bullet"/>
      <w:lvlText w:val=""/>
      <w:lvlJc w:val="left"/>
      <w:pPr>
        <w:ind w:left="720" w:hanging="360"/>
      </w:pPr>
      <w:rPr>
        <w:rFonts w:ascii="Symbol" w:hAnsi="Symbol" w:hint="default"/>
      </w:rPr>
    </w:lvl>
    <w:lvl w:ilvl="1" w:tplc="A17EE11C">
      <w:start w:val="1"/>
      <w:numFmt w:val="bullet"/>
      <w:lvlText w:val="o"/>
      <w:lvlJc w:val="left"/>
      <w:pPr>
        <w:ind w:left="1440" w:hanging="360"/>
      </w:pPr>
      <w:rPr>
        <w:rFonts w:ascii="Courier New" w:hAnsi="Courier New" w:cs="Courier New" w:hint="default"/>
      </w:rPr>
    </w:lvl>
    <w:lvl w:ilvl="2" w:tplc="B39CE2B4">
      <w:start w:val="1"/>
      <w:numFmt w:val="bullet"/>
      <w:lvlText w:val=""/>
      <w:lvlJc w:val="left"/>
      <w:pPr>
        <w:ind w:left="2160" w:hanging="360"/>
      </w:pPr>
      <w:rPr>
        <w:rFonts w:ascii="Wingdings" w:hAnsi="Wingdings" w:hint="default"/>
      </w:rPr>
    </w:lvl>
    <w:lvl w:ilvl="3" w:tplc="BEC04FFA">
      <w:start w:val="1"/>
      <w:numFmt w:val="bullet"/>
      <w:lvlText w:val=""/>
      <w:lvlJc w:val="left"/>
      <w:pPr>
        <w:ind w:left="2880" w:hanging="360"/>
      </w:pPr>
      <w:rPr>
        <w:rFonts w:ascii="Symbol" w:hAnsi="Symbol" w:hint="default"/>
      </w:rPr>
    </w:lvl>
    <w:lvl w:ilvl="4" w:tplc="879A8FE4">
      <w:start w:val="1"/>
      <w:numFmt w:val="bullet"/>
      <w:lvlText w:val="o"/>
      <w:lvlJc w:val="left"/>
      <w:pPr>
        <w:ind w:left="3600" w:hanging="360"/>
      </w:pPr>
      <w:rPr>
        <w:rFonts w:ascii="Courier New" w:hAnsi="Courier New" w:cs="Courier New" w:hint="default"/>
      </w:rPr>
    </w:lvl>
    <w:lvl w:ilvl="5" w:tplc="80B8A1D2">
      <w:start w:val="1"/>
      <w:numFmt w:val="bullet"/>
      <w:lvlText w:val=""/>
      <w:lvlJc w:val="left"/>
      <w:pPr>
        <w:ind w:left="4320" w:hanging="360"/>
      </w:pPr>
      <w:rPr>
        <w:rFonts w:ascii="Wingdings" w:hAnsi="Wingdings" w:hint="default"/>
      </w:rPr>
    </w:lvl>
    <w:lvl w:ilvl="6" w:tplc="6D2A50DE">
      <w:start w:val="1"/>
      <w:numFmt w:val="bullet"/>
      <w:lvlText w:val=""/>
      <w:lvlJc w:val="left"/>
      <w:pPr>
        <w:ind w:left="5040" w:hanging="360"/>
      </w:pPr>
      <w:rPr>
        <w:rFonts w:ascii="Symbol" w:hAnsi="Symbol" w:hint="default"/>
      </w:rPr>
    </w:lvl>
    <w:lvl w:ilvl="7" w:tplc="A6243428">
      <w:start w:val="1"/>
      <w:numFmt w:val="bullet"/>
      <w:lvlText w:val="o"/>
      <w:lvlJc w:val="left"/>
      <w:pPr>
        <w:ind w:left="5760" w:hanging="360"/>
      </w:pPr>
      <w:rPr>
        <w:rFonts w:ascii="Courier New" w:hAnsi="Courier New" w:cs="Courier New" w:hint="default"/>
      </w:rPr>
    </w:lvl>
    <w:lvl w:ilvl="8" w:tplc="3C0CF02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98E4C00">
      <w:start w:val="1"/>
      <w:numFmt w:val="bullet"/>
      <w:lvlText w:val=""/>
      <w:lvlJc w:val="left"/>
      <w:pPr>
        <w:ind w:left="720" w:hanging="360"/>
      </w:pPr>
      <w:rPr>
        <w:rFonts w:ascii="Wingdings" w:hAnsi="Wingdings" w:hint="default"/>
      </w:rPr>
    </w:lvl>
    <w:lvl w:ilvl="1" w:tplc="F8580672">
      <w:start w:val="1"/>
      <w:numFmt w:val="bullet"/>
      <w:lvlText w:val="o"/>
      <w:lvlJc w:val="left"/>
      <w:pPr>
        <w:ind w:left="1440" w:hanging="360"/>
      </w:pPr>
      <w:rPr>
        <w:rFonts w:ascii="Courier New" w:hAnsi="Courier New" w:cs="Courier New" w:hint="default"/>
      </w:rPr>
    </w:lvl>
    <w:lvl w:ilvl="2" w:tplc="AD2298D0">
      <w:start w:val="1"/>
      <w:numFmt w:val="bullet"/>
      <w:lvlText w:val=""/>
      <w:lvlJc w:val="left"/>
      <w:pPr>
        <w:ind w:left="2160" w:hanging="360"/>
      </w:pPr>
      <w:rPr>
        <w:rFonts w:ascii="Wingdings" w:hAnsi="Wingdings" w:hint="default"/>
      </w:rPr>
    </w:lvl>
    <w:lvl w:ilvl="3" w:tplc="DF9A9E8A">
      <w:start w:val="1"/>
      <w:numFmt w:val="bullet"/>
      <w:lvlText w:val=""/>
      <w:lvlJc w:val="left"/>
      <w:pPr>
        <w:ind w:left="2880" w:hanging="360"/>
      </w:pPr>
      <w:rPr>
        <w:rFonts w:ascii="Symbol" w:hAnsi="Symbol" w:hint="default"/>
      </w:rPr>
    </w:lvl>
    <w:lvl w:ilvl="4" w:tplc="C0B8DC9A">
      <w:start w:val="1"/>
      <w:numFmt w:val="bullet"/>
      <w:lvlText w:val="o"/>
      <w:lvlJc w:val="left"/>
      <w:pPr>
        <w:ind w:left="3600" w:hanging="360"/>
      </w:pPr>
      <w:rPr>
        <w:rFonts w:ascii="Courier New" w:hAnsi="Courier New" w:cs="Courier New" w:hint="default"/>
      </w:rPr>
    </w:lvl>
    <w:lvl w:ilvl="5" w:tplc="BF0CE7B8">
      <w:start w:val="1"/>
      <w:numFmt w:val="bullet"/>
      <w:lvlText w:val=""/>
      <w:lvlJc w:val="left"/>
      <w:pPr>
        <w:ind w:left="4320" w:hanging="360"/>
      </w:pPr>
      <w:rPr>
        <w:rFonts w:ascii="Wingdings" w:hAnsi="Wingdings" w:hint="default"/>
      </w:rPr>
    </w:lvl>
    <w:lvl w:ilvl="6" w:tplc="4418B0DC">
      <w:start w:val="1"/>
      <w:numFmt w:val="bullet"/>
      <w:lvlText w:val=""/>
      <w:lvlJc w:val="left"/>
      <w:pPr>
        <w:ind w:left="5040" w:hanging="360"/>
      </w:pPr>
      <w:rPr>
        <w:rFonts w:ascii="Symbol" w:hAnsi="Symbol" w:hint="default"/>
      </w:rPr>
    </w:lvl>
    <w:lvl w:ilvl="7" w:tplc="99BAFA6C">
      <w:start w:val="1"/>
      <w:numFmt w:val="bullet"/>
      <w:lvlText w:val="o"/>
      <w:lvlJc w:val="left"/>
      <w:pPr>
        <w:ind w:left="5760" w:hanging="360"/>
      </w:pPr>
      <w:rPr>
        <w:rFonts w:ascii="Courier New" w:hAnsi="Courier New" w:cs="Courier New" w:hint="default"/>
      </w:rPr>
    </w:lvl>
    <w:lvl w:ilvl="8" w:tplc="AD02BC2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6EDA1B42">
      <w:numFmt w:val="bullet"/>
      <w:lvlText w:val="-"/>
      <w:lvlJc w:val="left"/>
      <w:pPr>
        <w:ind w:left="479" w:hanging="360"/>
      </w:pPr>
      <w:rPr>
        <w:rFonts w:ascii="Arial" w:eastAsiaTheme="minorHAnsi" w:hAnsi="Arial" w:cs="Arial" w:hint="default"/>
      </w:rPr>
    </w:lvl>
    <w:lvl w:ilvl="1" w:tplc="2098BE5C" w:tentative="1">
      <w:start w:val="1"/>
      <w:numFmt w:val="bullet"/>
      <w:lvlText w:val="o"/>
      <w:lvlJc w:val="left"/>
      <w:pPr>
        <w:ind w:left="1199" w:hanging="360"/>
      </w:pPr>
      <w:rPr>
        <w:rFonts w:ascii="Courier New" w:hAnsi="Courier New" w:cs="Courier New" w:hint="default"/>
      </w:rPr>
    </w:lvl>
    <w:lvl w:ilvl="2" w:tplc="57C0D29A" w:tentative="1">
      <w:start w:val="1"/>
      <w:numFmt w:val="bullet"/>
      <w:lvlText w:val=""/>
      <w:lvlJc w:val="left"/>
      <w:pPr>
        <w:ind w:left="1919" w:hanging="360"/>
      </w:pPr>
      <w:rPr>
        <w:rFonts w:ascii="Wingdings" w:hAnsi="Wingdings" w:hint="default"/>
      </w:rPr>
    </w:lvl>
    <w:lvl w:ilvl="3" w:tplc="E40E8EA6" w:tentative="1">
      <w:start w:val="1"/>
      <w:numFmt w:val="bullet"/>
      <w:lvlText w:val=""/>
      <w:lvlJc w:val="left"/>
      <w:pPr>
        <w:ind w:left="2639" w:hanging="360"/>
      </w:pPr>
      <w:rPr>
        <w:rFonts w:ascii="Symbol" w:hAnsi="Symbol" w:hint="default"/>
      </w:rPr>
    </w:lvl>
    <w:lvl w:ilvl="4" w:tplc="F1A042BE" w:tentative="1">
      <w:start w:val="1"/>
      <w:numFmt w:val="bullet"/>
      <w:lvlText w:val="o"/>
      <w:lvlJc w:val="left"/>
      <w:pPr>
        <w:ind w:left="3359" w:hanging="360"/>
      </w:pPr>
      <w:rPr>
        <w:rFonts w:ascii="Courier New" w:hAnsi="Courier New" w:cs="Courier New" w:hint="default"/>
      </w:rPr>
    </w:lvl>
    <w:lvl w:ilvl="5" w:tplc="D29C4418" w:tentative="1">
      <w:start w:val="1"/>
      <w:numFmt w:val="bullet"/>
      <w:lvlText w:val=""/>
      <w:lvlJc w:val="left"/>
      <w:pPr>
        <w:ind w:left="4079" w:hanging="360"/>
      </w:pPr>
      <w:rPr>
        <w:rFonts w:ascii="Wingdings" w:hAnsi="Wingdings" w:hint="default"/>
      </w:rPr>
    </w:lvl>
    <w:lvl w:ilvl="6" w:tplc="9D2ADC30" w:tentative="1">
      <w:start w:val="1"/>
      <w:numFmt w:val="bullet"/>
      <w:lvlText w:val=""/>
      <w:lvlJc w:val="left"/>
      <w:pPr>
        <w:ind w:left="4799" w:hanging="360"/>
      </w:pPr>
      <w:rPr>
        <w:rFonts w:ascii="Symbol" w:hAnsi="Symbol" w:hint="default"/>
      </w:rPr>
    </w:lvl>
    <w:lvl w:ilvl="7" w:tplc="C3FC3AC6" w:tentative="1">
      <w:start w:val="1"/>
      <w:numFmt w:val="bullet"/>
      <w:lvlText w:val="o"/>
      <w:lvlJc w:val="left"/>
      <w:pPr>
        <w:ind w:left="5519" w:hanging="360"/>
      </w:pPr>
      <w:rPr>
        <w:rFonts w:ascii="Courier New" w:hAnsi="Courier New" w:cs="Courier New" w:hint="default"/>
      </w:rPr>
    </w:lvl>
    <w:lvl w:ilvl="8" w:tplc="187CC61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DA2A0A06">
      <w:start w:val="1"/>
      <w:numFmt w:val="bullet"/>
      <w:lvlText w:val=""/>
      <w:lvlJc w:val="left"/>
      <w:pPr>
        <w:ind w:left="839" w:hanging="360"/>
      </w:pPr>
      <w:rPr>
        <w:rFonts w:ascii="Symbol" w:hAnsi="Symbol" w:hint="default"/>
      </w:rPr>
    </w:lvl>
    <w:lvl w:ilvl="1" w:tplc="D7382F1E">
      <w:start w:val="1"/>
      <w:numFmt w:val="bullet"/>
      <w:lvlText w:val="o"/>
      <w:lvlJc w:val="left"/>
      <w:pPr>
        <w:ind w:left="1559" w:hanging="360"/>
      </w:pPr>
      <w:rPr>
        <w:rFonts w:ascii="Courier New" w:hAnsi="Courier New" w:cs="Courier New" w:hint="default"/>
      </w:rPr>
    </w:lvl>
    <w:lvl w:ilvl="2" w:tplc="149E4368">
      <w:start w:val="1"/>
      <w:numFmt w:val="bullet"/>
      <w:lvlText w:val=""/>
      <w:lvlJc w:val="left"/>
      <w:pPr>
        <w:ind w:left="2279" w:hanging="360"/>
      </w:pPr>
      <w:rPr>
        <w:rFonts w:ascii="Wingdings" w:hAnsi="Wingdings" w:hint="default"/>
      </w:rPr>
    </w:lvl>
    <w:lvl w:ilvl="3" w:tplc="7B0617FA">
      <w:start w:val="1"/>
      <w:numFmt w:val="bullet"/>
      <w:lvlText w:val=""/>
      <w:lvlJc w:val="left"/>
      <w:pPr>
        <w:ind w:left="2999" w:hanging="360"/>
      </w:pPr>
      <w:rPr>
        <w:rFonts w:ascii="Symbol" w:hAnsi="Symbol" w:hint="default"/>
      </w:rPr>
    </w:lvl>
    <w:lvl w:ilvl="4" w:tplc="5170CAC2">
      <w:start w:val="1"/>
      <w:numFmt w:val="bullet"/>
      <w:lvlText w:val="o"/>
      <w:lvlJc w:val="left"/>
      <w:pPr>
        <w:ind w:left="3719" w:hanging="360"/>
      </w:pPr>
      <w:rPr>
        <w:rFonts w:ascii="Courier New" w:hAnsi="Courier New" w:cs="Courier New" w:hint="default"/>
      </w:rPr>
    </w:lvl>
    <w:lvl w:ilvl="5" w:tplc="12F45F60">
      <w:start w:val="1"/>
      <w:numFmt w:val="bullet"/>
      <w:lvlText w:val=""/>
      <w:lvlJc w:val="left"/>
      <w:pPr>
        <w:ind w:left="4439" w:hanging="360"/>
      </w:pPr>
      <w:rPr>
        <w:rFonts w:ascii="Wingdings" w:hAnsi="Wingdings" w:hint="default"/>
      </w:rPr>
    </w:lvl>
    <w:lvl w:ilvl="6" w:tplc="7AD0DF04">
      <w:start w:val="1"/>
      <w:numFmt w:val="bullet"/>
      <w:lvlText w:val=""/>
      <w:lvlJc w:val="left"/>
      <w:pPr>
        <w:ind w:left="5159" w:hanging="360"/>
      </w:pPr>
      <w:rPr>
        <w:rFonts w:ascii="Symbol" w:hAnsi="Symbol" w:hint="default"/>
      </w:rPr>
    </w:lvl>
    <w:lvl w:ilvl="7" w:tplc="5B24D986">
      <w:start w:val="1"/>
      <w:numFmt w:val="bullet"/>
      <w:lvlText w:val="o"/>
      <w:lvlJc w:val="left"/>
      <w:pPr>
        <w:ind w:left="5879" w:hanging="360"/>
      </w:pPr>
      <w:rPr>
        <w:rFonts w:ascii="Courier New" w:hAnsi="Courier New" w:cs="Courier New" w:hint="default"/>
      </w:rPr>
    </w:lvl>
    <w:lvl w:ilvl="8" w:tplc="A3E066C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3B9074C2">
      <w:start w:val="1"/>
      <w:numFmt w:val="upperRoman"/>
      <w:lvlText w:val="%1."/>
      <w:lvlJc w:val="right"/>
      <w:pPr>
        <w:ind w:left="720" w:hanging="360"/>
      </w:pPr>
    </w:lvl>
    <w:lvl w:ilvl="1" w:tplc="DA207F86">
      <w:start w:val="1"/>
      <w:numFmt w:val="lowerLetter"/>
      <w:lvlText w:val="%2."/>
      <w:lvlJc w:val="left"/>
      <w:pPr>
        <w:ind w:left="1440" w:hanging="360"/>
      </w:pPr>
    </w:lvl>
    <w:lvl w:ilvl="2" w:tplc="C4300040">
      <w:start w:val="1"/>
      <w:numFmt w:val="lowerRoman"/>
      <w:lvlText w:val="%3."/>
      <w:lvlJc w:val="right"/>
      <w:pPr>
        <w:ind w:left="2160" w:hanging="180"/>
      </w:pPr>
    </w:lvl>
    <w:lvl w:ilvl="3" w:tplc="FA8A0FA8">
      <w:start w:val="1"/>
      <w:numFmt w:val="decimal"/>
      <w:lvlText w:val="%4."/>
      <w:lvlJc w:val="left"/>
      <w:pPr>
        <w:ind w:left="2880" w:hanging="360"/>
      </w:pPr>
    </w:lvl>
    <w:lvl w:ilvl="4" w:tplc="1E946A3C">
      <w:start w:val="1"/>
      <w:numFmt w:val="lowerLetter"/>
      <w:lvlText w:val="%5."/>
      <w:lvlJc w:val="left"/>
      <w:pPr>
        <w:ind w:left="3600" w:hanging="360"/>
      </w:pPr>
    </w:lvl>
    <w:lvl w:ilvl="5" w:tplc="01162BA4">
      <w:start w:val="1"/>
      <w:numFmt w:val="lowerRoman"/>
      <w:lvlText w:val="%6."/>
      <w:lvlJc w:val="right"/>
      <w:pPr>
        <w:ind w:left="4320" w:hanging="180"/>
      </w:pPr>
    </w:lvl>
    <w:lvl w:ilvl="6" w:tplc="AEA21B72">
      <w:start w:val="1"/>
      <w:numFmt w:val="decimal"/>
      <w:lvlText w:val="%7."/>
      <w:lvlJc w:val="left"/>
      <w:pPr>
        <w:ind w:left="5040" w:hanging="360"/>
      </w:pPr>
    </w:lvl>
    <w:lvl w:ilvl="7" w:tplc="4080B86A">
      <w:start w:val="1"/>
      <w:numFmt w:val="lowerLetter"/>
      <w:lvlText w:val="%8."/>
      <w:lvlJc w:val="left"/>
      <w:pPr>
        <w:ind w:left="5760" w:hanging="360"/>
      </w:pPr>
    </w:lvl>
    <w:lvl w:ilvl="8" w:tplc="63E6FC82">
      <w:start w:val="1"/>
      <w:numFmt w:val="lowerRoman"/>
      <w:lvlText w:val="%9."/>
      <w:lvlJc w:val="right"/>
      <w:pPr>
        <w:ind w:left="6480" w:hanging="180"/>
      </w:pPr>
    </w:lvl>
  </w:abstractNum>
  <w:abstractNum w:abstractNumId="6" w15:restartNumberingAfterBreak="0">
    <w:nsid w:val="79226FC0"/>
    <w:multiLevelType w:val="hybridMultilevel"/>
    <w:tmpl w:val="E9EA68F0"/>
    <w:lvl w:ilvl="0" w:tplc="AD900B50">
      <w:start w:val="1"/>
      <w:numFmt w:val="bullet"/>
      <w:lvlText w:val=""/>
      <w:lvlJc w:val="left"/>
      <w:pPr>
        <w:ind w:left="720" w:hanging="360"/>
      </w:pPr>
      <w:rPr>
        <w:rFonts w:ascii="Wingdings" w:hAnsi="Wingdings" w:hint="default"/>
      </w:rPr>
    </w:lvl>
    <w:lvl w:ilvl="1" w:tplc="53684786">
      <w:start w:val="1"/>
      <w:numFmt w:val="bullet"/>
      <w:lvlText w:val="o"/>
      <w:lvlJc w:val="left"/>
      <w:pPr>
        <w:ind w:left="1440" w:hanging="360"/>
      </w:pPr>
      <w:rPr>
        <w:rFonts w:ascii="Courier New" w:hAnsi="Courier New" w:cs="Courier New" w:hint="default"/>
      </w:rPr>
    </w:lvl>
    <w:lvl w:ilvl="2" w:tplc="3A202F80">
      <w:start w:val="1"/>
      <w:numFmt w:val="bullet"/>
      <w:lvlText w:val=""/>
      <w:lvlJc w:val="left"/>
      <w:pPr>
        <w:ind w:left="2160" w:hanging="360"/>
      </w:pPr>
      <w:rPr>
        <w:rFonts w:ascii="Wingdings" w:hAnsi="Wingdings" w:hint="default"/>
      </w:rPr>
    </w:lvl>
    <w:lvl w:ilvl="3" w:tplc="8D4C1C78">
      <w:start w:val="1"/>
      <w:numFmt w:val="bullet"/>
      <w:lvlText w:val=""/>
      <w:lvlJc w:val="left"/>
      <w:pPr>
        <w:ind w:left="2880" w:hanging="360"/>
      </w:pPr>
      <w:rPr>
        <w:rFonts w:ascii="Symbol" w:hAnsi="Symbol" w:hint="default"/>
      </w:rPr>
    </w:lvl>
    <w:lvl w:ilvl="4" w:tplc="701411AC">
      <w:start w:val="1"/>
      <w:numFmt w:val="bullet"/>
      <w:lvlText w:val="o"/>
      <w:lvlJc w:val="left"/>
      <w:pPr>
        <w:ind w:left="3600" w:hanging="360"/>
      </w:pPr>
      <w:rPr>
        <w:rFonts w:ascii="Courier New" w:hAnsi="Courier New" w:cs="Courier New" w:hint="default"/>
      </w:rPr>
    </w:lvl>
    <w:lvl w:ilvl="5" w:tplc="4DF65370">
      <w:start w:val="1"/>
      <w:numFmt w:val="bullet"/>
      <w:lvlText w:val=""/>
      <w:lvlJc w:val="left"/>
      <w:pPr>
        <w:ind w:left="4320" w:hanging="360"/>
      </w:pPr>
      <w:rPr>
        <w:rFonts w:ascii="Wingdings" w:hAnsi="Wingdings" w:hint="default"/>
      </w:rPr>
    </w:lvl>
    <w:lvl w:ilvl="6" w:tplc="58342236">
      <w:start w:val="1"/>
      <w:numFmt w:val="bullet"/>
      <w:lvlText w:val=""/>
      <w:lvlJc w:val="left"/>
      <w:pPr>
        <w:ind w:left="5040" w:hanging="360"/>
      </w:pPr>
      <w:rPr>
        <w:rFonts w:ascii="Symbol" w:hAnsi="Symbol" w:hint="default"/>
      </w:rPr>
    </w:lvl>
    <w:lvl w:ilvl="7" w:tplc="CB38B67E">
      <w:start w:val="1"/>
      <w:numFmt w:val="bullet"/>
      <w:lvlText w:val="o"/>
      <w:lvlJc w:val="left"/>
      <w:pPr>
        <w:ind w:left="5760" w:hanging="360"/>
      </w:pPr>
      <w:rPr>
        <w:rFonts w:ascii="Courier New" w:hAnsi="Courier New" w:cs="Courier New" w:hint="default"/>
      </w:rPr>
    </w:lvl>
    <w:lvl w:ilvl="8" w:tplc="8070BE8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6B2B788">
      <w:start w:val="1"/>
      <w:numFmt w:val="bullet"/>
      <w:lvlText w:val=""/>
      <w:lvlJc w:val="left"/>
      <w:pPr>
        <w:ind w:left="720" w:hanging="360"/>
      </w:pPr>
      <w:rPr>
        <w:rFonts w:ascii="Wingdings" w:hAnsi="Wingdings" w:hint="default"/>
      </w:rPr>
    </w:lvl>
    <w:lvl w:ilvl="1" w:tplc="8110AC5C">
      <w:start w:val="1"/>
      <w:numFmt w:val="bullet"/>
      <w:lvlText w:val="o"/>
      <w:lvlJc w:val="left"/>
      <w:pPr>
        <w:ind w:left="1440" w:hanging="360"/>
      </w:pPr>
      <w:rPr>
        <w:rFonts w:ascii="Courier New" w:hAnsi="Courier New" w:cs="Courier New" w:hint="default"/>
      </w:rPr>
    </w:lvl>
    <w:lvl w:ilvl="2" w:tplc="C03E8E52">
      <w:start w:val="1"/>
      <w:numFmt w:val="bullet"/>
      <w:lvlText w:val=""/>
      <w:lvlJc w:val="left"/>
      <w:pPr>
        <w:ind w:left="2160" w:hanging="360"/>
      </w:pPr>
      <w:rPr>
        <w:rFonts w:ascii="Wingdings" w:hAnsi="Wingdings" w:hint="default"/>
      </w:rPr>
    </w:lvl>
    <w:lvl w:ilvl="3" w:tplc="50368FC4">
      <w:start w:val="1"/>
      <w:numFmt w:val="bullet"/>
      <w:lvlText w:val=""/>
      <w:lvlJc w:val="left"/>
      <w:pPr>
        <w:ind w:left="2880" w:hanging="360"/>
      </w:pPr>
      <w:rPr>
        <w:rFonts w:ascii="Symbol" w:hAnsi="Symbol" w:hint="default"/>
      </w:rPr>
    </w:lvl>
    <w:lvl w:ilvl="4" w:tplc="F626BC1A">
      <w:start w:val="1"/>
      <w:numFmt w:val="bullet"/>
      <w:lvlText w:val="o"/>
      <w:lvlJc w:val="left"/>
      <w:pPr>
        <w:ind w:left="3600" w:hanging="360"/>
      </w:pPr>
      <w:rPr>
        <w:rFonts w:ascii="Courier New" w:hAnsi="Courier New" w:cs="Courier New" w:hint="default"/>
      </w:rPr>
    </w:lvl>
    <w:lvl w:ilvl="5" w:tplc="EAB6C768">
      <w:start w:val="1"/>
      <w:numFmt w:val="bullet"/>
      <w:lvlText w:val=""/>
      <w:lvlJc w:val="left"/>
      <w:pPr>
        <w:ind w:left="4320" w:hanging="360"/>
      </w:pPr>
      <w:rPr>
        <w:rFonts w:ascii="Wingdings" w:hAnsi="Wingdings" w:hint="default"/>
      </w:rPr>
    </w:lvl>
    <w:lvl w:ilvl="6" w:tplc="75524CD4">
      <w:start w:val="1"/>
      <w:numFmt w:val="bullet"/>
      <w:lvlText w:val=""/>
      <w:lvlJc w:val="left"/>
      <w:pPr>
        <w:ind w:left="5040" w:hanging="360"/>
      </w:pPr>
      <w:rPr>
        <w:rFonts w:ascii="Symbol" w:hAnsi="Symbol" w:hint="default"/>
      </w:rPr>
    </w:lvl>
    <w:lvl w:ilvl="7" w:tplc="C316AB80">
      <w:start w:val="1"/>
      <w:numFmt w:val="bullet"/>
      <w:lvlText w:val="o"/>
      <w:lvlJc w:val="left"/>
      <w:pPr>
        <w:ind w:left="5760" w:hanging="360"/>
      </w:pPr>
      <w:rPr>
        <w:rFonts w:ascii="Courier New" w:hAnsi="Courier New" w:cs="Courier New" w:hint="default"/>
      </w:rPr>
    </w:lvl>
    <w:lvl w:ilvl="8" w:tplc="D88C316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ED8D5B2">
      <w:start w:val="1"/>
      <w:numFmt w:val="decimal"/>
      <w:lvlText w:val="%1."/>
      <w:lvlJc w:val="left"/>
      <w:pPr>
        <w:ind w:left="720" w:hanging="360"/>
      </w:pPr>
    </w:lvl>
    <w:lvl w:ilvl="1" w:tplc="AB02F3B8">
      <w:start w:val="1"/>
      <w:numFmt w:val="lowerLetter"/>
      <w:lvlText w:val="%2."/>
      <w:lvlJc w:val="left"/>
      <w:pPr>
        <w:ind w:left="1440" w:hanging="360"/>
      </w:pPr>
    </w:lvl>
    <w:lvl w:ilvl="2" w:tplc="82768AA8">
      <w:start w:val="1"/>
      <w:numFmt w:val="lowerRoman"/>
      <w:lvlText w:val="%3."/>
      <w:lvlJc w:val="right"/>
      <w:pPr>
        <w:ind w:left="2160" w:hanging="180"/>
      </w:pPr>
    </w:lvl>
    <w:lvl w:ilvl="3" w:tplc="F28683FE">
      <w:start w:val="1"/>
      <w:numFmt w:val="decimal"/>
      <w:lvlText w:val="%4."/>
      <w:lvlJc w:val="left"/>
      <w:pPr>
        <w:ind w:left="2880" w:hanging="360"/>
      </w:pPr>
    </w:lvl>
    <w:lvl w:ilvl="4" w:tplc="2F6CAA44">
      <w:start w:val="1"/>
      <w:numFmt w:val="lowerLetter"/>
      <w:lvlText w:val="%5."/>
      <w:lvlJc w:val="left"/>
      <w:pPr>
        <w:ind w:left="3600" w:hanging="360"/>
      </w:pPr>
    </w:lvl>
    <w:lvl w:ilvl="5" w:tplc="8F5A0CF8">
      <w:start w:val="1"/>
      <w:numFmt w:val="lowerRoman"/>
      <w:lvlText w:val="%6."/>
      <w:lvlJc w:val="right"/>
      <w:pPr>
        <w:ind w:left="4320" w:hanging="180"/>
      </w:pPr>
    </w:lvl>
    <w:lvl w:ilvl="6" w:tplc="FF8065EE">
      <w:start w:val="1"/>
      <w:numFmt w:val="decimal"/>
      <w:lvlText w:val="%7."/>
      <w:lvlJc w:val="left"/>
      <w:pPr>
        <w:ind w:left="5040" w:hanging="360"/>
      </w:pPr>
    </w:lvl>
    <w:lvl w:ilvl="7" w:tplc="CE423956">
      <w:start w:val="1"/>
      <w:numFmt w:val="lowerLetter"/>
      <w:lvlText w:val="%8."/>
      <w:lvlJc w:val="left"/>
      <w:pPr>
        <w:ind w:left="5760" w:hanging="360"/>
      </w:pPr>
    </w:lvl>
    <w:lvl w:ilvl="8" w:tplc="2AF4552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F79B8"/>
    <w:rsid w:val="00105198"/>
    <w:rsid w:val="001A678A"/>
    <w:rsid w:val="001C59F8"/>
    <w:rsid w:val="001E08AF"/>
    <w:rsid w:val="00231BEE"/>
    <w:rsid w:val="0027423F"/>
    <w:rsid w:val="00277F70"/>
    <w:rsid w:val="002B013F"/>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A2F17"/>
    <w:rsid w:val="005E2890"/>
    <w:rsid w:val="0060168D"/>
    <w:rsid w:val="0066206B"/>
    <w:rsid w:val="0066264D"/>
    <w:rsid w:val="00695F55"/>
    <w:rsid w:val="006E5F12"/>
    <w:rsid w:val="00700872"/>
    <w:rsid w:val="00712393"/>
    <w:rsid w:val="0078668D"/>
    <w:rsid w:val="007D0D58"/>
    <w:rsid w:val="00805A86"/>
    <w:rsid w:val="008175EE"/>
    <w:rsid w:val="00842727"/>
    <w:rsid w:val="008530EB"/>
    <w:rsid w:val="008D4237"/>
    <w:rsid w:val="00904599"/>
    <w:rsid w:val="00923D30"/>
    <w:rsid w:val="0092454D"/>
    <w:rsid w:val="00932D9D"/>
    <w:rsid w:val="00993E0B"/>
    <w:rsid w:val="00A03334"/>
    <w:rsid w:val="00A40674"/>
    <w:rsid w:val="00A52307"/>
    <w:rsid w:val="00A62381"/>
    <w:rsid w:val="00A63558"/>
    <w:rsid w:val="00AE5082"/>
    <w:rsid w:val="00B05019"/>
    <w:rsid w:val="00B64945"/>
    <w:rsid w:val="00B67192"/>
    <w:rsid w:val="00BC17BE"/>
    <w:rsid w:val="00C243D3"/>
    <w:rsid w:val="00C3033D"/>
    <w:rsid w:val="00D8453D"/>
    <w:rsid w:val="00D9464D"/>
    <w:rsid w:val="00DB6356"/>
    <w:rsid w:val="00E22179"/>
    <w:rsid w:val="00E2513D"/>
    <w:rsid w:val="00E30035"/>
    <w:rsid w:val="00E3338C"/>
    <w:rsid w:val="00E56453"/>
    <w:rsid w:val="00EB36FA"/>
    <w:rsid w:val="00EB4E07"/>
    <w:rsid w:val="00EF6050"/>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CFC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goyushov@asco.az?subject=M%C3%B6vzu:&amp;body=H%C3%B6rm%C9%99tli%20R%C9%99%C5%9Fad%20%20G%C3%B6y%C3%BC%C5%9Fo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goyushov@asco.az?subject=M%C3%B6vzu:&amp;body=H%C3%B6rm%C9%99tli%20R%C9%99%C5%9Fad%20%20G%C3%B6y%C3%BC%C5%9F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1949</Words>
  <Characters>11110</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Huquq  aparat</cp:lastModifiedBy>
  <cp:revision>25</cp:revision>
  <dcterms:created xsi:type="dcterms:W3CDTF">2020-02-28T11:14:00Z</dcterms:created>
  <dcterms:modified xsi:type="dcterms:W3CDTF">2020-10-28T08:10:00Z</dcterms:modified>
</cp:coreProperties>
</file>