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48" w:rsidRDefault="00962848" w:rsidP="0096284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962848"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2701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962848" w:rsidP="00AE5082">
      <w:pPr>
        <w:spacing w:after="0" w:line="240" w:lineRule="auto"/>
        <w:jc w:val="center"/>
        <w:rPr>
          <w:rFonts w:ascii="Arial" w:eastAsia="Arial" w:hAnsi="Arial" w:cs="Arial"/>
          <w:b/>
          <w:bCs/>
          <w:sz w:val="24"/>
          <w:szCs w:val="24"/>
          <w:lang w:val="en-US" w:eastAsia="ru-RU"/>
        </w:rPr>
      </w:pPr>
      <w:r>
        <w:rPr>
          <w:rFonts w:ascii="Arial" w:eastAsia="Arial" w:hAnsi="Arial" w:cs="Arial"/>
          <w:b/>
          <w:bCs/>
          <w:sz w:val="24"/>
          <w:szCs w:val="24"/>
          <w:lang w:val="en-US" w:eastAsia="ru-RU"/>
        </w:rPr>
        <w:t>AZERBAIJAN CASP</w:t>
      </w:r>
      <w:r>
        <w:rPr>
          <w:rFonts w:ascii="Arial" w:eastAsia="Arial" w:hAnsi="Arial" w:cs="Arial"/>
          <w:b/>
          <w:bCs/>
          <w:sz w:val="24"/>
          <w:szCs w:val="24"/>
          <w:lang w:val="en-US" w:eastAsia="ru-RU"/>
        </w:rPr>
        <w:t xml:space="preserve">IAN SHIPPING CLOSED JOINT STOCK COMPANY IS ANNOUNCING OPEN BIDDING FOR THE PROCUREMENT OF ELECTRICAL ENGINEERING </w:t>
      </w:r>
      <w:r w:rsidRPr="00962848">
        <w:rPr>
          <w:rFonts w:ascii="Arial" w:eastAsia="Arial" w:hAnsi="Arial" w:cs="Arial"/>
          <w:b/>
          <w:bCs/>
          <w:sz w:val="24"/>
          <w:szCs w:val="24"/>
          <w:lang w:val="en-US" w:eastAsia="ru-RU"/>
        </w:rPr>
        <w:t>MATERIALS REQUIRED FOR VESSELS BEING CONSTRUCTED AT ZSRCY UNDER PROJECT NO.1547</w:t>
      </w:r>
      <w:r w:rsidRPr="00962848">
        <w:rPr>
          <w:rFonts w:ascii="Arial" w:eastAsia="Arial" w:hAnsi="Arial" w:cs="Arial"/>
          <w:b/>
          <w:bCs/>
          <w:sz w:val="24"/>
          <w:szCs w:val="24"/>
          <w:lang w:val="en-US" w:eastAsia="ru-RU"/>
        </w:rPr>
        <w:t>:</w:t>
      </w:r>
    </w:p>
    <w:p w:rsidR="00962848" w:rsidRPr="00962848" w:rsidRDefault="00962848" w:rsidP="00AE5082">
      <w:pPr>
        <w:spacing w:after="0" w:line="240" w:lineRule="auto"/>
        <w:jc w:val="center"/>
        <w:rPr>
          <w:rFonts w:ascii="Arial" w:hAnsi="Arial" w:cs="Arial"/>
          <w:b/>
          <w:bCs/>
          <w:sz w:val="24"/>
          <w:szCs w:val="24"/>
          <w:lang w:val="az-Latn-AZ" w:eastAsia="ru-RU"/>
        </w:rPr>
      </w:pPr>
    </w:p>
    <w:p w:rsidR="00AE5082" w:rsidRPr="00962848" w:rsidRDefault="00962848" w:rsidP="00AE5082">
      <w:pPr>
        <w:spacing w:after="0" w:line="240" w:lineRule="auto"/>
        <w:jc w:val="center"/>
        <w:rPr>
          <w:rFonts w:ascii="Arial" w:hAnsi="Arial" w:cs="Arial"/>
          <w:b/>
          <w:bCs/>
          <w:sz w:val="24"/>
          <w:szCs w:val="24"/>
          <w:lang w:val="az-Latn-AZ" w:eastAsia="ru-RU"/>
        </w:rPr>
      </w:pPr>
      <w:r w:rsidRPr="00962848">
        <w:rPr>
          <w:rFonts w:ascii="Arial" w:eastAsia="Arial" w:hAnsi="Arial" w:cs="Arial"/>
          <w:b/>
          <w:bCs/>
          <w:sz w:val="24"/>
          <w:szCs w:val="24"/>
          <w:lang w:val="en-US" w:eastAsia="ru-RU"/>
        </w:rPr>
        <w:t xml:space="preserve"> B I D D I N G No. AM115/2020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F4370" w:rsidRPr="0096284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96284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96284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96284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evidence as a proof of participation fee ;</w:t>
            </w:r>
          </w:p>
          <w:p w:rsidR="00C243D3" w:rsidRDefault="0096284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96284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w:t>
            </w:r>
            <w:r>
              <w:rPr>
                <w:rFonts w:ascii="Arial" w:eastAsia="Arial" w:hAnsi="Arial" w:cs="Arial"/>
                <w:sz w:val="20"/>
                <w:szCs w:val="20"/>
                <w:lang w:val="en-US" w:eastAsia="ru-RU"/>
              </w:rPr>
              <w:t>on of the consignor within the last year (or within the period of operation if less than one year) ;</w:t>
            </w:r>
          </w:p>
          <w:p w:rsidR="00C243D3" w:rsidRPr="008D4237" w:rsidRDefault="0096284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w:t>
            </w:r>
            <w:r>
              <w:rPr>
                <w:rFonts w:ascii="Arial" w:eastAsia="Arial" w:hAnsi="Arial" w:cs="Arial"/>
                <w:color w:val="000000"/>
                <w:sz w:val="20"/>
                <w:szCs w:val="20"/>
                <w:lang w:val="en-US"/>
              </w:rPr>
              <w:t>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96284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w:t>
            </w:r>
            <w:r>
              <w:rPr>
                <w:rFonts w:ascii="Arial" w:eastAsia="Arial" w:hAnsi="Arial" w:cs="Arial"/>
                <w:sz w:val="20"/>
                <w:szCs w:val="20"/>
                <w:lang w:val="en-US" w:eastAsia="ru-RU"/>
              </w:rPr>
              <w:t xml:space="preserve">nguages to the official address of "Azerbaijan Caspian Shipping" CJSC (hereinafter referred to as "ASCO" or "Procuring Organization") through email address of contact person in charge by </w:t>
            </w:r>
            <w:r w:rsidRPr="0096284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962848">
              <w:rPr>
                <w:rFonts w:ascii="Arial" w:eastAsia="Arial" w:hAnsi="Arial" w:cs="Arial"/>
                <w:b/>
                <w:bCs/>
                <w:sz w:val="20"/>
                <w:szCs w:val="20"/>
                <w:lang w:val="en-US" w:eastAsia="ru-RU"/>
              </w:rPr>
              <w:t>October 12, 2020</w:t>
            </w:r>
            <w:r>
              <w:rPr>
                <w:rFonts w:ascii="Arial" w:eastAsia="Arial" w:hAnsi="Arial" w:cs="Arial"/>
                <w:sz w:val="20"/>
                <w:szCs w:val="20"/>
                <w:lang w:val="en-US" w:eastAsia="ru-RU"/>
              </w:rPr>
              <w:t>. Whereas, other necessary documen</w:t>
            </w:r>
            <w:r>
              <w:rPr>
                <w:rFonts w:ascii="Arial" w:eastAsia="Arial" w:hAnsi="Arial" w:cs="Arial"/>
                <w:sz w:val="20"/>
                <w:szCs w:val="20"/>
                <w:lang w:val="en-US" w:eastAsia="ru-RU"/>
              </w:rPr>
              <w:t xml:space="preserve">ts shall be submitted as enclosed in the bidding offer envelope.  </w:t>
            </w:r>
          </w:p>
          <w:p w:rsidR="00C243D3" w:rsidRPr="00E30035" w:rsidRDefault="0096284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96284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1F4370" w:rsidRPr="0096284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96284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96284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96284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96284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96284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F437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62848"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6284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6284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F4370" w:rsidRPr="0096284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962848" w:rsidRDefault="00962848"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962848" w:rsidRDefault="00962848"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6284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96284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96284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962848" w:rsidRDefault="0096284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962848" w:rsidRDefault="0096284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62848"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Commerzbank AG, Frankfurt am Main</w:t>
                  </w:r>
                </w:p>
                <w:p w:rsidR="00AE5082" w:rsidRPr="00E30035" w:rsidRDefault="0096284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96284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96284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96284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96284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96284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962848" w:rsidRDefault="0096284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962848" w:rsidRDefault="0096284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96284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F4370" w:rsidRPr="0096284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96284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96284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biding offer price. A bank guarantee sample shall be specified in the G</w:t>
            </w:r>
            <w:r>
              <w:rPr>
                <w:rFonts w:ascii="Arial" w:eastAsia="Arial" w:hAnsi="Arial" w:cs="Arial"/>
                <w:sz w:val="20"/>
                <w:szCs w:val="20"/>
                <w:lang w:val="en-US" w:eastAsia="ru-RU"/>
              </w:rPr>
              <w:t xml:space="preserve">eneral Terms and Conditions. </w:t>
            </w:r>
          </w:p>
          <w:p w:rsidR="00AE5082" w:rsidRPr="00E30035" w:rsidRDefault="0096284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w:t>
            </w:r>
            <w:r>
              <w:rPr>
                <w:rFonts w:ascii="Arial" w:eastAsia="Arial" w:hAnsi="Arial" w:cs="Arial"/>
                <w:sz w:val="20"/>
                <w:szCs w:val="20"/>
                <w:lang w:val="en-US" w:eastAsia="ru-RU"/>
              </w:rPr>
              <w:t xml:space="preserve"> reserve the right to reject such offer. </w:t>
            </w:r>
          </w:p>
          <w:p w:rsidR="00AE5082" w:rsidRPr="00E30035" w:rsidRDefault="0096284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w:t>
            </w:r>
            <w:r>
              <w:rPr>
                <w:rFonts w:ascii="Arial" w:eastAsia="Arial" w:hAnsi="Arial" w:cs="Arial"/>
                <w:sz w:val="20"/>
                <w:szCs w:val="20"/>
                <w:lang w:val="en-US" w:eastAsia="ru-RU"/>
              </w:rPr>
              <w:t xml:space="preserve"> transactions. The purchasing organization shall reserve the right not to accept and reject any unreliable bank guarantee.</w:t>
            </w:r>
          </w:p>
          <w:p w:rsidR="00AE5082" w:rsidRPr="00E30035" w:rsidRDefault="0096284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w:t>
            </w:r>
            <w:r>
              <w:rPr>
                <w:rFonts w:ascii="Arial" w:eastAsia="Arial" w:hAnsi="Arial" w:cs="Arial"/>
                <w:sz w:val="20"/>
                <w:szCs w:val="20"/>
                <w:lang w:val="en-US" w:eastAsia="ru-RU"/>
              </w:rPr>
              <w:t>ing  to submit another type of warranty (letter of credit, securities, transfer of funds to the special banking account set forth by the Procuring Organization in the bidding documents, deposit and other financial assets) shall request and obtain a consent</w:t>
            </w:r>
            <w:r>
              <w:rPr>
                <w:rFonts w:ascii="Arial" w:eastAsia="Arial" w:hAnsi="Arial" w:cs="Arial"/>
                <w:sz w:val="20"/>
                <w:szCs w:val="20"/>
                <w:lang w:val="en-US" w:eastAsia="ru-RU"/>
              </w:rPr>
              <w:t xml:space="preserve"> from ASCO through the contact person reflected in the announcement on the acceptability of such type of warranty.   </w:t>
            </w:r>
          </w:p>
          <w:p w:rsidR="00AE5082" w:rsidRPr="00E30035" w:rsidRDefault="0096284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w:t>
            </w:r>
            <w:r>
              <w:rPr>
                <w:rFonts w:ascii="Arial" w:eastAsia="Arial" w:hAnsi="Arial" w:cs="Arial"/>
                <w:sz w:val="20"/>
                <w:szCs w:val="20"/>
                <w:lang w:val="en-US" w:eastAsia="ru-RU"/>
              </w:rPr>
              <w:t>e) % of the purchase price.</w:t>
            </w:r>
          </w:p>
          <w:p w:rsidR="00AE5082" w:rsidRPr="00E30035" w:rsidRDefault="0096284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w:t>
            </w:r>
            <w:r>
              <w:rPr>
                <w:rFonts w:ascii="Arial" w:eastAsia="Arial" w:hAnsi="Arial" w:cs="Arial"/>
                <w:sz w:val="20"/>
                <w:szCs w:val="20"/>
                <w:lang w:val="en-US" w:eastAsia="ru-RU"/>
              </w:rPr>
              <w:t xml:space="preserve">, no advance payment has been intended. </w:t>
            </w:r>
          </w:p>
          <w:p w:rsidR="00AE5082" w:rsidRPr="00B64945" w:rsidRDefault="0096284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96284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F4370" w:rsidRPr="0096284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96284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962848" w:rsidRDefault="0096284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96284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962848">
              <w:rPr>
                <w:rFonts w:ascii="Arial" w:eastAsia="Arial" w:hAnsi="Arial" w:cs="Arial"/>
                <w:b/>
                <w:bCs/>
                <w:sz w:val="20"/>
                <w:szCs w:val="20"/>
                <w:lang w:val="en-US" w:eastAsia="ru-RU"/>
              </w:rPr>
              <w:t xml:space="preserve">October 15, </w:t>
            </w:r>
            <w:r w:rsidRPr="00962848">
              <w:rPr>
                <w:rFonts w:ascii="Arial" w:eastAsia="Arial" w:hAnsi="Arial" w:cs="Arial"/>
                <w:b/>
                <w:bCs/>
                <w:sz w:val="20"/>
                <w:szCs w:val="20"/>
                <w:lang w:val="en-US" w:eastAsia="ru-RU"/>
              </w:rPr>
              <w:t>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96284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F4370" w:rsidRPr="0096284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96284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96284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Heydar Aliyev Avenue 152, “Chinar Plaza” 24th floor, Procurement Committee of ASCO. </w:t>
            </w:r>
          </w:p>
          <w:p w:rsidR="00443961" w:rsidRPr="00E30035" w:rsidRDefault="0096284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96284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96284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962848"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962848"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w:t>
            </w:r>
            <w:r>
              <w:rPr>
                <w:rFonts w:ascii="Arial" w:eastAsia="Arial" w:hAnsi="Arial" w:cs="Arial"/>
                <w:color w:val="0563C1"/>
                <w:sz w:val="20"/>
                <w:szCs w:val="20"/>
                <w:lang w:val="en-US"/>
              </w:rPr>
              <w:t>o:tender@asco.az</w:t>
            </w:r>
          </w:p>
          <w:p w:rsidR="00067611" w:rsidRDefault="00067611" w:rsidP="00067611">
            <w:pPr>
              <w:tabs>
                <w:tab w:val="left" w:pos="261"/>
              </w:tabs>
              <w:spacing w:after="0" w:line="240" w:lineRule="auto"/>
              <w:rPr>
                <w:rFonts w:ascii="Arial" w:hAnsi="Arial" w:cs="Arial"/>
                <w:b/>
                <w:sz w:val="20"/>
                <w:szCs w:val="20"/>
                <w:lang w:val="az-Latn-AZ"/>
              </w:rPr>
            </w:pPr>
          </w:p>
          <w:p w:rsidR="00BA2B71" w:rsidRDefault="0096284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b/>
                <w:bCs/>
                <w:sz w:val="20"/>
                <w:szCs w:val="20"/>
                <w:lang w:val="en-US"/>
              </w:rPr>
              <w:t>Emil Hasanov</w:t>
            </w:r>
            <w:r>
              <w:rPr>
                <w:rFonts w:ascii="Arial" w:eastAsia="Arial" w:hAnsi="Arial" w:cs="Arial"/>
                <w:sz w:val="20"/>
                <w:szCs w:val="20"/>
                <w:lang w:val="en-US"/>
              </w:rPr>
              <w:t xml:space="preserve"> </w:t>
            </w:r>
          </w:p>
          <w:p w:rsidR="00067611" w:rsidRPr="00443961" w:rsidRDefault="0096284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962848" w:rsidP="00067611">
            <w:pPr>
              <w:spacing w:after="0"/>
              <w:rPr>
                <w:rFonts w:ascii="Arial" w:hAnsi="Arial" w:cs="Arial"/>
                <w:b/>
                <w:sz w:val="20"/>
                <w:szCs w:val="20"/>
                <w:lang w:val="az-Latn-AZ"/>
              </w:rPr>
            </w:pPr>
            <w:r>
              <w:rPr>
                <w:rFonts w:ascii="Arial" w:eastAsia="Arial" w:hAnsi="Arial" w:cs="Arial"/>
                <w:b/>
                <w:bCs/>
                <w:sz w:val="20"/>
                <w:szCs w:val="20"/>
                <w:lang w:val="en-US"/>
              </w:rPr>
              <w:t>Telephone</w:t>
            </w:r>
            <w:r>
              <w:rPr>
                <w:rFonts w:ascii="Arial" w:eastAsia="Arial" w:hAnsi="Arial" w:cs="Arial"/>
                <w:sz w:val="20"/>
                <w:szCs w:val="20"/>
                <w:lang w:val="en-US"/>
              </w:rPr>
              <w:t>:</w:t>
            </w:r>
            <w:r>
              <w:rPr>
                <w:rFonts w:ascii="Arial" w:eastAsia="Arial" w:hAnsi="Arial" w:cs="Arial"/>
                <w:color w:val="292929"/>
                <w:highlight w:val="yellow"/>
                <w:lang w:val="en-US"/>
              </w:rPr>
              <w:t>+994 50 4220011</w:t>
            </w:r>
          </w:p>
          <w:p w:rsidR="00067611" w:rsidRDefault="00962848" w:rsidP="00067611">
            <w:pPr>
              <w:spacing w:after="0"/>
              <w:rPr>
                <w:rFonts w:ascii="Arial" w:eastAsia="Arial" w:hAnsi="Arial" w:cs="Arial"/>
                <w:b/>
                <w:color w:val="0563C1"/>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u w:val="single"/>
                  <w:lang w:val="en-US"/>
                </w:rPr>
                <w:t>emil.hasanov@asco.az</w:t>
              </w:r>
            </w:hyperlink>
            <w:r>
              <w:rPr>
                <w:rFonts w:ascii="Arial" w:eastAsia="Arial" w:hAnsi="Arial" w:cs="Arial"/>
                <w:color w:val="0563C1"/>
                <w:lang w:val="en-US"/>
              </w:rPr>
              <w:t>mailto: emil.hasanov@asco.az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96284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96284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962848"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1F4370" w:rsidRPr="0096284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6284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96284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62848">
              <w:rPr>
                <w:rFonts w:ascii="Arial" w:eastAsia="Arial" w:hAnsi="Arial" w:cs="Arial"/>
                <w:b/>
                <w:bCs/>
                <w:sz w:val="20"/>
                <w:szCs w:val="20"/>
                <w:lang w:val="en-US" w:eastAsia="ru-RU"/>
              </w:rPr>
              <w:t>October 16, 2020 at 15.00</w:t>
            </w:r>
            <w:r>
              <w:rPr>
                <w:rFonts w:ascii="Arial" w:eastAsia="Arial" w:hAnsi="Arial" w:cs="Arial"/>
                <w:sz w:val="20"/>
                <w:szCs w:val="20"/>
                <w:lang w:val="en-US" w:eastAsia="ru-RU"/>
              </w:rPr>
              <w:t xml:space="preserve"> Baku time in the address stated in section V of the announcement.  </w:t>
            </w:r>
          </w:p>
          <w:p w:rsidR="00443961" w:rsidRPr="00E30035" w:rsidRDefault="0096284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1F4370" w:rsidRPr="0096284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6284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96284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96284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6284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rsidR="00993E0B" w:rsidRDefault="0096284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96284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96284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96284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6284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96284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96284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w:t>
      </w:r>
      <w:r>
        <w:rPr>
          <w:rFonts w:ascii="Arial" w:eastAsia="Arial" w:hAnsi="Arial" w:cs="Arial"/>
          <w:sz w:val="24"/>
          <w:szCs w:val="24"/>
          <w:lang w:val="en-US"/>
        </w:rPr>
        <w:t>ticipant ] announced by ASCO in respect of procurement of "__________________" .</w:t>
      </w:r>
    </w:p>
    <w:p w:rsidR="00993E0B" w:rsidRDefault="0096284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w:t>
      </w:r>
      <w:r>
        <w:rPr>
          <w:rFonts w:ascii="Arial" w:eastAsia="Arial" w:hAnsi="Arial" w:cs="Arial"/>
          <w:sz w:val="24"/>
          <w:szCs w:val="24"/>
          <w:lang w:val="en-US"/>
        </w:rPr>
        <w:t xml:space="preserve">no circumstance of cessation of activities or any other circumstance that may impede participation of [ to state full name of the participant ]  in the stated bidding. </w:t>
      </w:r>
    </w:p>
    <w:p w:rsidR="00993E0B" w:rsidRDefault="00962848" w:rsidP="00993E0B">
      <w:pPr>
        <w:spacing w:after="120"/>
        <w:jc w:val="both"/>
        <w:rPr>
          <w:rFonts w:ascii="Arial" w:hAnsi="Arial" w:cs="Arial"/>
          <w:sz w:val="24"/>
          <w:szCs w:val="24"/>
          <w:lang w:val="az-Latn-AZ"/>
        </w:rPr>
      </w:pPr>
      <w:r>
        <w:rPr>
          <w:rFonts w:ascii="Arial" w:eastAsia="Arial" w:hAnsi="Arial" w:cs="Arial"/>
          <w:sz w:val="24"/>
          <w:szCs w:val="24"/>
          <w:lang w:val="en-US"/>
        </w:rPr>
        <w:t>In additio</w:t>
      </w:r>
      <w:r>
        <w:rPr>
          <w:rFonts w:ascii="Arial" w:eastAsia="Arial" w:hAnsi="Arial" w:cs="Arial"/>
          <w:sz w:val="24"/>
          <w:szCs w:val="24"/>
          <w:lang w:val="en-US"/>
        </w:rPr>
        <w:t>n, we warrant that [ to state full name of the participant ] is not an affiliate of ASCO.</w:t>
      </w:r>
    </w:p>
    <w:p w:rsidR="00993E0B" w:rsidRDefault="0096284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96284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 in charge : . .</w:t>
      </w:r>
      <w:r>
        <w:rPr>
          <w:rFonts w:ascii="Arial" w:eastAsia="Arial" w:hAnsi="Arial" w:cs="Arial"/>
          <w:sz w:val="24"/>
          <w:szCs w:val="24"/>
          <w:lang w:val="en-US" w:eastAsia="ru-RU"/>
        </w:rPr>
        <w:t xml:space="preserve"> . . . . . . . . . . . . . . . . . . . . . </w:t>
      </w:r>
    </w:p>
    <w:p w:rsidR="00923D30" w:rsidRDefault="0096284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96284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96284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962848"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96284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6284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6284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w:t>
      </w:r>
      <w:r>
        <w:rPr>
          <w:rFonts w:ascii="Arial" w:eastAsia="Arial" w:hAnsi="Arial" w:cs="Arial"/>
          <w:sz w:val="24"/>
          <w:szCs w:val="24"/>
          <w:lang w:val="en-US" w:eastAsia="ru-RU"/>
        </w:rPr>
        <w:t>rized person)</w:t>
      </w:r>
    </w:p>
    <w:p w:rsidR="00993E0B" w:rsidRDefault="0096284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6284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96284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62848" w:rsidRDefault="00962848" w:rsidP="00993E0B">
      <w:pPr>
        <w:rPr>
          <w:rFonts w:ascii="Arial" w:hAnsi="Arial" w:cs="Arial"/>
          <w:sz w:val="24"/>
          <w:szCs w:val="24"/>
          <w:lang w:val="az-Latn-AZ" w:eastAsia="ru-RU"/>
        </w:rPr>
      </w:pPr>
    </w:p>
    <w:p w:rsidR="00962848" w:rsidRPr="005025D7" w:rsidRDefault="00962848" w:rsidP="00993E0B">
      <w:pPr>
        <w:rPr>
          <w:rFonts w:ascii="Arial" w:hAnsi="Arial" w:cs="Arial"/>
          <w:sz w:val="14"/>
          <w:szCs w:val="14"/>
          <w:lang w:val="az-Latn-AZ" w:eastAsia="ru-RU"/>
        </w:rPr>
      </w:pPr>
      <w:bookmarkStart w:id="0" w:name="_GoBack"/>
      <w:bookmarkEnd w:id="0"/>
    </w:p>
    <w:p w:rsidR="001E08AF" w:rsidRDefault="0096284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138"/>
        <w:gridCol w:w="1512"/>
        <w:gridCol w:w="1248"/>
        <w:gridCol w:w="1020"/>
      </w:tblGrid>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b/>
                <w:bCs/>
                <w:color w:val="000000"/>
                <w:sz w:val="16"/>
                <w:szCs w:val="16"/>
                <w:lang w:val="en-US"/>
              </w:rPr>
            </w:pPr>
            <w:r w:rsidRPr="005025D7">
              <w:rPr>
                <w:rFonts w:ascii="Arial" w:hAnsi="Arial" w:cs="Arial"/>
                <w:color w:val="000000"/>
                <w:sz w:val="16"/>
                <w:szCs w:val="16"/>
                <w:lang w:val="en-US"/>
              </w:rPr>
              <w:t>№</w:t>
            </w:r>
          </w:p>
        </w:tc>
        <w:tc>
          <w:tcPr>
            <w:tcW w:w="6138" w:type="dxa"/>
            <w:shd w:val="clear" w:color="auto" w:fill="auto"/>
            <w:noWrap/>
            <w:hideMark/>
          </w:tcPr>
          <w:p w:rsidR="00BA2B71" w:rsidRPr="005025D7" w:rsidRDefault="00962848" w:rsidP="00BA2B71">
            <w:pPr>
              <w:spacing w:after="0"/>
              <w:jc w:val="center"/>
              <w:rPr>
                <w:rFonts w:ascii="Arial" w:hAnsi="Arial" w:cs="Arial"/>
                <w:b/>
                <w:bCs/>
                <w:color w:val="000000"/>
                <w:sz w:val="16"/>
                <w:szCs w:val="16"/>
                <w:lang w:val="en-US"/>
              </w:rPr>
            </w:pPr>
            <w:r>
              <w:rPr>
                <w:rFonts w:ascii="Arial" w:eastAsia="Arial" w:hAnsi="Arial" w:cs="Arial"/>
                <w:b/>
                <w:bCs/>
                <w:color w:val="000000"/>
                <w:sz w:val="16"/>
                <w:szCs w:val="16"/>
                <w:lang w:val="en-US"/>
              </w:rPr>
              <w:t xml:space="preserve">Order Description </w:t>
            </w:r>
          </w:p>
        </w:tc>
        <w:tc>
          <w:tcPr>
            <w:tcW w:w="1512" w:type="dxa"/>
            <w:shd w:val="clear" w:color="auto" w:fill="auto"/>
            <w:noWrap/>
            <w:hideMark/>
          </w:tcPr>
          <w:p w:rsidR="00BA2B71" w:rsidRPr="005025D7" w:rsidRDefault="00962848" w:rsidP="00BA2B71">
            <w:pPr>
              <w:spacing w:after="0"/>
              <w:jc w:val="center"/>
              <w:rPr>
                <w:rFonts w:ascii="Arial" w:hAnsi="Arial" w:cs="Arial"/>
                <w:b/>
                <w:bCs/>
                <w:color w:val="000000"/>
                <w:sz w:val="16"/>
                <w:szCs w:val="16"/>
                <w:lang w:val="en-US"/>
              </w:rPr>
            </w:pPr>
            <w:r>
              <w:rPr>
                <w:rFonts w:ascii="Arial" w:eastAsia="Arial" w:hAnsi="Arial" w:cs="Arial"/>
                <w:b/>
                <w:bCs/>
                <w:color w:val="000000"/>
                <w:sz w:val="16"/>
                <w:szCs w:val="16"/>
                <w:lang w:val="en-US"/>
              </w:rPr>
              <w:t>Remarks</w:t>
            </w:r>
            <w:r>
              <w:rPr>
                <w:rFonts w:ascii="Arial" w:eastAsia="Arial" w:hAnsi="Arial" w:cs="Arial"/>
                <w:color w:val="000000"/>
                <w:sz w:val="16"/>
                <w:szCs w:val="16"/>
                <w:lang w:val="en-US"/>
              </w:rPr>
              <w:t>:</w:t>
            </w:r>
          </w:p>
        </w:tc>
        <w:tc>
          <w:tcPr>
            <w:tcW w:w="840" w:type="dxa"/>
            <w:shd w:val="clear" w:color="auto" w:fill="auto"/>
            <w:noWrap/>
            <w:hideMark/>
          </w:tcPr>
          <w:p w:rsidR="00BA2B71" w:rsidRPr="005025D7" w:rsidRDefault="00962848" w:rsidP="00BA2B71">
            <w:pPr>
              <w:spacing w:after="0"/>
              <w:jc w:val="center"/>
              <w:rPr>
                <w:rFonts w:ascii="Arial" w:hAnsi="Arial" w:cs="Arial"/>
                <w:b/>
                <w:bCs/>
                <w:color w:val="000000"/>
                <w:sz w:val="16"/>
                <w:szCs w:val="16"/>
                <w:lang w:val="en-US"/>
              </w:rPr>
            </w:pPr>
            <w:r>
              <w:rPr>
                <w:rFonts w:ascii="Arial" w:eastAsia="Arial" w:hAnsi="Arial" w:cs="Arial"/>
                <w:b/>
                <w:bCs/>
                <w:color w:val="000000"/>
                <w:sz w:val="16"/>
                <w:szCs w:val="16"/>
                <w:lang w:val="en-US"/>
              </w:rPr>
              <w:t>Measurement unit</w:t>
            </w:r>
          </w:p>
        </w:tc>
        <w:tc>
          <w:tcPr>
            <w:tcW w:w="1020" w:type="dxa"/>
            <w:shd w:val="clear" w:color="auto" w:fill="auto"/>
            <w:noWrap/>
            <w:hideMark/>
          </w:tcPr>
          <w:p w:rsidR="00BA2B71" w:rsidRPr="005025D7" w:rsidRDefault="00962848" w:rsidP="00BA2B71">
            <w:pPr>
              <w:spacing w:after="0"/>
              <w:jc w:val="center"/>
              <w:rPr>
                <w:rFonts w:ascii="Arial" w:hAnsi="Arial" w:cs="Arial"/>
                <w:b/>
                <w:bCs/>
                <w:color w:val="000000"/>
                <w:sz w:val="16"/>
                <w:szCs w:val="16"/>
                <w:lang w:val="en-US"/>
              </w:rPr>
            </w:pPr>
            <w:r>
              <w:rPr>
                <w:rFonts w:ascii="Arial" w:eastAsia="Arial" w:hAnsi="Arial" w:cs="Arial"/>
                <w:b/>
                <w:bCs/>
                <w:color w:val="000000"/>
                <w:sz w:val="16"/>
                <w:szCs w:val="16"/>
                <w:lang w:val="en-US"/>
              </w:rPr>
              <w:t>Quanti</w:t>
            </w:r>
            <w:r>
              <w:rPr>
                <w:rFonts w:ascii="Arial" w:eastAsia="Arial" w:hAnsi="Arial" w:cs="Arial"/>
                <w:b/>
                <w:bCs/>
                <w:color w:val="000000"/>
                <w:sz w:val="16"/>
                <w:szCs w:val="16"/>
                <w:lang w:val="en-US"/>
              </w:rPr>
              <w:t>ty</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Door electric switch equipped with a steel case VDM-1M5, 220 V, 4 A, IP55 with one pair double c</w:t>
            </w:r>
            <w:r>
              <w:rPr>
                <w:rFonts w:ascii="Arial" w:eastAsia="Arial" w:hAnsi="Arial" w:cs="Arial"/>
                <w:color w:val="00000A"/>
                <w:sz w:val="16"/>
                <w:szCs w:val="16"/>
                <w:lang w:val="en-US"/>
              </w:rPr>
              <w:t xml:space="preserve">ontact </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3</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2</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Three-pole package electric switch made of AL-28 alloy, type ГВПЗ/10, 380 V, 10 А, IP 56</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27</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3</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 xml:space="preserve">Three-pole </w:t>
            </w:r>
            <w:r>
              <w:rPr>
                <w:rFonts w:ascii="Arial" w:eastAsia="Arial" w:hAnsi="Arial" w:cs="Arial"/>
                <w:color w:val="00000A"/>
                <w:sz w:val="16"/>
                <w:szCs w:val="16"/>
                <w:lang w:val="en-US"/>
              </w:rPr>
              <w:t>package electric switch, type ПВЗ-16М, 380 V, 16 А, IP 56</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6</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4</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Three-pole package electric switch made of AL-28 alloy, type  ГППЗ/10-Н2, three - pole with dual direction, 380 V, 10 А, IP56</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12</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5</w:t>
            </w:r>
          </w:p>
        </w:tc>
        <w:tc>
          <w:tcPr>
            <w:tcW w:w="6138" w:type="dxa"/>
            <w:shd w:val="clear" w:color="auto" w:fill="auto"/>
            <w:hideMark/>
          </w:tcPr>
          <w:p w:rsidR="00BA2B71" w:rsidRPr="005025D7" w:rsidRDefault="00962848" w:rsidP="00BA2B71">
            <w:pPr>
              <w:spacing w:after="0"/>
              <w:rPr>
                <w:rFonts w:ascii="Arial" w:hAnsi="Arial" w:cs="Arial"/>
                <w:sz w:val="16"/>
                <w:szCs w:val="16"/>
                <w:lang w:val="en-US"/>
              </w:rPr>
            </w:pPr>
            <w:r>
              <w:rPr>
                <w:rFonts w:ascii="Arial" w:eastAsia="Arial" w:hAnsi="Arial" w:cs="Arial"/>
                <w:color w:val="000000"/>
                <w:sz w:val="16"/>
                <w:szCs w:val="16"/>
                <w:lang w:val="en-US"/>
              </w:rPr>
              <w:t>Sound-powered telephone BTS-4050, 24 VDC, IP 44</w:t>
            </w:r>
          </w:p>
        </w:tc>
        <w:tc>
          <w:tcPr>
            <w:tcW w:w="1512" w:type="dxa"/>
            <w:shd w:val="clear" w:color="auto" w:fill="auto"/>
            <w:hideMark/>
          </w:tcPr>
          <w:p w:rsidR="00BA2B71" w:rsidRPr="005025D7" w:rsidRDefault="00962848" w:rsidP="00BA2B71">
            <w:pPr>
              <w:spacing w:after="0"/>
              <w:jc w:val="center"/>
              <w:rPr>
                <w:rFonts w:ascii="Arial" w:hAnsi="Arial" w:cs="Arial"/>
                <w:sz w:val="16"/>
                <w:szCs w:val="16"/>
                <w:lang w:val="en-US"/>
              </w:rPr>
            </w:pPr>
            <w:r>
              <w:rPr>
                <w:rFonts w:ascii="Arial" w:eastAsia="Arial" w:hAnsi="Arial" w:cs="Arial"/>
                <w:color w:val="000000"/>
                <w:sz w:val="16"/>
                <w:szCs w:val="16"/>
                <w:lang w:val="en-US"/>
              </w:rPr>
              <w:t>Certificate, RMRS</w:t>
            </w:r>
          </w:p>
        </w:tc>
        <w:tc>
          <w:tcPr>
            <w:tcW w:w="840" w:type="dxa"/>
            <w:shd w:val="clear" w:color="auto" w:fill="auto"/>
            <w:hideMark/>
          </w:tcPr>
          <w:p w:rsidR="00BA2B71" w:rsidRPr="005025D7" w:rsidRDefault="00962848" w:rsidP="00BA2B71">
            <w:pPr>
              <w:spacing w:after="0"/>
              <w:jc w:val="center"/>
              <w:rPr>
                <w:rFonts w:ascii="Arial" w:hAnsi="Arial" w:cs="Arial"/>
                <w:sz w:val="16"/>
                <w:szCs w:val="16"/>
                <w:lang w:val="en-US"/>
              </w:rPr>
            </w:pPr>
            <w:r>
              <w:rPr>
                <w:rFonts w:ascii="Arial" w:eastAsia="Arial" w:hAnsi="Arial" w:cs="Arial"/>
                <w:color w:val="000000"/>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sz w:val="16"/>
                <w:szCs w:val="16"/>
                <w:lang w:val="en-US"/>
              </w:rPr>
            </w:pPr>
            <w:r>
              <w:rPr>
                <w:rFonts w:ascii="Arial" w:eastAsia="Arial" w:hAnsi="Arial" w:cs="Arial"/>
                <w:sz w:val="16"/>
                <w:szCs w:val="16"/>
                <w:lang w:val="en-US"/>
              </w:rPr>
              <w:t>3</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6</w:t>
            </w:r>
          </w:p>
        </w:tc>
        <w:tc>
          <w:tcPr>
            <w:tcW w:w="6138" w:type="dxa"/>
            <w:shd w:val="clear" w:color="auto" w:fill="auto"/>
            <w:hideMark/>
          </w:tcPr>
          <w:p w:rsidR="00BA2B71" w:rsidRPr="005025D7" w:rsidRDefault="00962848" w:rsidP="00BA2B71">
            <w:pPr>
              <w:spacing w:after="0"/>
              <w:rPr>
                <w:rFonts w:ascii="Arial" w:hAnsi="Arial" w:cs="Arial"/>
                <w:sz w:val="16"/>
                <w:szCs w:val="16"/>
                <w:lang w:val="en-US"/>
              </w:rPr>
            </w:pPr>
            <w:r>
              <w:rPr>
                <w:rFonts w:ascii="Arial" w:eastAsia="Arial" w:hAnsi="Arial" w:cs="Arial"/>
                <w:color w:val="000000"/>
                <w:sz w:val="16"/>
                <w:szCs w:val="16"/>
                <w:lang w:val="en-US"/>
              </w:rPr>
              <w:t>Sound-powered telephone BTS-4051, 24 VDC, IP 44</w:t>
            </w:r>
          </w:p>
        </w:tc>
        <w:tc>
          <w:tcPr>
            <w:tcW w:w="1512" w:type="dxa"/>
            <w:shd w:val="clear" w:color="auto" w:fill="auto"/>
            <w:hideMark/>
          </w:tcPr>
          <w:p w:rsidR="00BA2B71" w:rsidRPr="005025D7" w:rsidRDefault="00962848" w:rsidP="00BA2B71">
            <w:pPr>
              <w:spacing w:after="0"/>
              <w:jc w:val="center"/>
              <w:rPr>
                <w:rFonts w:ascii="Arial" w:hAnsi="Arial" w:cs="Arial"/>
                <w:sz w:val="16"/>
                <w:szCs w:val="16"/>
                <w:lang w:val="en-US"/>
              </w:rPr>
            </w:pPr>
            <w:r>
              <w:rPr>
                <w:rFonts w:ascii="Arial" w:eastAsia="Arial" w:hAnsi="Arial" w:cs="Arial"/>
                <w:color w:val="000000"/>
                <w:sz w:val="16"/>
                <w:szCs w:val="16"/>
                <w:lang w:val="en-US"/>
              </w:rPr>
              <w:t>Certificate, RMRS</w:t>
            </w:r>
          </w:p>
        </w:tc>
        <w:tc>
          <w:tcPr>
            <w:tcW w:w="840" w:type="dxa"/>
            <w:shd w:val="clear" w:color="auto" w:fill="auto"/>
            <w:hideMark/>
          </w:tcPr>
          <w:p w:rsidR="00BA2B71" w:rsidRPr="005025D7" w:rsidRDefault="00962848" w:rsidP="00BA2B71">
            <w:pPr>
              <w:spacing w:after="0"/>
              <w:jc w:val="center"/>
              <w:rPr>
                <w:rFonts w:ascii="Arial" w:hAnsi="Arial" w:cs="Arial"/>
                <w:sz w:val="16"/>
                <w:szCs w:val="16"/>
                <w:lang w:val="en-US"/>
              </w:rPr>
            </w:pPr>
            <w:r>
              <w:rPr>
                <w:rFonts w:ascii="Arial" w:eastAsia="Arial" w:hAnsi="Arial" w:cs="Arial"/>
                <w:color w:val="000000"/>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sz w:val="16"/>
                <w:szCs w:val="16"/>
                <w:lang w:val="en-US"/>
              </w:rPr>
            </w:pPr>
            <w:r>
              <w:rPr>
                <w:rFonts w:ascii="Arial" w:eastAsia="Arial" w:hAnsi="Arial" w:cs="Arial"/>
                <w:sz w:val="16"/>
                <w:szCs w:val="16"/>
                <w:lang w:val="en-US"/>
              </w:rPr>
              <w:t>3</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7</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Reversible electric switch, type ОТ315 Е03С, Italy, АВВ order code 1SCA022764R2090, 315 A, 415 V, 3 - pole IP 65</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3</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8</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Quadripole contact switch, type АF38Z-22-00-21, equipped with screw clamps, code 1SBL 296 501 R2100, ABB, Italy, 24 VDC, 55 A, (2H0 + 2H3)</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3</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9</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 xml:space="preserve">Emergency stop button XALK178E </w:t>
            </w:r>
            <w:r>
              <w:rPr>
                <w:rFonts w:ascii="Arial" w:eastAsia="Arial" w:hAnsi="Arial" w:cs="Arial"/>
                <w:color w:val="00000A"/>
                <w:sz w:val="16"/>
                <w:szCs w:val="16"/>
                <w:lang w:val="en-US"/>
              </w:rPr>
              <w:t>manufactured by  "Schneider", 600VAC, 3 A, IP 65, 1NC</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sidRPr="005025D7">
              <w:rPr>
                <w:rFonts w:ascii="Arial" w:hAnsi="Arial" w:cs="Arial"/>
                <w:color w:val="00000A"/>
                <w:sz w:val="16"/>
                <w:szCs w:val="16"/>
                <w:lang w:val="en-US"/>
              </w:rPr>
              <w:t>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18</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10</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 xml:space="preserve">Magnetic starter ПММ-Д-1113-ОМ5, IP54, ТРТ-113, equipped with thermal relays, starting current = </w:t>
            </w:r>
            <w:r>
              <w:rPr>
                <w:rFonts w:ascii="Arial" w:eastAsia="Arial" w:hAnsi="Arial" w:cs="Arial"/>
                <w:color w:val="00000A"/>
                <w:sz w:val="16"/>
                <w:szCs w:val="16"/>
                <w:lang w:val="en-US"/>
              </w:rPr>
              <w:t xml:space="preserve">3,5 А, 380 V, 17 А, equipped with change switches and control buttons  </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0"/>
                <w:sz w:val="16"/>
                <w:szCs w:val="16"/>
                <w:lang w:val="en-US"/>
              </w:rPr>
              <w:t>Certificate, RMRS</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15</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11</w:t>
            </w:r>
          </w:p>
        </w:tc>
        <w:tc>
          <w:tcPr>
            <w:tcW w:w="6138" w:type="dxa"/>
            <w:shd w:val="clear" w:color="auto" w:fill="auto"/>
            <w:hideMark/>
          </w:tcPr>
          <w:p w:rsidR="00BA2B71" w:rsidRPr="005025D7" w:rsidRDefault="00962848" w:rsidP="00BA2B71">
            <w:pPr>
              <w:spacing w:after="0"/>
              <w:rPr>
                <w:rFonts w:ascii="Arial" w:hAnsi="Arial" w:cs="Arial"/>
                <w:color w:val="00000A"/>
                <w:sz w:val="16"/>
                <w:szCs w:val="16"/>
                <w:lang w:val="en-US"/>
              </w:rPr>
            </w:pPr>
            <w:r>
              <w:rPr>
                <w:rFonts w:ascii="Arial" w:eastAsia="Arial" w:hAnsi="Arial" w:cs="Arial"/>
                <w:color w:val="00000A"/>
                <w:sz w:val="16"/>
                <w:szCs w:val="16"/>
                <w:lang w:val="en-US"/>
              </w:rPr>
              <w:t xml:space="preserve">Magnetic starter </w:t>
            </w:r>
            <w:r>
              <w:rPr>
                <w:rFonts w:ascii="Arial" w:eastAsia="Arial" w:hAnsi="Arial" w:cs="Arial"/>
                <w:color w:val="00000A"/>
                <w:sz w:val="16"/>
                <w:szCs w:val="16"/>
                <w:lang w:val="en-US"/>
              </w:rPr>
              <w:t xml:space="preserve">ПММ-Д-1113-ОМ5, IP54, ТРТ-115, equipped with thermal relays, starting current = 7 А, 380 V, 17 А, equipped with change switches and control buttons </w:t>
            </w:r>
          </w:p>
        </w:tc>
        <w:tc>
          <w:tcPr>
            <w:tcW w:w="1512"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0"/>
                <w:sz w:val="16"/>
                <w:szCs w:val="16"/>
                <w:lang w:val="en-US"/>
              </w:rPr>
              <w:t>Certificate, RMRS</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3</w:t>
            </w:r>
          </w:p>
        </w:tc>
      </w:tr>
      <w:tr w:rsidR="001F4370" w:rsidTr="005025D7">
        <w:trPr>
          <w:trHeight w:val="20"/>
        </w:trPr>
        <w:tc>
          <w:tcPr>
            <w:tcW w:w="520" w:type="dxa"/>
            <w:shd w:val="clear" w:color="auto" w:fill="auto"/>
            <w:noWrap/>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12</w:t>
            </w:r>
          </w:p>
        </w:tc>
        <w:tc>
          <w:tcPr>
            <w:tcW w:w="6138" w:type="dxa"/>
            <w:shd w:val="clear" w:color="auto" w:fill="auto"/>
            <w:hideMark/>
          </w:tcPr>
          <w:p w:rsidR="00BA2B71" w:rsidRPr="005025D7" w:rsidRDefault="00962848" w:rsidP="00BA2B71">
            <w:pPr>
              <w:spacing w:after="0"/>
              <w:rPr>
                <w:rFonts w:ascii="Arial" w:hAnsi="Arial" w:cs="Arial"/>
                <w:color w:val="000000"/>
                <w:sz w:val="16"/>
                <w:szCs w:val="16"/>
                <w:lang w:val="en-US"/>
              </w:rPr>
            </w:pPr>
            <w:r>
              <w:rPr>
                <w:rFonts w:ascii="Arial" w:eastAsia="Arial" w:hAnsi="Arial" w:cs="Arial"/>
                <w:color w:val="000000"/>
                <w:sz w:val="16"/>
                <w:szCs w:val="16"/>
                <w:lang w:val="en-US"/>
              </w:rPr>
              <w:t xml:space="preserve">Magnetic starter ПММ-Д-1113-ОМ5, IP54, ТРТ-111, equipped with thermal relays, starting current = 1,75 А, 380 V, 17 А, equipped with change switches and control buttons </w:t>
            </w:r>
          </w:p>
        </w:tc>
        <w:tc>
          <w:tcPr>
            <w:tcW w:w="1512"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 xml:space="preserve">Certificate, RMRS </w:t>
            </w:r>
          </w:p>
        </w:tc>
        <w:tc>
          <w:tcPr>
            <w:tcW w:w="840" w:type="dxa"/>
            <w:shd w:val="clear" w:color="auto" w:fill="auto"/>
            <w:hideMark/>
          </w:tcPr>
          <w:p w:rsidR="00BA2B71" w:rsidRPr="005025D7" w:rsidRDefault="00962848" w:rsidP="00BA2B71">
            <w:pPr>
              <w:spacing w:after="0"/>
              <w:jc w:val="center"/>
              <w:rPr>
                <w:rFonts w:ascii="Arial" w:hAnsi="Arial" w:cs="Arial"/>
                <w:color w:val="00000A"/>
                <w:sz w:val="16"/>
                <w:szCs w:val="16"/>
                <w:lang w:val="en-US"/>
              </w:rPr>
            </w:pPr>
            <w:r>
              <w:rPr>
                <w:rFonts w:ascii="Arial" w:eastAsia="Arial" w:hAnsi="Arial" w:cs="Arial"/>
                <w:color w:val="00000A"/>
                <w:sz w:val="16"/>
                <w:szCs w:val="16"/>
                <w:lang w:val="en-US"/>
              </w:rPr>
              <w:t xml:space="preserve">pcs  </w:t>
            </w:r>
          </w:p>
        </w:tc>
        <w:tc>
          <w:tcPr>
            <w:tcW w:w="1020" w:type="dxa"/>
            <w:shd w:val="clear" w:color="auto" w:fill="auto"/>
            <w:hideMark/>
          </w:tcPr>
          <w:p w:rsidR="00BA2B71" w:rsidRPr="005025D7" w:rsidRDefault="00962848" w:rsidP="00BA2B71">
            <w:pPr>
              <w:spacing w:after="0"/>
              <w:jc w:val="center"/>
              <w:rPr>
                <w:rFonts w:ascii="Arial" w:hAnsi="Arial" w:cs="Arial"/>
                <w:color w:val="000000"/>
                <w:sz w:val="16"/>
                <w:szCs w:val="16"/>
                <w:lang w:val="en-US"/>
              </w:rPr>
            </w:pPr>
            <w:r>
              <w:rPr>
                <w:rFonts w:ascii="Arial" w:eastAsia="Arial" w:hAnsi="Arial" w:cs="Arial"/>
                <w:color w:val="000000"/>
                <w:sz w:val="16"/>
                <w:szCs w:val="16"/>
                <w:lang w:val="en-US"/>
              </w:rPr>
              <w:t>6</w:t>
            </w:r>
          </w:p>
        </w:tc>
      </w:tr>
    </w:tbl>
    <w:p w:rsidR="00EB36FA" w:rsidRPr="00B4620C" w:rsidRDefault="00EB36FA" w:rsidP="00993E0B">
      <w:pPr>
        <w:jc w:val="center"/>
        <w:rPr>
          <w:rFonts w:ascii="Arial" w:hAnsi="Arial" w:cs="Arial"/>
          <w:b/>
          <w:sz w:val="32"/>
          <w:szCs w:val="32"/>
        </w:rPr>
      </w:pPr>
    </w:p>
    <w:p w:rsidR="00993E0B" w:rsidRPr="00C243D3" w:rsidRDefault="0096284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962848"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Specialist</w:t>
      </w:r>
    </w:p>
    <w:p w:rsidR="00BA2B71" w:rsidRDefault="00962848"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Telephone:</w:t>
      </w:r>
      <w:r>
        <w:rPr>
          <w:rFonts w:ascii="Arial" w:eastAsia="Arial" w:hAnsi="Arial" w:cs="Arial"/>
          <w:color w:val="292929"/>
          <w:szCs w:val="24"/>
          <w:highlight w:val="yellow"/>
          <w:lang w:val="en-US"/>
        </w:rPr>
        <w:t>+994 50 4220011</w:t>
      </w:r>
    </w:p>
    <w:p w:rsidR="00923D30" w:rsidRPr="00C243D3" w:rsidRDefault="00923D30" w:rsidP="00923D30">
      <w:pPr>
        <w:jc w:val="center"/>
        <w:rPr>
          <w:rFonts w:ascii="Arial" w:hAnsi="Arial" w:cs="Arial"/>
          <w:b/>
          <w:sz w:val="20"/>
          <w:szCs w:val="20"/>
          <w:lang w:val="az-Latn-AZ"/>
        </w:rPr>
      </w:pPr>
    </w:p>
    <w:p w:rsidR="00993E0B" w:rsidRPr="00C243D3" w:rsidRDefault="00962848"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9" w:history="1">
        <w:r>
          <w:rPr>
            <w:rFonts w:ascii="Arial" w:eastAsia="Arial" w:hAnsi="Arial" w:cs="Arial"/>
            <w:color w:val="0563C1"/>
            <w:u w:val="single"/>
            <w:lang w:val="en-US"/>
          </w:rPr>
          <w:t>emil.hasanov@asco.az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 emil.hasanov@asco.az</w:instrText>
      </w:r>
    </w:p>
    <w:p w:rsidR="00993E0B" w:rsidRPr="00C243D3" w:rsidRDefault="00962848"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96284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962848"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96284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96284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w:t>
      </w:r>
      <w:r>
        <w:rPr>
          <w:rFonts w:ascii="Arial" w:eastAsia="Arial" w:hAnsi="Arial" w:cs="Arial"/>
          <w:sz w:val="20"/>
          <w:szCs w:val="20"/>
          <w:lang w:val="en-US"/>
        </w:rPr>
        <w:t xml:space="preserve">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8ECE169A">
      <w:start w:val="1"/>
      <w:numFmt w:val="decimal"/>
      <w:lvlText w:val="%1."/>
      <w:lvlJc w:val="left"/>
      <w:pPr>
        <w:ind w:left="360" w:hanging="360"/>
      </w:pPr>
    </w:lvl>
    <w:lvl w:ilvl="1" w:tplc="858E1E4C">
      <w:start w:val="1"/>
      <w:numFmt w:val="lowerLetter"/>
      <w:lvlText w:val="%2."/>
      <w:lvlJc w:val="left"/>
      <w:pPr>
        <w:ind w:left="1080" w:hanging="360"/>
      </w:pPr>
    </w:lvl>
    <w:lvl w:ilvl="2" w:tplc="A12488D6">
      <w:start w:val="1"/>
      <w:numFmt w:val="lowerRoman"/>
      <w:lvlText w:val="%3."/>
      <w:lvlJc w:val="right"/>
      <w:pPr>
        <w:ind w:left="1800" w:hanging="180"/>
      </w:pPr>
    </w:lvl>
    <w:lvl w:ilvl="3" w:tplc="E334064C">
      <w:start w:val="1"/>
      <w:numFmt w:val="decimal"/>
      <w:lvlText w:val="%4."/>
      <w:lvlJc w:val="left"/>
      <w:pPr>
        <w:ind w:left="2520" w:hanging="360"/>
      </w:pPr>
    </w:lvl>
    <w:lvl w:ilvl="4" w:tplc="F53A61BA">
      <w:start w:val="1"/>
      <w:numFmt w:val="lowerLetter"/>
      <w:lvlText w:val="%5."/>
      <w:lvlJc w:val="left"/>
      <w:pPr>
        <w:ind w:left="3240" w:hanging="360"/>
      </w:pPr>
    </w:lvl>
    <w:lvl w:ilvl="5" w:tplc="8AA6765C">
      <w:start w:val="1"/>
      <w:numFmt w:val="lowerRoman"/>
      <w:lvlText w:val="%6."/>
      <w:lvlJc w:val="right"/>
      <w:pPr>
        <w:ind w:left="3960" w:hanging="180"/>
      </w:pPr>
    </w:lvl>
    <w:lvl w:ilvl="6" w:tplc="3A8EC962">
      <w:start w:val="1"/>
      <w:numFmt w:val="decimal"/>
      <w:lvlText w:val="%7."/>
      <w:lvlJc w:val="left"/>
      <w:pPr>
        <w:ind w:left="4680" w:hanging="360"/>
      </w:pPr>
    </w:lvl>
    <w:lvl w:ilvl="7" w:tplc="6A40BA3A">
      <w:start w:val="1"/>
      <w:numFmt w:val="lowerLetter"/>
      <w:lvlText w:val="%8."/>
      <w:lvlJc w:val="left"/>
      <w:pPr>
        <w:ind w:left="5400" w:hanging="360"/>
      </w:pPr>
    </w:lvl>
    <w:lvl w:ilvl="8" w:tplc="BB12423C">
      <w:start w:val="1"/>
      <w:numFmt w:val="lowerRoman"/>
      <w:lvlText w:val="%9."/>
      <w:lvlJc w:val="right"/>
      <w:pPr>
        <w:ind w:left="6120" w:hanging="180"/>
      </w:pPr>
    </w:lvl>
  </w:abstractNum>
  <w:abstractNum w:abstractNumId="1" w15:restartNumberingAfterBreak="0">
    <w:nsid w:val="2B97027F"/>
    <w:multiLevelType w:val="hybridMultilevel"/>
    <w:tmpl w:val="D1683618"/>
    <w:lvl w:ilvl="0" w:tplc="161CB894">
      <w:start w:val="1"/>
      <w:numFmt w:val="bullet"/>
      <w:lvlText w:val=""/>
      <w:lvlJc w:val="left"/>
      <w:pPr>
        <w:ind w:left="720" w:hanging="360"/>
      </w:pPr>
      <w:rPr>
        <w:rFonts w:ascii="Symbol" w:hAnsi="Symbol" w:hint="default"/>
      </w:rPr>
    </w:lvl>
    <w:lvl w:ilvl="1" w:tplc="762E4A8A">
      <w:start w:val="1"/>
      <w:numFmt w:val="bullet"/>
      <w:lvlText w:val="o"/>
      <w:lvlJc w:val="left"/>
      <w:pPr>
        <w:ind w:left="1440" w:hanging="360"/>
      </w:pPr>
      <w:rPr>
        <w:rFonts w:ascii="Courier New" w:hAnsi="Courier New" w:cs="Courier New" w:hint="default"/>
      </w:rPr>
    </w:lvl>
    <w:lvl w:ilvl="2" w:tplc="21EE1A06">
      <w:start w:val="1"/>
      <w:numFmt w:val="bullet"/>
      <w:lvlText w:val=""/>
      <w:lvlJc w:val="left"/>
      <w:pPr>
        <w:ind w:left="2160" w:hanging="360"/>
      </w:pPr>
      <w:rPr>
        <w:rFonts w:ascii="Wingdings" w:hAnsi="Wingdings" w:hint="default"/>
      </w:rPr>
    </w:lvl>
    <w:lvl w:ilvl="3" w:tplc="A120E53A">
      <w:start w:val="1"/>
      <w:numFmt w:val="bullet"/>
      <w:lvlText w:val=""/>
      <w:lvlJc w:val="left"/>
      <w:pPr>
        <w:ind w:left="2880" w:hanging="360"/>
      </w:pPr>
      <w:rPr>
        <w:rFonts w:ascii="Symbol" w:hAnsi="Symbol" w:hint="default"/>
      </w:rPr>
    </w:lvl>
    <w:lvl w:ilvl="4" w:tplc="618836A0">
      <w:start w:val="1"/>
      <w:numFmt w:val="bullet"/>
      <w:lvlText w:val="o"/>
      <w:lvlJc w:val="left"/>
      <w:pPr>
        <w:ind w:left="3600" w:hanging="360"/>
      </w:pPr>
      <w:rPr>
        <w:rFonts w:ascii="Courier New" w:hAnsi="Courier New" w:cs="Courier New" w:hint="default"/>
      </w:rPr>
    </w:lvl>
    <w:lvl w:ilvl="5" w:tplc="0C5C7D46">
      <w:start w:val="1"/>
      <w:numFmt w:val="bullet"/>
      <w:lvlText w:val=""/>
      <w:lvlJc w:val="left"/>
      <w:pPr>
        <w:ind w:left="4320" w:hanging="360"/>
      </w:pPr>
      <w:rPr>
        <w:rFonts w:ascii="Wingdings" w:hAnsi="Wingdings" w:hint="default"/>
      </w:rPr>
    </w:lvl>
    <w:lvl w:ilvl="6" w:tplc="4D7627CC">
      <w:start w:val="1"/>
      <w:numFmt w:val="bullet"/>
      <w:lvlText w:val=""/>
      <w:lvlJc w:val="left"/>
      <w:pPr>
        <w:ind w:left="5040" w:hanging="360"/>
      </w:pPr>
      <w:rPr>
        <w:rFonts w:ascii="Symbol" w:hAnsi="Symbol" w:hint="default"/>
      </w:rPr>
    </w:lvl>
    <w:lvl w:ilvl="7" w:tplc="134E05D6">
      <w:start w:val="1"/>
      <w:numFmt w:val="bullet"/>
      <w:lvlText w:val="o"/>
      <w:lvlJc w:val="left"/>
      <w:pPr>
        <w:ind w:left="5760" w:hanging="360"/>
      </w:pPr>
      <w:rPr>
        <w:rFonts w:ascii="Courier New" w:hAnsi="Courier New" w:cs="Courier New" w:hint="default"/>
      </w:rPr>
    </w:lvl>
    <w:lvl w:ilvl="8" w:tplc="1F02007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93025044">
      <w:start w:val="1"/>
      <w:numFmt w:val="bullet"/>
      <w:lvlText w:val=""/>
      <w:lvlJc w:val="left"/>
      <w:pPr>
        <w:ind w:left="720" w:hanging="360"/>
      </w:pPr>
      <w:rPr>
        <w:rFonts w:ascii="Wingdings" w:hAnsi="Wingdings" w:hint="default"/>
      </w:rPr>
    </w:lvl>
    <w:lvl w:ilvl="1" w:tplc="BE2ACB04">
      <w:start w:val="1"/>
      <w:numFmt w:val="bullet"/>
      <w:lvlText w:val="o"/>
      <w:lvlJc w:val="left"/>
      <w:pPr>
        <w:ind w:left="1440" w:hanging="360"/>
      </w:pPr>
      <w:rPr>
        <w:rFonts w:ascii="Courier New" w:hAnsi="Courier New" w:cs="Courier New" w:hint="default"/>
      </w:rPr>
    </w:lvl>
    <w:lvl w:ilvl="2" w:tplc="E2E88536">
      <w:start w:val="1"/>
      <w:numFmt w:val="bullet"/>
      <w:lvlText w:val=""/>
      <w:lvlJc w:val="left"/>
      <w:pPr>
        <w:ind w:left="2160" w:hanging="360"/>
      </w:pPr>
      <w:rPr>
        <w:rFonts w:ascii="Wingdings" w:hAnsi="Wingdings" w:hint="default"/>
      </w:rPr>
    </w:lvl>
    <w:lvl w:ilvl="3" w:tplc="120A7EA0">
      <w:start w:val="1"/>
      <w:numFmt w:val="bullet"/>
      <w:lvlText w:val=""/>
      <w:lvlJc w:val="left"/>
      <w:pPr>
        <w:ind w:left="2880" w:hanging="360"/>
      </w:pPr>
      <w:rPr>
        <w:rFonts w:ascii="Symbol" w:hAnsi="Symbol" w:hint="default"/>
      </w:rPr>
    </w:lvl>
    <w:lvl w:ilvl="4" w:tplc="58820A58">
      <w:start w:val="1"/>
      <w:numFmt w:val="bullet"/>
      <w:lvlText w:val="o"/>
      <w:lvlJc w:val="left"/>
      <w:pPr>
        <w:ind w:left="3600" w:hanging="360"/>
      </w:pPr>
      <w:rPr>
        <w:rFonts w:ascii="Courier New" w:hAnsi="Courier New" w:cs="Courier New" w:hint="default"/>
      </w:rPr>
    </w:lvl>
    <w:lvl w:ilvl="5" w:tplc="3AA67088">
      <w:start w:val="1"/>
      <w:numFmt w:val="bullet"/>
      <w:lvlText w:val=""/>
      <w:lvlJc w:val="left"/>
      <w:pPr>
        <w:ind w:left="4320" w:hanging="360"/>
      </w:pPr>
      <w:rPr>
        <w:rFonts w:ascii="Wingdings" w:hAnsi="Wingdings" w:hint="default"/>
      </w:rPr>
    </w:lvl>
    <w:lvl w:ilvl="6" w:tplc="8C4A8CD8">
      <w:start w:val="1"/>
      <w:numFmt w:val="bullet"/>
      <w:lvlText w:val=""/>
      <w:lvlJc w:val="left"/>
      <w:pPr>
        <w:ind w:left="5040" w:hanging="360"/>
      </w:pPr>
      <w:rPr>
        <w:rFonts w:ascii="Symbol" w:hAnsi="Symbol" w:hint="default"/>
      </w:rPr>
    </w:lvl>
    <w:lvl w:ilvl="7" w:tplc="E0142002">
      <w:start w:val="1"/>
      <w:numFmt w:val="bullet"/>
      <w:lvlText w:val="o"/>
      <w:lvlJc w:val="left"/>
      <w:pPr>
        <w:ind w:left="5760" w:hanging="360"/>
      </w:pPr>
      <w:rPr>
        <w:rFonts w:ascii="Courier New" w:hAnsi="Courier New" w:cs="Courier New" w:hint="default"/>
      </w:rPr>
    </w:lvl>
    <w:lvl w:ilvl="8" w:tplc="650605C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C2EC65D0">
      <w:numFmt w:val="bullet"/>
      <w:lvlText w:val="-"/>
      <w:lvlJc w:val="left"/>
      <w:pPr>
        <w:ind w:left="479" w:hanging="360"/>
      </w:pPr>
      <w:rPr>
        <w:rFonts w:ascii="Arial" w:eastAsiaTheme="minorHAnsi" w:hAnsi="Arial" w:cs="Arial" w:hint="default"/>
      </w:rPr>
    </w:lvl>
    <w:lvl w:ilvl="1" w:tplc="4EC8A772" w:tentative="1">
      <w:start w:val="1"/>
      <w:numFmt w:val="bullet"/>
      <w:lvlText w:val="o"/>
      <w:lvlJc w:val="left"/>
      <w:pPr>
        <w:ind w:left="1199" w:hanging="360"/>
      </w:pPr>
      <w:rPr>
        <w:rFonts w:ascii="Courier New" w:hAnsi="Courier New" w:cs="Courier New" w:hint="default"/>
      </w:rPr>
    </w:lvl>
    <w:lvl w:ilvl="2" w:tplc="46F46EFA" w:tentative="1">
      <w:start w:val="1"/>
      <w:numFmt w:val="bullet"/>
      <w:lvlText w:val=""/>
      <w:lvlJc w:val="left"/>
      <w:pPr>
        <w:ind w:left="1919" w:hanging="360"/>
      </w:pPr>
      <w:rPr>
        <w:rFonts w:ascii="Wingdings" w:hAnsi="Wingdings" w:hint="default"/>
      </w:rPr>
    </w:lvl>
    <w:lvl w:ilvl="3" w:tplc="EC2E4B7A" w:tentative="1">
      <w:start w:val="1"/>
      <w:numFmt w:val="bullet"/>
      <w:lvlText w:val=""/>
      <w:lvlJc w:val="left"/>
      <w:pPr>
        <w:ind w:left="2639" w:hanging="360"/>
      </w:pPr>
      <w:rPr>
        <w:rFonts w:ascii="Symbol" w:hAnsi="Symbol" w:hint="default"/>
      </w:rPr>
    </w:lvl>
    <w:lvl w:ilvl="4" w:tplc="E9F02E38" w:tentative="1">
      <w:start w:val="1"/>
      <w:numFmt w:val="bullet"/>
      <w:lvlText w:val="o"/>
      <w:lvlJc w:val="left"/>
      <w:pPr>
        <w:ind w:left="3359" w:hanging="360"/>
      </w:pPr>
      <w:rPr>
        <w:rFonts w:ascii="Courier New" w:hAnsi="Courier New" w:cs="Courier New" w:hint="default"/>
      </w:rPr>
    </w:lvl>
    <w:lvl w:ilvl="5" w:tplc="8F9E258C" w:tentative="1">
      <w:start w:val="1"/>
      <w:numFmt w:val="bullet"/>
      <w:lvlText w:val=""/>
      <w:lvlJc w:val="left"/>
      <w:pPr>
        <w:ind w:left="4079" w:hanging="360"/>
      </w:pPr>
      <w:rPr>
        <w:rFonts w:ascii="Wingdings" w:hAnsi="Wingdings" w:hint="default"/>
      </w:rPr>
    </w:lvl>
    <w:lvl w:ilvl="6" w:tplc="E9CCE05E" w:tentative="1">
      <w:start w:val="1"/>
      <w:numFmt w:val="bullet"/>
      <w:lvlText w:val=""/>
      <w:lvlJc w:val="left"/>
      <w:pPr>
        <w:ind w:left="4799" w:hanging="360"/>
      </w:pPr>
      <w:rPr>
        <w:rFonts w:ascii="Symbol" w:hAnsi="Symbol" w:hint="default"/>
      </w:rPr>
    </w:lvl>
    <w:lvl w:ilvl="7" w:tplc="3226294A" w:tentative="1">
      <w:start w:val="1"/>
      <w:numFmt w:val="bullet"/>
      <w:lvlText w:val="o"/>
      <w:lvlJc w:val="left"/>
      <w:pPr>
        <w:ind w:left="5519" w:hanging="360"/>
      </w:pPr>
      <w:rPr>
        <w:rFonts w:ascii="Courier New" w:hAnsi="Courier New" w:cs="Courier New" w:hint="default"/>
      </w:rPr>
    </w:lvl>
    <w:lvl w:ilvl="8" w:tplc="456CB18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6E80819C">
      <w:start w:val="1"/>
      <w:numFmt w:val="bullet"/>
      <w:lvlText w:val=""/>
      <w:lvlJc w:val="left"/>
      <w:pPr>
        <w:ind w:left="839" w:hanging="360"/>
      </w:pPr>
      <w:rPr>
        <w:rFonts w:ascii="Symbol" w:hAnsi="Symbol" w:hint="default"/>
      </w:rPr>
    </w:lvl>
    <w:lvl w:ilvl="1" w:tplc="E42AB0A4">
      <w:start w:val="1"/>
      <w:numFmt w:val="bullet"/>
      <w:lvlText w:val="o"/>
      <w:lvlJc w:val="left"/>
      <w:pPr>
        <w:ind w:left="1559" w:hanging="360"/>
      </w:pPr>
      <w:rPr>
        <w:rFonts w:ascii="Courier New" w:hAnsi="Courier New" w:cs="Courier New" w:hint="default"/>
      </w:rPr>
    </w:lvl>
    <w:lvl w:ilvl="2" w:tplc="079C27F8">
      <w:start w:val="1"/>
      <w:numFmt w:val="bullet"/>
      <w:lvlText w:val=""/>
      <w:lvlJc w:val="left"/>
      <w:pPr>
        <w:ind w:left="2279" w:hanging="360"/>
      </w:pPr>
      <w:rPr>
        <w:rFonts w:ascii="Wingdings" w:hAnsi="Wingdings" w:hint="default"/>
      </w:rPr>
    </w:lvl>
    <w:lvl w:ilvl="3" w:tplc="D1C876B6">
      <w:start w:val="1"/>
      <w:numFmt w:val="bullet"/>
      <w:lvlText w:val=""/>
      <w:lvlJc w:val="left"/>
      <w:pPr>
        <w:ind w:left="2999" w:hanging="360"/>
      </w:pPr>
      <w:rPr>
        <w:rFonts w:ascii="Symbol" w:hAnsi="Symbol" w:hint="default"/>
      </w:rPr>
    </w:lvl>
    <w:lvl w:ilvl="4" w:tplc="B63475C4">
      <w:start w:val="1"/>
      <w:numFmt w:val="bullet"/>
      <w:lvlText w:val="o"/>
      <w:lvlJc w:val="left"/>
      <w:pPr>
        <w:ind w:left="3719" w:hanging="360"/>
      </w:pPr>
      <w:rPr>
        <w:rFonts w:ascii="Courier New" w:hAnsi="Courier New" w:cs="Courier New" w:hint="default"/>
      </w:rPr>
    </w:lvl>
    <w:lvl w:ilvl="5" w:tplc="3FE2179E">
      <w:start w:val="1"/>
      <w:numFmt w:val="bullet"/>
      <w:lvlText w:val=""/>
      <w:lvlJc w:val="left"/>
      <w:pPr>
        <w:ind w:left="4439" w:hanging="360"/>
      </w:pPr>
      <w:rPr>
        <w:rFonts w:ascii="Wingdings" w:hAnsi="Wingdings" w:hint="default"/>
      </w:rPr>
    </w:lvl>
    <w:lvl w:ilvl="6" w:tplc="6F569186">
      <w:start w:val="1"/>
      <w:numFmt w:val="bullet"/>
      <w:lvlText w:val=""/>
      <w:lvlJc w:val="left"/>
      <w:pPr>
        <w:ind w:left="5159" w:hanging="360"/>
      </w:pPr>
      <w:rPr>
        <w:rFonts w:ascii="Symbol" w:hAnsi="Symbol" w:hint="default"/>
      </w:rPr>
    </w:lvl>
    <w:lvl w:ilvl="7" w:tplc="376EFD2C">
      <w:start w:val="1"/>
      <w:numFmt w:val="bullet"/>
      <w:lvlText w:val="o"/>
      <w:lvlJc w:val="left"/>
      <w:pPr>
        <w:ind w:left="5879" w:hanging="360"/>
      </w:pPr>
      <w:rPr>
        <w:rFonts w:ascii="Courier New" w:hAnsi="Courier New" w:cs="Courier New" w:hint="default"/>
      </w:rPr>
    </w:lvl>
    <w:lvl w:ilvl="8" w:tplc="0D88986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DB26746">
      <w:start w:val="1"/>
      <w:numFmt w:val="upperRoman"/>
      <w:lvlText w:val="%1."/>
      <w:lvlJc w:val="right"/>
      <w:pPr>
        <w:ind w:left="720" w:hanging="360"/>
      </w:pPr>
    </w:lvl>
    <w:lvl w:ilvl="1" w:tplc="8248A3AC">
      <w:start w:val="1"/>
      <w:numFmt w:val="lowerLetter"/>
      <w:lvlText w:val="%2."/>
      <w:lvlJc w:val="left"/>
      <w:pPr>
        <w:ind w:left="1440" w:hanging="360"/>
      </w:pPr>
    </w:lvl>
    <w:lvl w:ilvl="2" w:tplc="889A1946">
      <w:start w:val="1"/>
      <w:numFmt w:val="lowerRoman"/>
      <w:lvlText w:val="%3."/>
      <w:lvlJc w:val="right"/>
      <w:pPr>
        <w:ind w:left="2160" w:hanging="180"/>
      </w:pPr>
    </w:lvl>
    <w:lvl w:ilvl="3" w:tplc="D2DCC8E8">
      <w:start w:val="1"/>
      <w:numFmt w:val="decimal"/>
      <w:lvlText w:val="%4."/>
      <w:lvlJc w:val="left"/>
      <w:pPr>
        <w:ind w:left="2880" w:hanging="360"/>
      </w:pPr>
    </w:lvl>
    <w:lvl w:ilvl="4" w:tplc="E79C0DDA">
      <w:start w:val="1"/>
      <w:numFmt w:val="lowerLetter"/>
      <w:lvlText w:val="%5."/>
      <w:lvlJc w:val="left"/>
      <w:pPr>
        <w:ind w:left="3600" w:hanging="360"/>
      </w:pPr>
    </w:lvl>
    <w:lvl w:ilvl="5" w:tplc="EA3EF34A">
      <w:start w:val="1"/>
      <w:numFmt w:val="lowerRoman"/>
      <w:lvlText w:val="%6."/>
      <w:lvlJc w:val="right"/>
      <w:pPr>
        <w:ind w:left="4320" w:hanging="180"/>
      </w:pPr>
    </w:lvl>
    <w:lvl w:ilvl="6" w:tplc="F170166C">
      <w:start w:val="1"/>
      <w:numFmt w:val="decimal"/>
      <w:lvlText w:val="%7."/>
      <w:lvlJc w:val="left"/>
      <w:pPr>
        <w:ind w:left="5040" w:hanging="360"/>
      </w:pPr>
    </w:lvl>
    <w:lvl w:ilvl="7" w:tplc="6DF6FFDE">
      <w:start w:val="1"/>
      <w:numFmt w:val="lowerLetter"/>
      <w:lvlText w:val="%8."/>
      <w:lvlJc w:val="left"/>
      <w:pPr>
        <w:ind w:left="5760" w:hanging="360"/>
      </w:pPr>
    </w:lvl>
    <w:lvl w:ilvl="8" w:tplc="87DA2D94">
      <w:start w:val="1"/>
      <w:numFmt w:val="lowerRoman"/>
      <w:lvlText w:val="%9."/>
      <w:lvlJc w:val="right"/>
      <w:pPr>
        <w:ind w:left="6480" w:hanging="180"/>
      </w:pPr>
    </w:lvl>
  </w:abstractNum>
  <w:abstractNum w:abstractNumId="6" w15:restartNumberingAfterBreak="0">
    <w:nsid w:val="79226FC0"/>
    <w:multiLevelType w:val="hybridMultilevel"/>
    <w:tmpl w:val="E9EA68F0"/>
    <w:lvl w:ilvl="0" w:tplc="FD320568">
      <w:start w:val="1"/>
      <w:numFmt w:val="bullet"/>
      <w:lvlText w:val=""/>
      <w:lvlJc w:val="left"/>
      <w:pPr>
        <w:ind w:left="720" w:hanging="360"/>
      </w:pPr>
      <w:rPr>
        <w:rFonts w:ascii="Wingdings" w:hAnsi="Wingdings" w:hint="default"/>
      </w:rPr>
    </w:lvl>
    <w:lvl w:ilvl="1" w:tplc="D0E21194">
      <w:start w:val="1"/>
      <w:numFmt w:val="bullet"/>
      <w:lvlText w:val="o"/>
      <w:lvlJc w:val="left"/>
      <w:pPr>
        <w:ind w:left="1440" w:hanging="360"/>
      </w:pPr>
      <w:rPr>
        <w:rFonts w:ascii="Courier New" w:hAnsi="Courier New" w:cs="Courier New" w:hint="default"/>
      </w:rPr>
    </w:lvl>
    <w:lvl w:ilvl="2" w:tplc="D804D114">
      <w:start w:val="1"/>
      <w:numFmt w:val="bullet"/>
      <w:lvlText w:val=""/>
      <w:lvlJc w:val="left"/>
      <w:pPr>
        <w:ind w:left="2160" w:hanging="360"/>
      </w:pPr>
      <w:rPr>
        <w:rFonts w:ascii="Wingdings" w:hAnsi="Wingdings" w:hint="default"/>
      </w:rPr>
    </w:lvl>
    <w:lvl w:ilvl="3" w:tplc="82A0CA48">
      <w:start w:val="1"/>
      <w:numFmt w:val="bullet"/>
      <w:lvlText w:val=""/>
      <w:lvlJc w:val="left"/>
      <w:pPr>
        <w:ind w:left="2880" w:hanging="360"/>
      </w:pPr>
      <w:rPr>
        <w:rFonts w:ascii="Symbol" w:hAnsi="Symbol" w:hint="default"/>
      </w:rPr>
    </w:lvl>
    <w:lvl w:ilvl="4" w:tplc="D28AA8F0">
      <w:start w:val="1"/>
      <w:numFmt w:val="bullet"/>
      <w:lvlText w:val="o"/>
      <w:lvlJc w:val="left"/>
      <w:pPr>
        <w:ind w:left="3600" w:hanging="360"/>
      </w:pPr>
      <w:rPr>
        <w:rFonts w:ascii="Courier New" w:hAnsi="Courier New" w:cs="Courier New" w:hint="default"/>
      </w:rPr>
    </w:lvl>
    <w:lvl w:ilvl="5" w:tplc="AFDE4720">
      <w:start w:val="1"/>
      <w:numFmt w:val="bullet"/>
      <w:lvlText w:val=""/>
      <w:lvlJc w:val="left"/>
      <w:pPr>
        <w:ind w:left="4320" w:hanging="360"/>
      </w:pPr>
      <w:rPr>
        <w:rFonts w:ascii="Wingdings" w:hAnsi="Wingdings" w:hint="default"/>
      </w:rPr>
    </w:lvl>
    <w:lvl w:ilvl="6" w:tplc="160AD0CE">
      <w:start w:val="1"/>
      <w:numFmt w:val="bullet"/>
      <w:lvlText w:val=""/>
      <w:lvlJc w:val="left"/>
      <w:pPr>
        <w:ind w:left="5040" w:hanging="360"/>
      </w:pPr>
      <w:rPr>
        <w:rFonts w:ascii="Symbol" w:hAnsi="Symbol" w:hint="default"/>
      </w:rPr>
    </w:lvl>
    <w:lvl w:ilvl="7" w:tplc="159EACBC">
      <w:start w:val="1"/>
      <w:numFmt w:val="bullet"/>
      <w:lvlText w:val="o"/>
      <w:lvlJc w:val="left"/>
      <w:pPr>
        <w:ind w:left="5760" w:hanging="360"/>
      </w:pPr>
      <w:rPr>
        <w:rFonts w:ascii="Courier New" w:hAnsi="Courier New" w:cs="Courier New" w:hint="default"/>
      </w:rPr>
    </w:lvl>
    <w:lvl w:ilvl="8" w:tplc="125C985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10C244E">
      <w:start w:val="1"/>
      <w:numFmt w:val="bullet"/>
      <w:lvlText w:val=""/>
      <w:lvlJc w:val="left"/>
      <w:pPr>
        <w:ind w:left="720" w:hanging="360"/>
      </w:pPr>
      <w:rPr>
        <w:rFonts w:ascii="Wingdings" w:hAnsi="Wingdings" w:hint="default"/>
      </w:rPr>
    </w:lvl>
    <w:lvl w:ilvl="1" w:tplc="0610F524">
      <w:start w:val="1"/>
      <w:numFmt w:val="bullet"/>
      <w:lvlText w:val="o"/>
      <w:lvlJc w:val="left"/>
      <w:pPr>
        <w:ind w:left="1440" w:hanging="360"/>
      </w:pPr>
      <w:rPr>
        <w:rFonts w:ascii="Courier New" w:hAnsi="Courier New" w:cs="Courier New" w:hint="default"/>
      </w:rPr>
    </w:lvl>
    <w:lvl w:ilvl="2" w:tplc="0476A29A">
      <w:start w:val="1"/>
      <w:numFmt w:val="bullet"/>
      <w:lvlText w:val=""/>
      <w:lvlJc w:val="left"/>
      <w:pPr>
        <w:ind w:left="2160" w:hanging="360"/>
      </w:pPr>
      <w:rPr>
        <w:rFonts w:ascii="Wingdings" w:hAnsi="Wingdings" w:hint="default"/>
      </w:rPr>
    </w:lvl>
    <w:lvl w:ilvl="3" w:tplc="80EEAE9E">
      <w:start w:val="1"/>
      <w:numFmt w:val="bullet"/>
      <w:lvlText w:val=""/>
      <w:lvlJc w:val="left"/>
      <w:pPr>
        <w:ind w:left="2880" w:hanging="360"/>
      </w:pPr>
      <w:rPr>
        <w:rFonts w:ascii="Symbol" w:hAnsi="Symbol" w:hint="default"/>
      </w:rPr>
    </w:lvl>
    <w:lvl w:ilvl="4" w:tplc="7698FFB6">
      <w:start w:val="1"/>
      <w:numFmt w:val="bullet"/>
      <w:lvlText w:val="o"/>
      <w:lvlJc w:val="left"/>
      <w:pPr>
        <w:ind w:left="3600" w:hanging="360"/>
      </w:pPr>
      <w:rPr>
        <w:rFonts w:ascii="Courier New" w:hAnsi="Courier New" w:cs="Courier New" w:hint="default"/>
      </w:rPr>
    </w:lvl>
    <w:lvl w:ilvl="5" w:tplc="858E0830">
      <w:start w:val="1"/>
      <w:numFmt w:val="bullet"/>
      <w:lvlText w:val=""/>
      <w:lvlJc w:val="left"/>
      <w:pPr>
        <w:ind w:left="4320" w:hanging="360"/>
      </w:pPr>
      <w:rPr>
        <w:rFonts w:ascii="Wingdings" w:hAnsi="Wingdings" w:hint="default"/>
      </w:rPr>
    </w:lvl>
    <w:lvl w:ilvl="6" w:tplc="899C93D8">
      <w:start w:val="1"/>
      <w:numFmt w:val="bullet"/>
      <w:lvlText w:val=""/>
      <w:lvlJc w:val="left"/>
      <w:pPr>
        <w:ind w:left="5040" w:hanging="360"/>
      </w:pPr>
      <w:rPr>
        <w:rFonts w:ascii="Symbol" w:hAnsi="Symbol" w:hint="default"/>
      </w:rPr>
    </w:lvl>
    <w:lvl w:ilvl="7" w:tplc="67386340">
      <w:start w:val="1"/>
      <w:numFmt w:val="bullet"/>
      <w:lvlText w:val="o"/>
      <w:lvlJc w:val="left"/>
      <w:pPr>
        <w:ind w:left="5760" w:hanging="360"/>
      </w:pPr>
      <w:rPr>
        <w:rFonts w:ascii="Courier New" w:hAnsi="Courier New" w:cs="Courier New" w:hint="default"/>
      </w:rPr>
    </w:lvl>
    <w:lvl w:ilvl="8" w:tplc="1BAAC1D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982D9D2">
      <w:start w:val="1"/>
      <w:numFmt w:val="decimal"/>
      <w:lvlText w:val="%1."/>
      <w:lvlJc w:val="left"/>
      <w:pPr>
        <w:ind w:left="720" w:hanging="360"/>
      </w:pPr>
    </w:lvl>
    <w:lvl w:ilvl="1" w:tplc="EC18DB0C">
      <w:start w:val="1"/>
      <w:numFmt w:val="lowerLetter"/>
      <w:lvlText w:val="%2."/>
      <w:lvlJc w:val="left"/>
      <w:pPr>
        <w:ind w:left="1440" w:hanging="360"/>
      </w:pPr>
    </w:lvl>
    <w:lvl w:ilvl="2" w:tplc="DFA421B8">
      <w:start w:val="1"/>
      <w:numFmt w:val="lowerRoman"/>
      <w:lvlText w:val="%3."/>
      <w:lvlJc w:val="right"/>
      <w:pPr>
        <w:ind w:left="2160" w:hanging="180"/>
      </w:pPr>
    </w:lvl>
    <w:lvl w:ilvl="3" w:tplc="F8F45252">
      <w:start w:val="1"/>
      <w:numFmt w:val="decimal"/>
      <w:lvlText w:val="%4."/>
      <w:lvlJc w:val="left"/>
      <w:pPr>
        <w:ind w:left="2880" w:hanging="360"/>
      </w:pPr>
    </w:lvl>
    <w:lvl w:ilvl="4" w:tplc="95CAF530">
      <w:start w:val="1"/>
      <w:numFmt w:val="lowerLetter"/>
      <w:lvlText w:val="%5."/>
      <w:lvlJc w:val="left"/>
      <w:pPr>
        <w:ind w:left="3600" w:hanging="360"/>
      </w:pPr>
    </w:lvl>
    <w:lvl w:ilvl="5" w:tplc="BAD86E56">
      <w:start w:val="1"/>
      <w:numFmt w:val="lowerRoman"/>
      <w:lvlText w:val="%6."/>
      <w:lvlJc w:val="right"/>
      <w:pPr>
        <w:ind w:left="4320" w:hanging="180"/>
      </w:pPr>
    </w:lvl>
    <w:lvl w:ilvl="6" w:tplc="537898EE">
      <w:start w:val="1"/>
      <w:numFmt w:val="decimal"/>
      <w:lvlText w:val="%7."/>
      <w:lvlJc w:val="left"/>
      <w:pPr>
        <w:ind w:left="5040" w:hanging="360"/>
      </w:pPr>
    </w:lvl>
    <w:lvl w:ilvl="7" w:tplc="5AD285E4">
      <w:start w:val="1"/>
      <w:numFmt w:val="lowerLetter"/>
      <w:lvlText w:val="%8."/>
      <w:lvlJc w:val="left"/>
      <w:pPr>
        <w:ind w:left="5760" w:hanging="360"/>
      </w:pPr>
    </w:lvl>
    <w:lvl w:ilvl="8" w:tplc="E9C4C6A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33E43"/>
    <w:rsid w:val="0005107D"/>
    <w:rsid w:val="0006375A"/>
    <w:rsid w:val="00067611"/>
    <w:rsid w:val="000844E8"/>
    <w:rsid w:val="000C7D53"/>
    <w:rsid w:val="000D291C"/>
    <w:rsid w:val="000F79B8"/>
    <w:rsid w:val="00105198"/>
    <w:rsid w:val="001A678A"/>
    <w:rsid w:val="001C59F8"/>
    <w:rsid w:val="001E08AF"/>
    <w:rsid w:val="001F4370"/>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D4237"/>
    <w:rsid w:val="00904599"/>
    <w:rsid w:val="00923D30"/>
    <w:rsid w:val="0092454D"/>
    <w:rsid w:val="00932D9D"/>
    <w:rsid w:val="009609E9"/>
    <w:rsid w:val="00962848"/>
    <w:rsid w:val="00993E0B"/>
    <w:rsid w:val="00A03334"/>
    <w:rsid w:val="00A40674"/>
    <w:rsid w:val="00A4486E"/>
    <w:rsid w:val="00A52307"/>
    <w:rsid w:val="00A62381"/>
    <w:rsid w:val="00A63558"/>
    <w:rsid w:val="00AE5082"/>
    <w:rsid w:val="00B05019"/>
    <w:rsid w:val="00B4620C"/>
    <w:rsid w:val="00B64945"/>
    <w:rsid w:val="00BA2B71"/>
    <w:rsid w:val="00C243D3"/>
    <w:rsid w:val="00C3033D"/>
    <w:rsid w:val="00D8453D"/>
    <w:rsid w:val="00DB0DF2"/>
    <w:rsid w:val="00DB6356"/>
    <w:rsid w:val="00E2513D"/>
    <w:rsid w:val="00E30035"/>
    <w:rsid w:val="00E3338C"/>
    <w:rsid w:val="00E56453"/>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7B2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BA2B71"/>
    <w:pPr>
      <w:spacing w:after="120"/>
    </w:pPr>
  </w:style>
  <w:style w:type="character" w:customStyle="1" w:styleId="BodyTextChar">
    <w:name w:val="Body Text Char"/>
    <w:basedOn w:val="DefaultParagraphFont"/>
    <w:link w:val="BodyText"/>
    <w:uiPriority w:val="99"/>
    <w:semiHidden/>
    <w:rsid w:val="00BA2B7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emil.hasa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hasa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1854</Words>
  <Characters>10571</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Huquq  aparat</cp:lastModifiedBy>
  <cp:revision>25</cp:revision>
  <dcterms:created xsi:type="dcterms:W3CDTF">2020-02-28T11:14:00Z</dcterms:created>
  <dcterms:modified xsi:type="dcterms:W3CDTF">2020-09-30T13:57:00Z</dcterms:modified>
</cp:coreProperties>
</file>