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E8" w:rsidRPr="00E30035" w:rsidRDefault="00550DE8" w:rsidP="00550DE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50DE8"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0371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550DE8" w:rsidP="00AE5082">
      <w:pPr>
        <w:spacing w:after="0" w:line="240" w:lineRule="auto"/>
        <w:jc w:val="center"/>
        <w:rPr>
          <w:rFonts w:ascii="Arial" w:eastAsia="Arial" w:hAnsi="Arial" w:cs="Arial"/>
          <w:b/>
          <w:sz w:val="24"/>
          <w:szCs w:val="24"/>
          <w:lang w:val="en-US" w:eastAsia="ru-RU"/>
        </w:rPr>
      </w:pPr>
      <w:r w:rsidRPr="00550DE8">
        <w:rPr>
          <w:rFonts w:ascii="Arial" w:eastAsia="Arial" w:hAnsi="Arial" w:cs="Arial"/>
          <w:b/>
          <w:sz w:val="24"/>
          <w:szCs w:val="24"/>
          <w:lang w:val="en-US" w:eastAsia="ru-RU"/>
        </w:rPr>
        <w:t>"AZERBAIJAN CASPIAN SHIPPING” CLOSED JOINT STOCK COMPANY IS ANNOUNCING OPEN BIDDING FOR THE PROCUREMENT OF LIGHTING FITTINGS FOR 1547 PROJECT VESSELS REQUIRED FOR STRUCTURAL DEPARTMENTS</w:t>
      </w:r>
    </w:p>
    <w:p w:rsidR="00550DE8" w:rsidRPr="00550DE8" w:rsidRDefault="00550DE8" w:rsidP="00AE5082">
      <w:pPr>
        <w:spacing w:after="0" w:line="240" w:lineRule="auto"/>
        <w:jc w:val="center"/>
        <w:rPr>
          <w:rFonts w:ascii="Arial" w:hAnsi="Arial" w:cs="Arial"/>
          <w:b/>
          <w:sz w:val="24"/>
          <w:szCs w:val="24"/>
          <w:lang w:val="az-Latn-AZ" w:eastAsia="ru-RU"/>
        </w:rPr>
      </w:pPr>
    </w:p>
    <w:p w:rsidR="00AE5082" w:rsidRPr="00550DE8" w:rsidRDefault="00550DE8" w:rsidP="00AE5082">
      <w:pPr>
        <w:spacing w:after="0" w:line="240" w:lineRule="auto"/>
        <w:jc w:val="center"/>
        <w:rPr>
          <w:rFonts w:ascii="Arial" w:hAnsi="Arial" w:cs="Arial"/>
          <w:b/>
          <w:sz w:val="24"/>
          <w:szCs w:val="24"/>
          <w:lang w:val="az-Latn-AZ" w:eastAsia="ru-RU"/>
        </w:rPr>
      </w:pPr>
      <w:r w:rsidRPr="00550DE8">
        <w:rPr>
          <w:rFonts w:ascii="Arial" w:eastAsia="Arial" w:hAnsi="Arial" w:cs="Arial"/>
          <w:b/>
          <w:sz w:val="24"/>
          <w:szCs w:val="24"/>
          <w:lang w:val="en-US" w:eastAsia="ru-RU"/>
        </w:rPr>
        <w:t xml:space="preserve"> B I D </w:t>
      </w:r>
      <w:proofErr w:type="spellStart"/>
      <w:r w:rsidRPr="00550DE8">
        <w:rPr>
          <w:rFonts w:ascii="Arial" w:eastAsia="Arial" w:hAnsi="Arial" w:cs="Arial"/>
          <w:b/>
          <w:sz w:val="24"/>
          <w:szCs w:val="24"/>
          <w:lang w:val="en-US" w:eastAsia="ru-RU"/>
        </w:rPr>
        <w:t>D</w:t>
      </w:r>
      <w:proofErr w:type="spellEnd"/>
      <w:r w:rsidRPr="00550DE8">
        <w:rPr>
          <w:rFonts w:ascii="Arial" w:eastAsia="Arial" w:hAnsi="Arial" w:cs="Arial"/>
          <w:b/>
          <w:sz w:val="24"/>
          <w:szCs w:val="24"/>
          <w:lang w:val="en-US" w:eastAsia="ru-RU"/>
        </w:rPr>
        <w:t xml:space="preserve"> I N G No. AM098/2020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87639" w:rsidRPr="00D65A4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50DE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550D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550D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550D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550D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550D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50DE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50DE8">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00D65A42">
              <w:rPr>
                <w:rFonts w:ascii="Arial" w:eastAsia="Arial" w:hAnsi="Arial" w:cs="Arial"/>
                <w:sz w:val="20"/>
                <w:szCs w:val="20"/>
                <w:highlight w:val="yellow"/>
                <w:lang w:val="en-US" w:eastAsia="ru-RU"/>
              </w:rPr>
              <w:t xml:space="preserve">August </w:t>
            </w:r>
            <w:r w:rsidR="00D65A42" w:rsidRPr="00D65A42">
              <w:rPr>
                <w:rFonts w:ascii="Arial" w:eastAsia="Arial" w:hAnsi="Arial" w:cs="Arial"/>
                <w:sz w:val="20"/>
                <w:szCs w:val="20"/>
                <w:highlight w:val="yellow"/>
                <w:lang w:val="en-US" w:eastAsia="ru-RU"/>
              </w:rPr>
              <w:t>28</w:t>
            </w:r>
            <w:r w:rsidRPr="00550DE8">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50DE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50DE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B87639" w:rsidRPr="00D65A4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50DE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50DE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550DE8"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 </w:t>
            </w:r>
            <w:r>
              <w:rPr>
                <w:rFonts w:ascii="Arial" w:eastAsia="Arial" w:hAnsi="Arial" w:cs="Arial"/>
                <w:b/>
                <w:bCs/>
                <w:sz w:val="20"/>
                <w:szCs w:val="20"/>
                <w:lang w:val="en-US" w:eastAsia="ru-RU"/>
              </w:rPr>
              <w:t xml:space="preserve"> AZN 50 (Fifty)</w:t>
            </w:r>
          </w:p>
          <w:p w:rsidR="00824C1E" w:rsidRDefault="00550DE8"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550DE8" w:rsidP="00824C1E">
            <w:pPr>
              <w:tabs>
                <w:tab w:val="left" w:pos="261"/>
                <w:tab w:val="left" w:pos="310"/>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50DE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8763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50DE8"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50DE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50DE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87639" w:rsidRPr="00D65A4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550DE8" w:rsidRDefault="00550DE8"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550DE8" w:rsidRDefault="00550DE8"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50DE8"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50DE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550DE8"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550DE8" w:rsidRDefault="00550DE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550DE8" w:rsidRDefault="00550DE8"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50DE8"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550DE8"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550DE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50DE8"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550DE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50DE8"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550DE8"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550DE8" w:rsidRDefault="00550DE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550DE8" w:rsidRDefault="00550DE8"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50DE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B87639" w:rsidRPr="00D65A4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50DE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550DE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550DE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550DE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550DE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550DE8"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550DE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550DE8"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550DE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B87639" w:rsidRPr="00D65A4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50DE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550DE8" w:rsidRDefault="00550DE8"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550DE8">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00D65A42">
              <w:rPr>
                <w:rFonts w:ascii="Arial" w:eastAsia="Arial" w:hAnsi="Arial" w:cs="Arial"/>
                <w:sz w:val="20"/>
                <w:szCs w:val="20"/>
                <w:highlight w:val="yellow"/>
                <w:lang w:val="en-US" w:eastAsia="ru-RU"/>
              </w:rPr>
              <w:t xml:space="preserve">11 </w:t>
            </w:r>
            <w:proofErr w:type="spellStart"/>
            <w:r w:rsidR="00D65A42">
              <w:rPr>
                <w:rFonts w:ascii="Arial" w:eastAsia="Arial" w:hAnsi="Arial" w:cs="Arial"/>
                <w:sz w:val="20"/>
                <w:szCs w:val="20"/>
                <w:highlight w:val="yellow"/>
                <w:lang w:val="en-US" w:eastAsia="ru-RU"/>
              </w:rPr>
              <w:t>september</w:t>
            </w:r>
            <w:proofErr w:type="spellEnd"/>
            <w:r w:rsidRPr="00550DE8">
              <w:rPr>
                <w:rFonts w:ascii="Arial" w:eastAsia="Arial" w:hAnsi="Arial" w:cs="Arial"/>
                <w:sz w:val="20"/>
                <w:szCs w:val="20"/>
                <w:highlight w:val="yellow"/>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50DE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87639" w:rsidRPr="00D65A4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50DE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550DE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“Chinar Plaza” 24th floor, Procurement Committee of ASCO. </w:t>
            </w:r>
          </w:p>
          <w:p w:rsidR="00443961" w:rsidRPr="00E30035" w:rsidRDefault="00550DE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550DE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550DE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550DE8"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Default="00550DE8"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256CDF" w:rsidRDefault="00256CDF" w:rsidP="00443961">
            <w:pPr>
              <w:tabs>
                <w:tab w:val="left" w:pos="261"/>
              </w:tabs>
              <w:spacing w:after="0" w:line="240" w:lineRule="auto"/>
              <w:rPr>
                <w:rFonts w:ascii="Arial" w:hAnsi="Arial" w:cs="Arial"/>
                <w:sz w:val="20"/>
                <w:szCs w:val="20"/>
                <w:lang w:val="az-Latn-AZ"/>
              </w:rPr>
            </w:pPr>
          </w:p>
          <w:p w:rsidR="00256CDF" w:rsidRDefault="00550DE8" w:rsidP="00256CDF">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256CDF" w:rsidRDefault="00550DE8" w:rsidP="00256CD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256CDF" w:rsidRDefault="00550DE8" w:rsidP="00256CDF">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256CDF" w:rsidRDefault="00550DE8" w:rsidP="00256CDF">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550DE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550DE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Default="00550DE8"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B87639" w:rsidRPr="00D65A4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50DE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550DE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D65A42">
              <w:rPr>
                <w:rFonts w:ascii="Arial" w:eastAsia="Arial" w:hAnsi="Arial" w:cs="Arial"/>
                <w:sz w:val="20"/>
                <w:szCs w:val="20"/>
                <w:highlight w:val="yellow"/>
                <w:lang w:val="en-US" w:eastAsia="ru-RU"/>
              </w:rPr>
              <w:t>september</w:t>
            </w:r>
            <w:bookmarkStart w:id="0" w:name="_GoBack"/>
            <w:bookmarkEnd w:id="0"/>
            <w:r w:rsidR="00D65A42">
              <w:rPr>
                <w:rFonts w:ascii="Arial" w:eastAsia="Arial" w:hAnsi="Arial" w:cs="Arial"/>
                <w:sz w:val="20"/>
                <w:szCs w:val="20"/>
                <w:highlight w:val="yellow"/>
                <w:lang w:val="en-US" w:eastAsia="ru-RU"/>
              </w:rPr>
              <w:t xml:space="preserve"> 14</w:t>
            </w:r>
            <w:r w:rsidRPr="00550DE8">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at </w:t>
            </w:r>
            <w:r w:rsidRPr="00550DE8">
              <w:rPr>
                <w:rFonts w:ascii="Arial" w:eastAsia="Arial" w:hAnsi="Arial" w:cs="Arial"/>
                <w:sz w:val="20"/>
                <w:szCs w:val="20"/>
                <w:highlight w:val="yellow"/>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550DE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B87639" w:rsidRPr="00D65A4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50DE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50DE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550DE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550DE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550DE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50DE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50DE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50DE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50DE8"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550DE8"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550DE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550DE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50DE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50DE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550DE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550DE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550DE8" w:rsidRDefault="00550DE8" w:rsidP="00550DE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993E0B" w:rsidRDefault="00550DE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550DE8"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550DE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50DE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50DE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550DE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50DE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550DE8"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550DE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550DE8"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9896" w:type="dxa"/>
        <w:tblInd w:w="-431" w:type="dxa"/>
        <w:tblLook w:val="04A0" w:firstRow="1" w:lastRow="0" w:firstColumn="1" w:lastColumn="0" w:noHBand="0" w:noVBand="1"/>
      </w:tblPr>
      <w:tblGrid>
        <w:gridCol w:w="545"/>
        <w:gridCol w:w="4414"/>
        <w:gridCol w:w="1635"/>
        <w:gridCol w:w="1109"/>
        <w:gridCol w:w="2193"/>
      </w:tblGrid>
      <w:tr w:rsidR="00B87639" w:rsidTr="00B91ABD">
        <w:trPr>
          <w:trHeight w:val="657"/>
        </w:trPr>
        <w:tc>
          <w:tcPr>
            <w:tcW w:w="568" w:type="dxa"/>
            <w:tcBorders>
              <w:top w:val="single" w:sz="4" w:space="0" w:color="auto"/>
              <w:left w:val="single" w:sz="4" w:space="0" w:color="auto"/>
              <w:bottom w:val="nil"/>
              <w:right w:val="single" w:sz="4" w:space="0" w:color="auto"/>
            </w:tcBorders>
            <w:shd w:val="clear" w:color="auto" w:fill="auto"/>
            <w:vAlign w:val="center"/>
            <w:hideMark/>
          </w:tcPr>
          <w:p w:rsidR="005D14A1" w:rsidRPr="007269FB" w:rsidRDefault="00550DE8" w:rsidP="00B91ABD">
            <w:pPr>
              <w:jc w:val="center"/>
              <w:rPr>
                <w:rFonts w:ascii="Arial" w:hAnsi="Arial" w:cs="Arial"/>
                <w:b/>
                <w:bCs/>
              </w:rPr>
            </w:pPr>
            <w:r w:rsidRPr="007269FB">
              <w:rPr>
                <w:rFonts w:ascii="Arial" w:hAnsi="Arial" w:cs="Arial"/>
                <w:b/>
                <w:bCs/>
              </w:rPr>
              <w:t>№</w:t>
            </w:r>
          </w:p>
        </w:tc>
        <w:tc>
          <w:tcPr>
            <w:tcW w:w="5129" w:type="dxa"/>
            <w:tcBorders>
              <w:top w:val="single" w:sz="4" w:space="0" w:color="auto"/>
              <w:left w:val="nil"/>
              <w:bottom w:val="nil"/>
              <w:right w:val="single" w:sz="4" w:space="0" w:color="auto"/>
            </w:tcBorders>
            <w:shd w:val="clear" w:color="auto" w:fill="auto"/>
            <w:vAlign w:val="center"/>
            <w:hideMark/>
          </w:tcPr>
          <w:p w:rsidR="005D14A1" w:rsidRPr="007269FB" w:rsidRDefault="00550DE8" w:rsidP="00B91ABD">
            <w:pPr>
              <w:jc w:val="center"/>
              <w:rPr>
                <w:rFonts w:ascii="Arial" w:hAnsi="Arial" w:cs="Arial"/>
                <w:b/>
                <w:bCs/>
              </w:rPr>
            </w:pPr>
            <w:r>
              <w:rPr>
                <w:rFonts w:ascii="Arial" w:eastAsia="Arial" w:hAnsi="Arial" w:cs="Arial"/>
                <w:b/>
                <w:bCs/>
                <w:lang w:val="en-US"/>
              </w:rPr>
              <w:t>Nomination of the goods</w:t>
            </w:r>
          </w:p>
        </w:tc>
        <w:tc>
          <w:tcPr>
            <w:tcW w:w="1119" w:type="dxa"/>
            <w:tcBorders>
              <w:top w:val="single" w:sz="4" w:space="0" w:color="auto"/>
              <w:left w:val="nil"/>
              <w:bottom w:val="nil"/>
              <w:right w:val="single" w:sz="4" w:space="0" w:color="auto"/>
            </w:tcBorders>
            <w:shd w:val="clear" w:color="auto" w:fill="auto"/>
            <w:vAlign w:val="center"/>
            <w:hideMark/>
          </w:tcPr>
          <w:p w:rsidR="005D14A1" w:rsidRPr="007269FB" w:rsidRDefault="00550DE8" w:rsidP="00B91ABD">
            <w:pPr>
              <w:jc w:val="center"/>
              <w:rPr>
                <w:rFonts w:ascii="Arial" w:hAnsi="Arial" w:cs="Arial"/>
                <w:b/>
                <w:bCs/>
              </w:rPr>
            </w:pPr>
            <w:r>
              <w:rPr>
                <w:rFonts w:ascii="Arial" w:eastAsia="Arial" w:hAnsi="Arial" w:cs="Arial"/>
                <w:b/>
                <w:bCs/>
                <w:lang w:val="en-US"/>
              </w:rPr>
              <w:t>Measurement unit</w:t>
            </w:r>
          </w:p>
        </w:tc>
        <w:tc>
          <w:tcPr>
            <w:tcW w:w="698" w:type="dxa"/>
            <w:tcBorders>
              <w:top w:val="single" w:sz="4" w:space="0" w:color="auto"/>
              <w:left w:val="nil"/>
              <w:bottom w:val="nil"/>
              <w:right w:val="single" w:sz="4" w:space="0" w:color="auto"/>
            </w:tcBorders>
            <w:shd w:val="clear" w:color="auto" w:fill="auto"/>
            <w:vAlign w:val="center"/>
            <w:hideMark/>
          </w:tcPr>
          <w:p w:rsidR="005D14A1" w:rsidRPr="007269FB" w:rsidRDefault="00550DE8" w:rsidP="00B91ABD">
            <w:pPr>
              <w:jc w:val="center"/>
              <w:rPr>
                <w:rFonts w:ascii="Arial" w:hAnsi="Arial" w:cs="Arial"/>
                <w:b/>
                <w:bCs/>
              </w:rPr>
            </w:pPr>
            <w:r>
              <w:rPr>
                <w:rFonts w:ascii="Arial" w:eastAsia="Arial" w:hAnsi="Arial" w:cs="Arial"/>
                <w:b/>
                <w:bCs/>
                <w:lang w:val="en-US"/>
              </w:rPr>
              <w:t>Quantity</w:t>
            </w:r>
          </w:p>
        </w:tc>
        <w:tc>
          <w:tcPr>
            <w:tcW w:w="2382" w:type="dxa"/>
            <w:tcBorders>
              <w:top w:val="single" w:sz="4" w:space="0" w:color="auto"/>
              <w:left w:val="nil"/>
              <w:bottom w:val="nil"/>
              <w:right w:val="single" w:sz="4" w:space="0" w:color="auto"/>
            </w:tcBorders>
            <w:vAlign w:val="bottom"/>
          </w:tcPr>
          <w:p w:rsidR="005D14A1" w:rsidRPr="007269FB" w:rsidRDefault="00550DE8" w:rsidP="00B91ABD">
            <w:pPr>
              <w:rPr>
                <w:rFonts w:ascii="Arial" w:hAnsi="Arial" w:cs="Arial"/>
                <w:color w:val="000000"/>
                <w:lang w:val="az-Latn-AZ"/>
              </w:rPr>
            </w:pPr>
            <w:r>
              <w:rPr>
                <w:rFonts w:ascii="Arial" w:eastAsia="Arial" w:hAnsi="Arial" w:cs="Arial"/>
                <w:color w:val="000000"/>
                <w:lang w:val="en-US"/>
              </w:rPr>
              <w:t>Certification requirement</w:t>
            </w:r>
          </w:p>
        </w:tc>
      </w:tr>
      <w:tr w:rsidR="00B87639" w:rsidRPr="00D65A42" w:rsidTr="00B91ABD">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1</w:t>
            </w:r>
          </w:p>
        </w:tc>
        <w:tc>
          <w:tcPr>
            <w:tcW w:w="5129" w:type="dxa"/>
            <w:tcBorders>
              <w:top w:val="single" w:sz="4" w:space="0" w:color="auto"/>
              <w:left w:val="nil"/>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The СС-840 / Е type lamp is installed in accommodation  and public areas to provide general and emergency lighting, 220 / 24V, minimum IP30, cover color:. Milky white, 3 * 60 W E 27 and 1 * 25 W B 15</w:t>
            </w:r>
          </w:p>
        </w:tc>
        <w:tc>
          <w:tcPr>
            <w:tcW w:w="1119" w:type="dxa"/>
            <w:tcBorders>
              <w:top w:val="single" w:sz="4" w:space="0" w:color="auto"/>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single" w:sz="4" w:space="0" w:color="auto"/>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24</w:t>
            </w:r>
          </w:p>
        </w:tc>
        <w:tc>
          <w:tcPr>
            <w:tcW w:w="2382" w:type="dxa"/>
            <w:tcBorders>
              <w:top w:val="single" w:sz="4" w:space="0" w:color="auto"/>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СС-109Б type ceiling lamp is designed for lighting of rest rooms, cabins, common cabins (parlors), workshops, production rooms, gangways, tunnels, as well as for use on offshore platforms and ships. 220 V, minimum IP55, Transparent, 2 x 20 W, Luminescent lamp ЛБ20,  case G13</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90</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3</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СС-373МЕ type lamp is used for lighting of boiler rooms and engine rooms, including common rooms (parlors) on decks  as well as to ensure general lighting on decks and bridges. 220 V, minimum IP55, Transparent, 1 x 200 W, incandescent bulb, socket Е27</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48</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4</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 xml:space="preserve">The CC-328E / II type lamp is used to provide general and localized illumination of the ship's enclosed spaces, as well as outdoor covered decks, and onboard alarm.  220 V, minimum IP56, Transparent, 1 x 60 W, incandescent bulb, socket Е27 / 27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192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5</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 xml:space="preserve">The СС-3024 type mirror front lighting fitting is designed to provide local illumination  in bathrooms and other interior spaces of the ship. 220 V, minimum IP20, shock resistant, made of light dissipating polystyrene material 1 x </w:t>
            </w:r>
            <w:r>
              <w:rPr>
                <w:rFonts w:ascii="Arial" w:eastAsia="Arial" w:hAnsi="Arial" w:cs="Arial"/>
                <w:color w:val="000000"/>
                <w:lang w:val="en-US"/>
              </w:rPr>
              <w:lastRenderedPageBreak/>
              <w:t>20, fluorescent bulb, ЛБ20, G13 type socket</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lastRenderedPageBreak/>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 xml:space="preserve">Quality and Conformity Certificate / Certificate issued by the International Maritime </w:t>
            </w:r>
            <w:r>
              <w:rPr>
                <w:rFonts w:ascii="Arial" w:eastAsia="Arial" w:hAnsi="Arial" w:cs="Arial"/>
                <w:color w:val="000000"/>
                <w:lang w:val="en-US"/>
              </w:rPr>
              <w:lastRenderedPageBreak/>
              <w:t>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lastRenderedPageBreak/>
              <w:t>6</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СС-350 type lighting fitting is designed for illumination of navigation tables.  220 V, minimum IP22, equipped with a light filter made of gray - violet color silicate glass 1 x 40, incandescent bulb, socket Е27</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7</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SS-837E1 type ceiling-mounted lamp is used to provide general illumination in the ship's humid spaces such as bathrooms, galleys and washrooms. 220 V, minimum IP55, milky-white silicate glass, 1 x 60, incandescent bulb, БК220-230-60, socket E27</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54</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8</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The СС-116В type lamp is designed to provide general illumination in the ship's enclosed spaces (rest rooms, cabins, common cabins), as well as in the open areas of the ship (gangways, engine rooms, pipelines, holds and production rooms). 220 V, minimum IP30, light dissipating made of organic glass, 2 х 40 W, fluorescent bulb, ЛБ40,  G13 type lamp housing</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36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9</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SS-854E1 type over bed lamp is used to provide local lighting in the ship's accommodation areas.  220 V, minimum IP30, 1 x 25 W incandescent bulb, Ц215-225-25 -1, Ц220-230-25-1, B22d-220МН-ОМ2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36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10</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 xml:space="preserve">The СС-411М type outboard lamp is used for the illumination of life boats, decks, outboard spaces  and other open areas of ships. </w:t>
            </w:r>
            <w:r>
              <w:rPr>
                <w:rFonts w:ascii="Arial" w:eastAsia="Arial" w:hAnsi="Arial" w:cs="Arial"/>
                <w:color w:val="000000"/>
                <w:lang w:val="en-US"/>
              </w:rPr>
              <w:br/>
              <w:t>220 V, minimum IP65, transparent, 1 x 300 W, incandescent bulb, Г220-230-300-1</w:t>
            </w:r>
            <w:r>
              <w:rPr>
                <w:rFonts w:ascii="Arial" w:eastAsia="Arial" w:hAnsi="Arial" w:cs="Arial"/>
                <w:color w:val="000000"/>
                <w:lang w:val="en-US"/>
              </w:rPr>
              <w:br/>
              <w:t>T80-OM2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lastRenderedPageBreak/>
              <w:t>11</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 xml:space="preserve">The СС-850 II type lamp is used for the illumination of boarding seats on life boats.   24 V, minimum IP65, transparent, 1 x 40 W, incandescent bulb, С24-40-1Н, E27 / 27 indented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12</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ПЗС-35М type flood light projector is designed for illumination of water bodies and coastal objects. Used to illuminate open areas (decks, bridges, docks, etc.),  220V, minimum IP56, consists of a flashlight and a rotating basement fork for mounting the flood light projector in the work site, 1 x 500 W, incandescent bulb., PJ220-500, E27</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right"/>
              <w:rPr>
                <w:rFonts w:ascii="Arial" w:hAnsi="Arial" w:cs="Arial"/>
                <w:color w:val="000000"/>
              </w:rPr>
            </w:pPr>
            <w:r>
              <w:rPr>
                <w:rFonts w:ascii="Arial" w:eastAsia="Arial" w:hAnsi="Arial" w:cs="Arial"/>
                <w:color w:val="000000"/>
                <w:lang w:val="en-US"/>
              </w:rPr>
              <w:t>13</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The СС-56АЕ type underdeck lamp is used to provide general, localized and emergency lighting in the ship's internal accommodation, as well as for onboard light warning. Minimum IP55, transparent, 1 x 25 W, incandescent bulb, С24-25-2, B15d/18</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72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right"/>
              <w:rPr>
                <w:rFonts w:ascii="Arial" w:hAnsi="Arial" w:cs="Arial"/>
                <w:color w:val="000000"/>
              </w:rPr>
            </w:pPr>
            <w:r>
              <w:rPr>
                <w:rFonts w:ascii="Arial" w:eastAsia="Arial" w:hAnsi="Arial" w:cs="Arial"/>
                <w:color w:val="000000"/>
                <w:lang w:val="en-US"/>
              </w:rPr>
              <w:t>14</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The СС-56АЕ type under deck lamp is used to provide general, localized and emergency lighting in the ship's internal accommodation, as well as for onboard light warning. Minimum IP55, red, 1 x 25 W, incandescent bulb, С24-25-2, B15d/18</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14</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560МВ/I type white taillight (I design) serves to indicate ship`s  movement and direction.  220 V, IP56, transparent, 1 х 40 W, incandescent bulb, С220-40-1Н,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15</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568B / I type front anchor round headlight (I design) is designed to ensure safety of navigation on sea and river fleet vessels.  Provides guidance and signal-</w:t>
            </w:r>
            <w:r>
              <w:rPr>
                <w:rFonts w:ascii="Arial" w:eastAsia="Arial" w:hAnsi="Arial" w:cs="Arial"/>
                <w:color w:val="000000"/>
                <w:lang w:val="en-US"/>
              </w:rPr>
              <w:lastRenderedPageBreak/>
              <w:t>warning lighting on board.  220 V, IP56, transparent, 1 х 25 W, incandescent bulb, С220-25-1Н, Е27ФМ-00 ОМ5</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lastRenderedPageBreak/>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 xml:space="preserve">Quality and Conformity Certificate / Certificate issued </w:t>
            </w:r>
            <w:r>
              <w:rPr>
                <w:rFonts w:ascii="Arial" w:eastAsia="Arial" w:hAnsi="Arial" w:cs="Arial"/>
                <w:color w:val="000000"/>
                <w:lang w:val="en-US"/>
              </w:rPr>
              <w:lastRenderedPageBreak/>
              <w:t>by the International Maritime Classification Society</w:t>
            </w:r>
          </w:p>
        </w:tc>
      </w:tr>
      <w:tr w:rsidR="00B87639" w:rsidRPr="00D65A42"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lastRenderedPageBreak/>
              <w:t>16</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I 559MB / I type white color top ship headlight (I design) serves to indicate ship`s  movement and direction. 220 V, IP56, transparent, 1 х 80 W, incandescent bulb, С220-80-Н, Е27 indented</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17</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949B/I type yellow ship towing light (I design) is used to indicate the movement of the ship performing the towing function.  220 V, IP56, yellow glass, 1 x 80 W, incandescent bulb, С220-80Н,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18</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Type 557МВ/ I type green ship light (I design) is intended to indicate the starboard of the ship.  220 V, IP56, green glass, 1 x 80 W, incandescent bulb, С220-80Н,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19</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558МВ/ I type red colored lighting fixture for port side (I design) is designed to ensure the  navigation safety of a ship.  220 V, IP56, red glass, 1 x 80 W, incandescent bulb, С220-80Н,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20</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 xml:space="preserve">The 567B-2/I type yellow round ship headlight standing for "I cannot navigate" (I design) </w:t>
            </w:r>
            <w:proofErr w:type="gramStart"/>
            <w:r>
              <w:rPr>
                <w:rFonts w:ascii="Arial" w:eastAsia="Arial" w:hAnsi="Arial" w:cs="Arial"/>
                <w:color w:val="000000"/>
                <w:lang w:val="en-US"/>
              </w:rPr>
              <w:t>is  designed</w:t>
            </w:r>
            <w:proofErr w:type="gramEnd"/>
            <w:r>
              <w:rPr>
                <w:rFonts w:ascii="Arial" w:eastAsia="Arial" w:hAnsi="Arial" w:cs="Arial"/>
                <w:color w:val="000000"/>
                <w:lang w:val="en-US"/>
              </w:rPr>
              <w:t xml:space="preserve"> to ensure navigation safety. 220 V, IP56, red color glass, 1 х 60 W, incandescent bulb, С220-60-1Н, Е27 indented</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lastRenderedPageBreak/>
              <w:t>21</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567B-2/I type yellow round ship headlight standing for "Cannot perform maneuvering" (I design) is designed to ensure navigation safety. 220 V, IP56, red color glass, 1 х 60 W, incandescent bulb, С220-60-1Н, Е27 indented</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22</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560МВ/II type white taillight (II design) serves to indicate ship`s  movement and direction.  24 V, IP56, transparent, 1 х 40 W, incandescent bulb, С24-40-1Н,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23</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568B / II type front anchor round headlight (II design) is designed to ensure safety of navigation on sea and river fleet vessels.  Provides guidance and signal-warning lighting on board.  24 V, Minimum IP56, transparent, 1 x 25 W, incandescent bulb, С24-25-2, B15d-42МН</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24</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II 559MB / I type white color top ship headlight (II design) serves to indicate ship`s  movement and direction. 24 V, IP56, transparent, 1 х 60 W, incandescent bulb, С24-60-2Н, Е27  indented</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25</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The 949B/II type yellow ship towing light (II design) is used to indicate the movement of the ship performing the towing function.  24 V, IP56, yellow glass, 1 х 60 W, incandescent bulb, С24-60-2Н,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26</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 xml:space="preserve">Type 557МВ/ II type green ship light (II design) is intended to indicate the starboard of the ship.  24 V, IP56, green </w:t>
            </w:r>
            <w:r>
              <w:rPr>
                <w:rFonts w:ascii="Arial" w:eastAsia="Arial" w:hAnsi="Arial" w:cs="Arial"/>
                <w:color w:val="000000"/>
                <w:lang w:val="en-US"/>
              </w:rPr>
              <w:lastRenderedPageBreak/>
              <w:t>glass, 1 x 80 W, incandescent bulb, С24-60-2Н,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lastRenderedPageBreak/>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 xml:space="preserve">Quality and Conformity Certificate / Certificate issued by the International </w:t>
            </w:r>
            <w:r>
              <w:rPr>
                <w:rFonts w:ascii="Arial" w:eastAsia="Arial" w:hAnsi="Arial" w:cs="Arial"/>
                <w:color w:val="000000"/>
                <w:lang w:val="en-US"/>
              </w:rPr>
              <w:lastRenderedPageBreak/>
              <w:t>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lastRenderedPageBreak/>
              <w:t>27</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558МВ/ II type red colored lighting fixture for port side (II design) is designed to ensure the  navigation safety of a ship.  24 V, IP56, red glass, 1 x 60 W, incandescent bulb, С24-60-2Н,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28</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 xml:space="preserve">The 567B-2/II type yellow round ship headlight standing for "I </w:t>
            </w:r>
            <w:proofErr w:type="spellStart"/>
            <w:r>
              <w:rPr>
                <w:rFonts w:ascii="Arial" w:eastAsia="Arial" w:hAnsi="Arial" w:cs="Arial"/>
                <w:color w:val="000000"/>
                <w:lang w:val="en-US"/>
              </w:rPr>
              <w:t>can not</w:t>
            </w:r>
            <w:proofErr w:type="spellEnd"/>
            <w:r>
              <w:rPr>
                <w:rFonts w:ascii="Arial" w:eastAsia="Arial" w:hAnsi="Arial" w:cs="Arial"/>
                <w:color w:val="000000"/>
                <w:lang w:val="en-US"/>
              </w:rPr>
              <w:t xml:space="preserve"> navigate" (II design) is  designed to ensure navigation safety. 24 V, IP56, red glass, 1 x 25 W, incandescent bulb, С24-25-2, B15d/18</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12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29</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The 567B-2/II type yellow round ship headlight standing for "</w:t>
            </w:r>
            <w:proofErr w:type="spellStart"/>
            <w:r>
              <w:rPr>
                <w:rFonts w:ascii="Arial" w:eastAsia="Arial" w:hAnsi="Arial" w:cs="Arial"/>
                <w:color w:val="000000"/>
                <w:lang w:val="en-US"/>
              </w:rPr>
              <w:t>Can not</w:t>
            </w:r>
            <w:proofErr w:type="spellEnd"/>
            <w:r>
              <w:rPr>
                <w:rFonts w:ascii="Arial" w:eastAsia="Arial" w:hAnsi="Arial" w:cs="Arial"/>
                <w:color w:val="000000"/>
                <w:lang w:val="en-US"/>
              </w:rPr>
              <w:t xml:space="preserve"> perform maneuvering" (II design) is designed to ensure navigation safety.  24 V, IP56, red glass, 1 x 25 W, incandescent bulb, С24-25-2, B15d/18</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30</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lang w:val="en-US"/>
              </w:rPr>
            </w:pPr>
            <w:r>
              <w:rPr>
                <w:rFonts w:ascii="Arial" w:eastAsia="Arial" w:hAnsi="Arial" w:cs="Arial"/>
                <w:color w:val="000000"/>
                <w:lang w:val="en-US"/>
              </w:rPr>
              <w:t xml:space="preserve">Double pole onboard cabin power switch 250 V, 6 A, designed for under plaster installation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84</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31</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lang w:val="en-US"/>
              </w:rPr>
            </w:pPr>
            <w:r>
              <w:rPr>
                <w:rFonts w:ascii="Arial" w:eastAsia="Arial" w:hAnsi="Arial" w:cs="Arial"/>
                <w:color w:val="000000"/>
                <w:lang w:val="en-US"/>
              </w:rPr>
              <w:t>Double pole onboard power switch made of АЛ2 type alloy, with double seal, ГПВ2-10, 250 V, 10 А, IP56</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114</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lastRenderedPageBreak/>
              <w:t>32</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lang w:val="en-US"/>
              </w:rPr>
            </w:pPr>
            <w:r>
              <w:rPr>
                <w:rFonts w:ascii="Arial" w:eastAsia="Arial" w:hAnsi="Arial" w:cs="Arial"/>
                <w:color w:val="000000"/>
                <w:lang w:val="en-US"/>
              </w:rPr>
              <w:t>Junction box with four seals for non-removable electrical branched circuits made of AЛ2  type alloy, Т9-4М, 380 V, 6 А, IP56</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240</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33</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lang w:val="en-US"/>
              </w:rPr>
            </w:pPr>
            <w:r>
              <w:rPr>
                <w:rFonts w:ascii="Arial" w:eastAsia="Arial" w:hAnsi="Arial" w:cs="Arial"/>
                <w:color w:val="000000"/>
                <w:lang w:val="en-US"/>
              </w:rPr>
              <w:t xml:space="preserve">Double pole plug and socket connector (which includes plug and socket ) with horizontal grounding pin, type РШ2-41М-56, 220 V, 6 А, IР56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set</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138</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35</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lang w:val="en-US"/>
              </w:rPr>
            </w:pPr>
            <w:r>
              <w:rPr>
                <w:rFonts w:ascii="Arial" w:eastAsia="Arial" w:hAnsi="Arial" w:cs="Arial"/>
                <w:color w:val="000000"/>
                <w:lang w:val="en-US"/>
              </w:rPr>
              <w:t xml:space="preserve">Double pole plug and socket connector (which includes plug and socket ) with vertical grounding pin, type РШ2-41М3-56, 220 V, 6 А, IР56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set</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30</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37</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lang w:val="en-US"/>
              </w:rPr>
            </w:pPr>
            <w:r>
              <w:rPr>
                <w:rFonts w:ascii="Arial" w:eastAsia="Arial" w:hAnsi="Arial" w:cs="Arial"/>
                <w:color w:val="000000"/>
                <w:lang w:val="en-US"/>
              </w:rPr>
              <w:t xml:space="preserve">Double pole plug and socket connector (which includes plug and socket ) with vertical grounding pin, type РШ2-42М-56, 24 V, 6 А, IР56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color w:val="000000"/>
              </w:rPr>
            </w:pPr>
            <w:r>
              <w:rPr>
                <w:rFonts w:ascii="Arial" w:eastAsia="Arial" w:hAnsi="Arial" w:cs="Arial"/>
                <w:color w:val="000000"/>
                <w:lang w:val="en-US"/>
              </w:rPr>
              <w:t>set</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72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39</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lang w:val="en-US"/>
              </w:rPr>
            </w:pPr>
            <w:r>
              <w:rPr>
                <w:rFonts w:ascii="Arial" w:eastAsia="Arial" w:hAnsi="Arial" w:cs="Arial"/>
                <w:color w:val="000000"/>
                <w:lang w:val="en-US"/>
              </w:rPr>
              <w:t>Double pole power switch made of АЛ-28 type alloy, type Т-5МЗ 220 V, 6 А, IР56</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66</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r w:rsidR="00B87639" w:rsidRPr="00D65A42"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t>40</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color w:val="000000"/>
                <w:lang w:val="en-US"/>
              </w:rPr>
            </w:pPr>
            <w:r>
              <w:rPr>
                <w:rFonts w:ascii="Arial" w:eastAsia="Arial" w:hAnsi="Arial" w:cs="Arial"/>
                <w:color w:val="000000"/>
                <w:lang w:val="en-US"/>
              </w:rPr>
              <w:t>Bell,  type ЗВОФ24-70В1УХЛ5, 24 VDC,  5 W, IР56, 86dB</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72</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 xml:space="preserve">Quality and Conformity Certificate / Certificate issued by the International </w:t>
            </w:r>
            <w:r>
              <w:rPr>
                <w:rFonts w:ascii="Arial" w:eastAsia="Arial" w:hAnsi="Arial" w:cs="Arial"/>
                <w:color w:val="000000"/>
                <w:lang w:val="en-US"/>
              </w:rPr>
              <w:lastRenderedPageBreak/>
              <w:t>Maritime Classification Society</w:t>
            </w:r>
          </w:p>
        </w:tc>
      </w:tr>
      <w:tr w:rsidR="00B87639" w:rsidRPr="00D65A42" w:rsidTr="00B91ABD">
        <w:trPr>
          <w:trHeight w:val="73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50DE8" w:rsidP="00B91ABD">
            <w:pPr>
              <w:jc w:val="center"/>
              <w:rPr>
                <w:rFonts w:ascii="Arial" w:hAnsi="Arial" w:cs="Arial"/>
                <w:color w:val="000000"/>
              </w:rPr>
            </w:pPr>
            <w:r>
              <w:rPr>
                <w:rFonts w:ascii="Arial" w:eastAsia="Arial" w:hAnsi="Arial" w:cs="Arial"/>
                <w:color w:val="000000"/>
                <w:lang w:val="en-US"/>
              </w:rPr>
              <w:lastRenderedPageBreak/>
              <w:t>41</w:t>
            </w:r>
          </w:p>
        </w:tc>
        <w:tc>
          <w:tcPr>
            <w:tcW w:w="5129" w:type="dxa"/>
            <w:tcBorders>
              <w:top w:val="nil"/>
              <w:left w:val="nil"/>
              <w:bottom w:val="single" w:sz="4" w:space="0" w:color="auto"/>
              <w:right w:val="single" w:sz="4" w:space="0" w:color="auto"/>
            </w:tcBorders>
            <w:shd w:val="clear" w:color="auto" w:fill="auto"/>
            <w:vAlign w:val="center"/>
          </w:tcPr>
          <w:p w:rsidR="005D14A1" w:rsidRPr="00550DE8" w:rsidRDefault="00550DE8" w:rsidP="00B91ABD">
            <w:pPr>
              <w:jc w:val="center"/>
              <w:rPr>
                <w:rFonts w:ascii="Arial" w:hAnsi="Arial" w:cs="Arial"/>
                <w:lang w:val="en-US"/>
              </w:rPr>
            </w:pPr>
            <w:r>
              <w:rPr>
                <w:rFonts w:ascii="Arial" w:eastAsia="Arial" w:hAnsi="Arial" w:cs="Arial"/>
                <w:color w:val="000000"/>
                <w:lang w:val="en-US"/>
              </w:rPr>
              <w:t xml:space="preserve">Power socket for the cabin designed for under plaster wiring 250 V, 6 A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color w:val="000000"/>
                <w:lang w:val="en-US"/>
              </w:rPr>
              <w:t>pieces</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50DE8" w:rsidP="00550DE8">
            <w:pPr>
              <w:jc w:val="center"/>
              <w:rPr>
                <w:rFonts w:ascii="Arial" w:hAnsi="Arial" w:cs="Arial"/>
              </w:rPr>
            </w:pPr>
            <w:r>
              <w:rPr>
                <w:rFonts w:ascii="Arial" w:eastAsia="Arial" w:hAnsi="Arial" w:cs="Arial"/>
                <w:lang w:val="en-US"/>
              </w:rPr>
              <w:t>150</w:t>
            </w:r>
          </w:p>
        </w:tc>
        <w:tc>
          <w:tcPr>
            <w:tcW w:w="2382" w:type="dxa"/>
            <w:tcBorders>
              <w:top w:val="nil"/>
              <w:left w:val="nil"/>
              <w:bottom w:val="single" w:sz="4" w:space="0" w:color="auto"/>
              <w:right w:val="single" w:sz="4" w:space="0" w:color="auto"/>
            </w:tcBorders>
            <w:vAlign w:val="bottom"/>
          </w:tcPr>
          <w:p w:rsidR="005D14A1" w:rsidRPr="00550DE8" w:rsidRDefault="00550DE8" w:rsidP="00550DE8">
            <w:pPr>
              <w:jc w:val="center"/>
              <w:rPr>
                <w:rFonts w:ascii="Arial" w:hAnsi="Arial" w:cs="Arial"/>
                <w:color w:val="000000"/>
                <w:lang w:val="en-US"/>
              </w:rPr>
            </w:pPr>
            <w:r>
              <w:rPr>
                <w:rFonts w:ascii="Arial" w:eastAsia="Arial" w:hAnsi="Arial" w:cs="Arial"/>
                <w:color w:val="000000"/>
                <w:lang w:val="en-US"/>
              </w:rPr>
              <w:t>Quality and Conformity Certificate / Certificate issued by the International Maritime Classification Society</w:t>
            </w:r>
          </w:p>
        </w:tc>
      </w:tr>
    </w:tbl>
    <w:p w:rsidR="00024439" w:rsidRPr="00550DE8" w:rsidRDefault="00024439" w:rsidP="00824C1E">
      <w:pPr>
        <w:rPr>
          <w:rFonts w:ascii="Arial" w:hAnsi="Arial" w:cs="Arial"/>
          <w:b/>
          <w:sz w:val="32"/>
          <w:szCs w:val="32"/>
          <w:lang w:val="en-US"/>
        </w:rPr>
      </w:pPr>
    </w:p>
    <w:p w:rsidR="00993E0B" w:rsidRPr="00C243D3" w:rsidRDefault="00550DE8"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550DE8"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923D30" w:rsidRPr="00C243D3" w:rsidRDefault="00550DE8"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550DE8"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550DE8"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550DE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50DE8"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550DE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50DE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550DE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50DE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50DE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550DE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50DE8"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50DE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ADD67AFE">
      <w:start w:val="1"/>
      <w:numFmt w:val="decimal"/>
      <w:lvlText w:val="%1."/>
      <w:lvlJc w:val="left"/>
      <w:pPr>
        <w:ind w:left="360" w:hanging="360"/>
      </w:pPr>
    </w:lvl>
    <w:lvl w:ilvl="1" w:tplc="E15AFCA8">
      <w:start w:val="1"/>
      <w:numFmt w:val="lowerLetter"/>
      <w:lvlText w:val="%2."/>
      <w:lvlJc w:val="left"/>
      <w:pPr>
        <w:ind w:left="1080" w:hanging="360"/>
      </w:pPr>
    </w:lvl>
    <w:lvl w:ilvl="2" w:tplc="49082914">
      <w:start w:val="1"/>
      <w:numFmt w:val="lowerRoman"/>
      <w:lvlText w:val="%3."/>
      <w:lvlJc w:val="right"/>
      <w:pPr>
        <w:ind w:left="1800" w:hanging="180"/>
      </w:pPr>
    </w:lvl>
    <w:lvl w:ilvl="3" w:tplc="2E06F280">
      <w:start w:val="1"/>
      <w:numFmt w:val="decimal"/>
      <w:lvlText w:val="%4."/>
      <w:lvlJc w:val="left"/>
      <w:pPr>
        <w:ind w:left="2520" w:hanging="360"/>
      </w:pPr>
    </w:lvl>
    <w:lvl w:ilvl="4" w:tplc="BAACFC0E">
      <w:start w:val="1"/>
      <w:numFmt w:val="lowerLetter"/>
      <w:lvlText w:val="%5."/>
      <w:lvlJc w:val="left"/>
      <w:pPr>
        <w:ind w:left="3240" w:hanging="360"/>
      </w:pPr>
    </w:lvl>
    <w:lvl w:ilvl="5" w:tplc="41606932">
      <w:start w:val="1"/>
      <w:numFmt w:val="lowerRoman"/>
      <w:lvlText w:val="%6."/>
      <w:lvlJc w:val="right"/>
      <w:pPr>
        <w:ind w:left="3960" w:hanging="180"/>
      </w:pPr>
    </w:lvl>
    <w:lvl w:ilvl="6" w:tplc="2B280524">
      <w:start w:val="1"/>
      <w:numFmt w:val="decimal"/>
      <w:lvlText w:val="%7."/>
      <w:lvlJc w:val="left"/>
      <w:pPr>
        <w:ind w:left="4680" w:hanging="360"/>
      </w:pPr>
    </w:lvl>
    <w:lvl w:ilvl="7" w:tplc="A50AEFB8">
      <w:start w:val="1"/>
      <w:numFmt w:val="lowerLetter"/>
      <w:lvlText w:val="%8."/>
      <w:lvlJc w:val="left"/>
      <w:pPr>
        <w:ind w:left="5400" w:hanging="360"/>
      </w:pPr>
    </w:lvl>
    <w:lvl w:ilvl="8" w:tplc="ECA65024">
      <w:start w:val="1"/>
      <w:numFmt w:val="lowerRoman"/>
      <w:lvlText w:val="%9."/>
      <w:lvlJc w:val="right"/>
      <w:pPr>
        <w:ind w:left="6120" w:hanging="180"/>
      </w:pPr>
    </w:lvl>
  </w:abstractNum>
  <w:abstractNum w:abstractNumId="1" w15:restartNumberingAfterBreak="0">
    <w:nsid w:val="2B97027F"/>
    <w:multiLevelType w:val="hybridMultilevel"/>
    <w:tmpl w:val="D1683618"/>
    <w:lvl w:ilvl="0" w:tplc="27A437D4">
      <w:start w:val="1"/>
      <w:numFmt w:val="bullet"/>
      <w:lvlText w:val=""/>
      <w:lvlJc w:val="left"/>
      <w:pPr>
        <w:ind w:left="720" w:hanging="360"/>
      </w:pPr>
      <w:rPr>
        <w:rFonts w:ascii="Symbol" w:hAnsi="Symbol" w:hint="default"/>
      </w:rPr>
    </w:lvl>
    <w:lvl w:ilvl="1" w:tplc="18943B28">
      <w:start w:val="1"/>
      <w:numFmt w:val="bullet"/>
      <w:lvlText w:val="o"/>
      <w:lvlJc w:val="left"/>
      <w:pPr>
        <w:ind w:left="1440" w:hanging="360"/>
      </w:pPr>
      <w:rPr>
        <w:rFonts w:ascii="Courier New" w:hAnsi="Courier New" w:cs="Courier New" w:hint="default"/>
      </w:rPr>
    </w:lvl>
    <w:lvl w:ilvl="2" w:tplc="D6ECA60C">
      <w:start w:val="1"/>
      <w:numFmt w:val="bullet"/>
      <w:lvlText w:val=""/>
      <w:lvlJc w:val="left"/>
      <w:pPr>
        <w:ind w:left="2160" w:hanging="360"/>
      </w:pPr>
      <w:rPr>
        <w:rFonts w:ascii="Wingdings" w:hAnsi="Wingdings" w:hint="default"/>
      </w:rPr>
    </w:lvl>
    <w:lvl w:ilvl="3" w:tplc="BE7A01D4">
      <w:start w:val="1"/>
      <w:numFmt w:val="bullet"/>
      <w:lvlText w:val=""/>
      <w:lvlJc w:val="left"/>
      <w:pPr>
        <w:ind w:left="2880" w:hanging="360"/>
      </w:pPr>
      <w:rPr>
        <w:rFonts w:ascii="Symbol" w:hAnsi="Symbol" w:hint="default"/>
      </w:rPr>
    </w:lvl>
    <w:lvl w:ilvl="4" w:tplc="9776F0C2">
      <w:start w:val="1"/>
      <w:numFmt w:val="bullet"/>
      <w:lvlText w:val="o"/>
      <w:lvlJc w:val="left"/>
      <w:pPr>
        <w:ind w:left="3600" w:hanging="360"/>
      </w:pPr>
      <w:rPr>
        <w:rFonts w:ascii="Courier New" w:hAnsi="Courier New" w:cs="Courier New" w:hint="default"/>
      </w:rPr>
    </w:lvl>
    <w:lvl w:ilvl="5" w:tplc="E39C7048">
      <w:start w:val="1"/>
      <w:numFmt w:val="bullet"/>
      <w:lvlText w:val=""/>
      <w:lvlJc w:val="left"/>
      <w:pPr>
        <w:ind w:left="4320" w:hanging="360"/>
      </w:pPr>
      <w:rPr>
        <w:rFonts w:ascii="Wingdings" w:hAnsi="Wingdings" w:hint="default"/>
      </w:rPr>
    </w:lvl>
    <w:lvl w:ilvl="6" w:tplc="07688334">
      <w:start w:val="1"/>
      <w:numFmt w:val="bullet"/>
      <w:lvlText w:val=""/>
      <w:lvlJc w:val="left"/>
      <w:pPr>
        <w:ind w:left="5040" w:hanging="360"/>
      </w:pPr>
      <w:rPr>
        <w:rFonts w:ascii="Symbol" w:hAnsi="Symbol" w:hint="default"/>
      </w:rPr>
    </w:lvl>
    <w:lvl w:ilvl="7" w:tplc="C8F02704">
      <w:start w:val="1"/>
      <w:numFmt w:val="bullet"/>
      <w:lvlText w:val="o"/>
      <w:lvlJc w:val="left"/>
      <w:pPr>
        <w:ind w:left="5760" w:hanging="360"/>
      </w:pPr>
      <w:rPr>
        <w:rFonts w:ascii="Courier New" w:hAnsi="Courier New" w:cs="Courier New" w:hint="default"/>
      </w:rPr>
    </w:lvl>
    <w:lvl w:ilvl="8" w:tplc="2D78C0D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EBA4A824">
      <w:start w:val="1"/>
      <w:numFmt w:val="bullet"/>
      <w:lvlText w:val=""/>
      <w:lvlJc w:val="left"/>
      <w:pPr>
        <w:ind w:left="720" w:hanging="360"/>
      </w:pPr>
      <w:rPr>
        <w:rFonts w:ascii="Wingdings" w:hAnsi="Wingdings" w:hint="default"/>
      </w:rPr>
    </w:lvl>
    <w:lvl w:ilvl="1" w:tplc="D9F67008">
      <w:start w:val="1"/>
      <w:numFmt w:val="bullet"/>
      <w:lvlText w:val="o"/>
      <w:lvlJc w:val="left"/>
      <w:pPr>
        <w:ind w:left="1440" w:hanging="360"/>
      </w:pPr>
      <w:rPr>
        <w:rFonts w:ascii="Courier New" w:hAnsi="Courier New" w:cs="Courier New" w:hint="default"/>
      </w:rPr>
    </w:lvl>
    <w:lvl w:ilvl="2" w:tplc="833041FA">
      <w:start w:val="1"/>
      <w:numFmt w:val="bullet"/>
      <w:lvlText w:val=""/>
      <w:lvlJc w:val="left"/>
      <w:pPr>
        <w:ind w:left="2160" w:hanging="360"/>
      </w:pPr>
      <w:rPr>
        <w:rFonts w:ascii="Wingdings" w:hAnsi="Wingdings" w:hint="default"/>
      </w:rPr>
    </w:lvl>
    <w:lvl w:ilvl="3" w:tplc="9DCC48D8">
      <w:start w:val="1"/>
      <w:numFmt w:val="bullet"/>
      <w:lvlText w:val=""/>
      <w:lvlJc w:val="left"/>
      <w:pPr>
        <w:ind w:left="2880" w:hanging="360"/>
      </w:pPr>
      <w:rPr>
        <w:rFonts w:ascii="Symbol" w:hAnsi="Symbol" w:hint="default"/>
      </w:rPr>
    </w:lvl>
    <w:lvl w:ilvl="4" w:tplc="DA2C58BC">
      <w:start w:val="1"/>
      <w:numFmt w:val="bullet"/>
      <w:lvlText w:val="o"/>
      <w:lvlJc w:val="left"/>
      <w:pPr>
        <w:ind w:left="3600" w:hanging="360"/>
      </w:pPr>
      <w:rPr>
        <w:rFonts w:ascii="Courier New" w:hAnsi="Courier New" w:cs="Courier New" w:hint="default"/>
      </w:rPr>
    </w:lvl>
    <w:lvl w:ilvl="5" w:tplc="BFD624A4">
      <w:start w:val="1"/>
      <w:numFmt w:val="bullet"/>
      <w:lvlText w:val=""/>
      <w:lvlJc w:val="left"/>
      <w:pPr>
        <w:ind w:left="4320" w:hanging="360"/>
      </w:pPr>
      <w:rPr>
        <w:rFonts w:ascii="Wingdings" w:hAnsi="Wingdings" w:hint="default"/>
      </w:rPr>
    </w:lvl>
    <w:lvl w:ilvl="6" w:tplc="07DABAB4">
      <w:start w:val="1"/>
      <w:numFmt w:val="bullet"/>
      <w:lvlText w:val=""/>
      <w:lvlJc w:val="left"/>
      <w:pPr>
        <w:ind w:left="5040" w:hanging="360"/>
      </w:pPr>
      <w:rPr>
        <w:rFonts w:ascii="Symbol" w:hAnsi="Symbol" w:hint="default"/>
      </w:rPr>
    </w:lvl>
    <w:lvl w:ilvl="7" w:tplc="4216C944">
      <w:start w:val="1"/>
      <w:numFmt w:val="bullet"/>
      <w:lvlText w:val="o"/>
      <w:lvlJc w:val="left"/>
      <w:pPr>
        <w:ind w:left="5760" w:hanging="360"/>
      </w:pPr>
      <w:rPr>
        <w:rFonts w:ascii="Courier New" w:hAnsi="Courier New" w:cs="Courier New" w:hint="default"/>
      </w:rPr>
    </w:lvl>
    <w:lvl w:ilvl="8" w:tplc="DE66AD9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293EB286">
      <w:numFmt w:val="bullet"/>
      <w:lvlText w:val="-"/>
      <w:lvlJc w:val="left"/>
      <w:pPr>
        <w:ind w:left="479" w:hanging="360"/>
      </w:pPr>
      <w:rPr>
        <w:rFonts w:ascii="Arial" w:eastAsiaTheme="minorHAnsi" w:hAnsi="Arial" w:cs="Arial" w:hint="default"/>
      </w:rPr>
    </w:lvl>
    <w:lvl w:ilvl="1" w:tplc="4B6CF62E" w:tentative="1">
      <w:start w:val="1"/>
      <w:numFmt w:val="bullet"/>
      <w:lvlText w:val="o"/>
      <w:lvlJc w:val="left"/>
      <w:pPr>
        <w:ind w:left="1199" w:hanging="360"/>
      </w:pPr>
      <w:rPr>
        <w:rFonts w:ascii="Courier New" w:hAnsi="Courier New" w:cs="Courier New" w:hint="default"/>
      </w:rPr>
    </w:lvl>
    <w:lvl w:ilvl="2" w:tplc="C4440EEA" w:tentative="1">
      <w:start w:val="1"/>
      <w:numFmt w:val="bullet"/>
      <w:lvlText w:val=""/>
      <w:lvlJc w:val="left"/>
      <w:pPr>
        <w:ind w:left="1919" w:hanging="360"/>
      </w:pPr>
      <w:rPr>
        <w:rFonts w:ascii="Wingdings" w:hAnsi="Wingdings" w:hint="default"/>
      </w:rPr>
    </w:lvl>
    <w:lvl w:ilvl="3" w:tplc="8A401DC4" w:tentative="1">
      <w:start w:val="1"/>
      <w:numFmt w:val="bullet"/>
      <w:lvlText w:val=""/>
      <w:lvlJc w:val="left"/>
      <w:pPr>
        <w:ind w:left="2639" w:hanging="360"/>
      </w:pPr>
      <w:rPr>
        <w:rFonts w:ascii="Symbol" w:hAnsi="Symbol" w:hint="default"/>
      </w:rPr>
    </w:lvl>
    <w:lvl w:ilvl="4" w:tplc="294236F2" w:tentative="1">
      <w:start w:val="1"/>
      <w:numFmt w:val="bullet"/>
      <w:lvlText w:val="o"/>
      <w:lvlJc w:val="left"/>
      <w:pPr>
        <w:ind w:left="3359" w:hanging="360"/>
      </w:pPr>
      <w:rPr>
        <w:rFonts w:ascii="Courier New" w:hAnsi="Courier New" w:cs="Courier New" w:hint="default"/>
      </w:rPr>
    </w:lvl>
    <w:lvl w:ilvl="5" w:tplc="48C6640E" w:tentative="1">
      <w:start w:val="1"/>
      <w:numFmt w:val="bullet"/>
      <w:lvlText w:val=""/>
      <w:lvlJc w:val="left"/>
      <w:pPr>
        <w:ind w:left="4079" w:hanging="360"/>
      </w:pPr>
      <w:rPr>
        <w:rFonts w:ascii="Wingdings" w:hAnsi="Wingdings" w:hint="default"/>
      </w:rPr>
    </w:lvl>
    <w:lvl w:ilvl="6" w:tplc="CB88A7EA" w:tentative="1">
      <w:start w:val="1"/>
      <w:numFmt w:val="bullet"/>
      <w:lvlText w:val=""/>
      <w:lvlJc w:val="left"/>
      <w:pPr>
        <w:ind w:left="4799" w:hanging="360"/>
      </w:pPr>
      <w:rPr>
        <w:rFonts w:ascii="Symbol" w:hAnsi="Symbol" w:hint="default"/>
      </w:rPr>
    </w:lvl>
    <w:lvl w:ilvl="7" w:tplc="5AF4CFAA" w:tentative="1">
      <w:start w:val="1"/>
      <w:numFmt w:val="bullet"/>
      <w:lvlText w:val="o"/>
      <w:lvlJc w:val="left"/>
      <w:pPr>
        <w:ind w:left="5519" w:hanging="360"/>
      </w:pPr>
      <w:rPr>
        <w:rFonts w:ascii="Courier New" w:hAnsi="Courier New" w:cs="Courier New" w:hint="default"/>
      </w:rPr>
    </w:lvl>
    <w:lvl w:ilvl="8" w:tplc="3D0677F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4B8F55E">
      <w:start w:val="1"/>
      <w:numFmt w:val="bullet"/>
      <w:lvlText w:val=""/>
      <w:lvlJc w:val="left"/>
      <w:pPr>
        <w:ind w:left="839" w:hanging="360"/>
      </w:pPr>
      <w:rPr>
        <w:rFonts w:ascii="Symbol" w:hAnsi="Symbol" w:hint="default"/>
      </w:rPr>
    </w:lvl>
    <w:lvl w:ilvl="1" w:tplc="DB16859A">
      <w:start w:val="1"/>
      <w:numFmt w:val="bullet"/>
      <w:lvlText w:val="o"/>
      <w:lvlJc w:val="left"/>
      <w:pPr>
        <w:ind w:left="1559" w:hanging="360"/>
      </w:pPr>
      <w:rPr>
        <w:rFonts w:ascii="Courier New" w:hAnsi="Courier New" w:cs="Courier New" w:hint="default"/>
      </w:rPr>
    </w:lvl>
    <w:lvl w:ilvl="2" w:tplc="E1C4D8DE">
      <w:start w:val="1"/>
      <w:numFmt w:val="bullet"/>
      <w:lvlText w:val=""/>
      <w:lvlJc w:val="left"/>
      <w:pPr>
        <w:ind w:left="2279" w:hanging="360"/>
      </w:pPr>
      <w:rPr>
        <w:rFonts w:ascii="Wingdings" w:hAnsi="Wingdings" w:hint="default"/>
      </w:rPr>
    </w:lvl>
    <w:lvl w:ilvl="3" w:tplc="35F6AF3A">
      <w:start w:val="1"/>
      <w:numFmt w:val="bullet"/>
      <w:lvlText w:val=""/>
      <w:lvlJc w:val="left"/>
      <w:pPr>
        <w:ind w:left="2999" w:hanging="360"/>
      </w:pPr>
      <w:rPr>
        <w:rFonts w:ascii="Symbol" w:hAnsi="Symbol" w:hint="default"/>
      </w:rPr>
    </w:lvl>
    <w:lvl w:ilvl="4" w:tplc="E07C985C">
      <w:start w:val="1"/>
      <w:numFmt w:val="bullet"/>
      <w:lvlText w:val="o"/>
      <w:lvlJc w:val="left"/>
      <w:pPr>
        <w:ind w:left="3719" w:hanging="360"/>
      </w:pPr>
      <w:rPr>
        <w:rFonts w:ascii="Courier New" w:hAnsi="Courier New" w:cs="Courier New" w:hint="default"/>
      </w:rPr>
    </w:lvl>
    <w:lvl w:ilvl="5" w:tplc="8F785A1A">
      <w:start w:val="1"/>
      <w:numFmt w:val="bullet"/>
      <w:lvlText w:val=""/>
      <w:lvlJc w:val="left"/>
      <w:pPr>
        <w:ind w:left="4439" w:hanging="360"/>
      </w:pPr>
      <w:rPr>
        <w:rFonts w:ascii="Wingdings" w:hAnsi="Wingdings" w:hint="default"/>
      </w:rPr>
    </w:lvl>
    <w:lvl w:ilvl="6" w:tplc="2466C37C">
      <w:start w:val="1"/>
      <w:numFmt w:val="bullet"/>
      <w:lvlText w:val=""/>
      <w:lvlJc w:val="left"/>
      <w:pPr>
        <w:ind w:left="5159" w:hanging="360"/>
      </w:pPr>
      <w:rPr>
        <w:rFonts w:ascii="Symbol" w:hAnsi="Symbol" w:hint="default"/>
      </w:rPr>
    </w:lvl>
    <w:lvl w:ilvl="7" w:tplc="1FA2DF3E">
      <w:start w:val="1"/>
      <w:numFmt w:val="bullet"/>
      <w:lvlText w:val="o"/>
      <w:lvlJc w:val="left"/>
      <w:pPr>
        <w:ind w:left="5879" w:hanging="360"/>
      </w:pPr>
      <w:rPr>
        <w:rFonts w:ascii="Courier New" w:hAnsi="Courier New" w:cs="Courier New" w:hint="default"/>
      </w:rPr>
    </w:lvl>
    <w:lvl w:ilvl="8" w:tplc="07BE592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7D2C8F0A">
      <w:start w:val="1"/>
      <w:numFmt w:val="upperRoman"/>
      <w:lvlText w:val="%1."/>
      <w:lvlJc w:val="right"/>
      <w:pPr>
        <w:ind w:left="720" w:hanging="360"/>
      </w:pPr>
    </w:lvl>
    <w:lvl w:ilvl="1" w:tplc="06449EAA">
      <w:start w:val="1"/>
      <w:numFmt w:val="lowerLetter"/>
      <w:lvlText w:val="%2."/>
      <w:lvlJc w:val="left"/>
      <w:pPr>
        <w:ind w:left="1440" w:hanging="360"/>
      </w:pPr>
    </w:lvl>
    <w:lvl w:ilvl="2" w:tplc="51522224">
      <w:start w:val="1"/>
      <w:numFmt w:val="lowerRoman"/>
      <w:lvlText w:val="%3."/>
      <w:lvlJc w:val="right"/>
      <w:pPr>
        <w:ind w:left="2160" w:hanging="180"/>
      </w:pPr>
    </w:lvl>
    <w:lvl w:ilvl="3" w:tplc="2B38872A">
      <w:start w:val="1"/>
      <w:numFmt w:val="decimal"/>
      <w:lvlText w:val="%4."/>
      <w:lvlJc w:val="left"/>
      <w:pPr>
        <w:ind w:left="2880" w:hanging="360"/>
      </w:pPr>
    </w:lvl>
    <w:lvl w:ilvl="4" w:tplc="C8304E1A">
      <w:start w:val="1"/>
      <w:numFmt w:val="lowerLetter"/>
      <w:lvlText w:val="%5."/>
      <w:lvlJc w:val="left"/>
      <w:pPr>
        <w:ind w:left="3600" w:hanging="360"/>
      </w:pPr>
    </w:lvl>
    <w:lvl w:ilvl="5" w:tplc="B73A9D9C">
      <w:start w:val="1"/>
      <w:numFmt w:val="lowerRoman"/>
      <w:lvlText w:val="%6."/>
      <w:lvlJc w:val="right"/>
      <w:pPr>
        <w:ind w:left="4320" w:hanging="180"/>
      </w:pPr>
    </w:lvl>
    <w:lvl w:ilvl="6" w:tplc="FF8C3A72">
      <w:start w:val="1"/>
      <w:numFmt w:val="decimal"/>
      <w:lvlText w:val="%7."/>
      <w:lvlJc w:val="left"/>
      <w:pPr>
        <w:ind w:left="5040" w:hanging="360"/>
      </w:pPr>
    </w:lvl>
    <w:lvl w:ilvl="7" w:tplc="BA04A892">
      <w:start w:val="1"/>
      <w:numFmt w:val="lowerLetter"/>
      <w:lvlText w:val="%8."/>
      <w:lvlJc w:val="left"/>
      <w:pPr>
        <w:ind w:left="5760" w:hanging="360"/>
      </w:pPr>
    </w:lvl>
    <w:lvl w:ilvl="8" w:tplc="5732A9BE">
      <w:start w:val="1"/>
      <w:numFmt w:val="lowerRoman"/>
      <w:lvlText w:val="%9."/>
      <w:lvlJc w:val="right"/>
      <w:pPr>
        <w:ind w:left="6480" w:hanging="180"/>
      </w:pPr>
    </w:lvl>
  </w:abstractNum>
  <w:abstractNum w:abstractNumId="6" w15:restartNumberingAfterBreak="0">
    <w:nsid w:val="79226FC0"/>
    <w:multiLevelType w:val="hybridMultilevel"/>
    <w:tmpl w:val="E9EA68F0"/>
    <w:lvl w:ilvl="0" w:tplc="A0207BBC">
      <w:start w:val="1"/>
      <w:numFmt w:val="bullet"/>
      <w:lvlText w:val=""/>
      <w:lvlJc w:val="left"/>
      <w:pPr>
        <w:ind w:left="720" w:hanging="360"/>
      </w:pPr>
      <w:rPr>
        <w:rFonts w:ascii="Wingdings" w:hAnsi="Wingdings" w:hint="default"/>
      </w:rPr>
    </w:lvl>
    <w:lvl w:ilvl="1" w:tplc="6B784BBC">
      <w:start w:val="1"/>
      <w:numFmt w:val="bullet"/>
      <w:lvlText w:val="o"/>
      <w:lvlJc w:val="left"/>
      <w:pPr>
        <w:ind w:left="1440" w:hanging="360"/>
      </w:pPr>
      <w:rPr>
        <w:rFonts w:ascii="Courier New" w:hAnsi="Courier New" w:cs="Courier New" w:hint="default"/>
      </w:rPr>
    </w:lvl>
    <w:lvl w:ilvl="2" w:tplc="DD9895E0">
      <w:start w:val="1"/>
      <w:numFmt w:val="bullet"/>
      <w:lvlText w:val=""/>
      <w:lvlJc w:val="left"/>
      <w:pPr>
        <w:ind w:left="2160" w:hanging="360"/>
      </w:pPr>
      <w:rPr>
        <w:rFonts w:ascii="Wingdings" w:hAnsi="Wingdings" w:hint="default"/>
      </w:rPr>
    </w:lvl>
    <w:lvl w:ilvl="3" w:tplc="4A9EE988">
      <w:start w:val="1"/>
      <w:numFmt w:val="bullet"/>
      <w:lvlText w:val=""/>
      <w:lvlJc w:val="left"/>
      <w:pPr>
        <w:ind w:left="2880" w:hanging="360"/>
      </w:pPr>
      <w:rPr>
        <w:rFonts w:ascii="Symbol" w:hAnsi="Symbol" w:hint="default"/>
      </w:rPr>
    </w:lvl>
    <w:lvl w:ilvl="4" w:tplc="CA5A9B8C">
      <w:start w:val="1"/>
      <w:numFmt w:val="bullet"/>
      <w:lvlText w:val="o"/>
      <w:lvlJc w:val="left"/>
      <w:pPr>
        <w:ind w:left="3600" w:hanging="360"/>
      </w:pPr>
      <w:rPr>
        <w:rFonts w:ascii="Courier New" w:hAnsi="Courier New" w:cs="Courier New" w:hint="default"/>
      </w:rPr>
    </w:lvl>
    <w:lvl w:ilvl="5" w:tplc="D904E900">
      <w:start w:val="1"/>
      <w:numFmt w:val="bullet"/>
      <w:lvlText w:val=""/>
      <w:lvlJc w:val="left"/>
      <w:pPr>
        <w:ind w:left="4320" w:hanging="360"/>
      </w:pPr>
      <w:rPr>
        <w:rFonts w:ascii="Wingdings" w:hAnsi="Wingdings" w:hint="default"/>
      </w:rPr>
    </w:lvl>
    <w:lvl w:ilvl="6" w:tplc="40F0B096">
      <w:start w:val="1"/>
      <w:numFmt w:val="bullet"/>
      <w:lvlText w:val=""/>
      <w:lvlJc w:val="left"/>
      <w:pPr>
        <w:ind w:left="5040" w:hanging="360"/>
      </w:pPr>
      <w:rPr>
        <w:rFonts w:ascii="Symbol" w:hAnsi="Symbol" w:hint="default"/>
      </w:rPr>
    </w:lvl>
    <w:lvl w:ilvl="7" w:tplc="0082E972">
      <w:start w:val="1"/>
      <w:numFmt w:val="bullet"/>
      <w:lvlText w:val="o"/>
      <w:lvlJc w:val="left"/>
      <w:pPr>
        <w:ind w:left="5760" w:hanging="360"/>
      </w:pPr>
      <w:rPr>
        <w:rFonts w:ascii="Courier New" w:hAnsi="Courier New" w:cs="Courier New" w:hint="default"/>
      </w:rPr>
    </w:lvl>
    <w:lvl w:ilvl="8" w:tplc="37EE230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EB28E0D8">
      <w:start w:val="1"/>
      <w:numFmt w:val="bullet"/>
      <w:lvlText w:val=""/>
      <w:lvlJc w:val="left"/>
      <w:pPr>
        <w:ind w:left="720" w:hanging="360"/>
      </w:pPr>
      <w:rPr>
        <w:rFonts w:ascii="Wingdings" w:hAnsi="Wingdings" w:hint="default"/>
      </w:rPr>
    </w:lvl>
    <w:lvl w:ilvl="1" w:tplc="566CC208">
      <w:start w:val="1"/>
      <w:numFmt w:val="bullet"/>
      <w:lvlText w:val="o"/>
      <w:lvlJc w:val="left"/>
      <w:pPr>
        <w:ind w:left="1440" w:hanging="360"/>
      </w:pPr>
      <w:rPr>
        <w:rFonts w:ascii="Courier New" w:hAnsi="Courier New" w:cs="Courier New" w:hint="default"/>
      </w:rPr>
    </w:lvl>
    <w:lvl w:ilvl="2" w:tplc="492216F4">
      <w:start w:val="1"/>
      <w:numFmt w:val="bullet"/>
      <w:lvlText w:val=""/>
      <w:lvlJc w:val="left"/>
      <w:pPr>
        <w:ind w:left="2160" w:hanging="360"/>
      </w:pPr>
      <w:rPr>
        <w:rFonts w:ascii="Wingdings" w:hAnsi="Wingdings" w:hint="default"/>
      </w:rPr>
    </w:lvl>
    <w:lvl w:ilvl="3" w:tplc="EBC0EB82">
      <w:start w:val="1"/>
      <w:numFmt w:val="bullet"/>
      <w:lvlText w:val=""/>
      <w:lvlJc w:val="left"/>
      <w:pPr>
        <w:ind w:left="2880" w:hanging="360"/>
      </w:pPr>
      <w:rPr>
        <w:rFonts w:ascii="Symbol" w:hAnsi="Symbol" w:hint="default"/>
      </w:rPr>
    </w:lvl>
    <w:lvl w:ilvl="4" w:tplc="9D684110">
      <w:start w:val="1"/>
      <w:numFmt w:val="bullet"/>
      <w:lvlText w:val="o"/>
      <w:lvlJc w:val="left"/>
      <w:pPr>
        <w:ind w:left="3600" w:hanging="360"/>
      </w:pPr>
      <w:rPr>
        <w:rFonts w:ascii="Courier New" w:hAnsi="Courier New" w:cs="Courier New" w:hint="default"/>
      </w:rPr>
    </w:lvl>
    <w:lvl w:ilvl="5" w:tplc="919A57C0">
      <w:start w:val="1"/>
      <w:numFmt w:val="bullet"/>
      <w:lvlText w:val=""/>
      <w:lvlJc w:val="left"/>
      <w:pPr>
        <w:ind w:left="4320" w:hanging="360"/>
      </w:pPr>
      <w:rPr>
        <w:rFonts w:ascii="Wingdings" w:hAnsi="Wingdings" w:hint="default"/>
      </w:rPr>
    </w:lvl>
    <w:lvl w:ilvl="6" w:tplc="E870C5F0">
      <w:start w:val="1"/>
      <w:numFmt w:val="bullet"/>
      <w:lvlText w:val=""/>
      <w:lvlJc w:val="left"/>
      <w:pPr>
        <w:ind w:left="5040" w:hanging="360"/>
      </w:pPr>
      <w:rPr>
        <w:rFonts w:ascii="Symbol" w:hAnsi="Symbol" w:hint="default"/>
      </w:rPr>
    </w:lvl>
    <w:lvl w:ilvl="7" w:tplc="0F7E9B30">
      <w:start w:val="1"/>
      <w:numFmt w:val="bullet"/>
      <w:lvlText w:val="o"/>
      <w:lvlJc w:val="left"/>
      <w:pPr>
        <w:ind w:left="5760" w:hanging="360"/>
      </w:pPr>
      <w:rPr>
        <w:rFonts w:ascii="Courier New" w:hAnsi="Courier New" w:cs="Courier New" w:hint="default"/>
      </w:rPr>
    </w:lvl>
    <w:lvl w:ilvl="8" w:tplc="F01C104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B76AA96">
      <w:start w:val="1"/>
      <w:numFmt w:val="decimal"/>
      <w:lvlText w:val="%1."/>
      <w:lvlJc w:val="left"/>
      <w:pPr>
        <w:ind w:left="720" w:hanging="360"/>
      </w:pPr>
    </w:lvl>
    <w:lvl w:ilvl="1" w:tplc="D63A1650">
      <w:start w:val="1"/>
      <w:numFmt w:val="lowerLetter"/>
      <w:lvlText w:val="%2."/>
      <w:lvlJc w:val="left"/>
      <w:pPr>
        <w:ind w:left="1440" w:hanging="360"/>
      </w:pPr>
    </w:lvl>
    <w:lvl w:ilvl="2" w:tplc="79FE9A30">
      <w:start w:val="1"/>
      <w:numFmt w:val="lowerRoman"/>
      <w:lvlText w:val="%3."/>
      <w:lvlJc w:val="right"/>
      <w:pPr>
        <w:ind w:left="2160" w:hanging="180"/>
      </w:pPr>
    </w:lvl>
    <w:lvl w:ilvl="3" w:tplc="93327C0C">
      <w:start w:val="1"/>
      <w:numFmt w:val="decimal"/>
      <w:lvlText w:val="%4."/>
      <w:lvlJc w:val="left"/>
      <w:pPr>
        <w:ind w:left="2880" w:hanging="360"/>
      </w:pPr>
    </w:lvl>
    <w:lvl w:ilvl="4" w:tplc="754684B2">
      <w:start w:val="1"/>
      <w:numFmt w:val="lowerLetter"/>
      <w:lvlText w:val="%5."/>
      <w:lvlJc w:val="left"/>
      <w:pPr>
        <w:ind w:left="3600" w:hanging="360"/>
      </w:pPr>
    </w:lvl>
    <w:lvl w:ilvl="5" w:tplc="33AEE066">
      <w:start w:val="1"/>
      <w:numFmt w:val="lowerRoman"/>
      <w:lvlText w:val="%6."/>
      <w:lvlJc w:val="right"/>
      <w:pPr>
        <w:ind w:left="4320" w:hanging="180"/>
      </w:pPr>
    </w:lvl>
    <w:lvl w:ilvl="6" w:tplc="3E2EC926">
      <w:start w:val="1"/>
      <w:numFmt w:val="decimal"/>
      <w:lvlText w:val="%7."/>
      <w:lvlJc w:val="left"/>
      <w:pPr>
        <w:ind w:left="5040" w:hanging="360"/>
      </w:pPr>
    </w:lvl>
    <w:lvl w:ilvl="7" w:tplc="5A32CD18">
      <w:start w:val="1"/>
      <w:numFmt w:val="lowerLetter"/>
      <w:lvlText w:val="%8."/>
      <w:lvlJc w:val="left"/>
      <w:pPr>
        <w:ind w:left="5760" w:hanging="360"/>
      </w:pPr>
    </w:lvl>
    <w:lvl w:ilvl="8" w:tplc="B9100B9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439"/>
    <w:rsid w:val="0005107D"/>
    <w:rsid w:val="000844E8"/>
    <w:rsid w:val="000D291C"/>
    <w:rsid w:val="000F79B8"/>
    <w:rsid w:val="00105198"/>
    <w:rsid w:val="001A678A"/>
    <w:rsid w:val="001C59F8"/>
    <w:rsid w:val="001D31D9"/>
    <w:rsid w:val="001E08AF"/>
    <w:rsid w:val="00256CD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50DE8"/>
    <w:rsid w:val="00562F3F"/>
    <w:rsid w:val="0056375D"/>
    <w:rsid w:val="005A2F17"/>
    <w:rsid w:val="005D14A1"/>
    <w:rsid w:val="005E2890"/>
    <w:rsid w:val="0060168D"/>
    <w:rsid w:val="0066264D"/>
    <w:rsid w:val="00665057"/>
    <w:rsid w:val="006E5F12"/>
    <w:rsid w:val="00700872"/>
    <w:rsid w:val="00712393"/>
    <w:rsid w:val="00724640"/>
    <w:rsid w:val="007269FB"/>
    <w:rsid w:val="007D0D58"/>
    <w:rsid w:val="00805A86"/>
    <w:rsid w:val="00824C1E"/>
    <w:rsid w:val="00850AB5"/>
    <w:rsid w:val="008530EB"/>
    <w:rsid w:val="008D4237"/>
    <w:rsid w:val="00904599"/>
    <w:rsid w:val="00923D30"/>
    <w:rsid w:val="0092454D"/>
    <w:rsid w:val="00932D9D"/>
    <w:rsid w:val="00993E0B"/>
    <w:rsid w:val="00A03334"/>
    <w:rsid w:val="00A40674"/>
    <w:rsid w:val="00A52307"/>
    <w:rsid w:val="00A62381"/>
    <w:rsid w:val="00A63277"/>
    <w:rsid w:val="00A63558"/>
    <w:rsid w:val="00AE5082"/>
    <w:rsid w:val="00B05019"/>
    <w:rsid w:val="00B64945"/>
    <w:rsid w:val="00B87639"/>
    <w:rsid w:val="00B91ABD"/>
    <w:rsid w:val="00C243D3"/>
    <w:rsid w:val="00C3033D"/>
    <w:rsid w:val="00C55274"/>
    <w:rsid w:val="00CF4B70"/>
    <w:rsid w:val="00D65A42"/>
    <w:rsid w:val="00D8453D"/>
    <w:rsid w:val="00DB00C5"/>
    <w:rsid w:val="00DB6356"/>
    <w:rsid w:val="00E2513D"/>
    <w:rsid w:val="00E30035"/>
    <w:rsid w:val="00E3338C"/>
    <w:rsid w:val="00E866AA"/>
    <w:rsid w:val="00EB36FA"/>
    <w:rsid w:val="00EB4E07"/>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E05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3510</Words>
  <Characters>20013</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8</cp:revision>
  <dcterms:created xsi:type="dcterms:W3CDTF">2020-07-12T11:15:00Z</dcterms:created>
  <dcterms:modified xsi:type="dcterms:W3CDTF">2020-08-18T06:05:00Z</dcterms:modified>
</cp:coreProperties>
</file>