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88" w:rsidRDefault="00E75D88" w:rsidP="00E75D88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A93024" w:rsidRDefault="00E75D88" w:rsidP="00A930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020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24" w:rsidRPr="00E75D88" w:rsidRDefault="00A93024" w:rsidP="00A930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93024" w:rsidRPr="00E75D88" w:rsidRDefault="00E75D88" w:rsidP="00A93024">
      <w:pPr>
        <w:spacing w:after="0" w:line="240" w:lineRule="auto"/>
        <w:jc w:val="center"/>
        <w:rPr>
          <w:rFonts w:ascii="Arial" w:hAnsi="Arial" w:cs="Arial"/>
          <w:b/>
          <w:color w:val="000000"/>
          <w:lang w:val="az-Latn-AZ"/>
        </w:rPr>
      </w:pPr>
      <w:r w:rsidRPr="00E75D88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A93024" w:rsidRPr="00E75D88" w:rsidRDefault="00E75D88" w:rsidP="00A93024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75D88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УСЛУГ ПО ГОДОВОМУ ТЕХНИЧЕСКОМУ ОБЛУЖИВАНИЮ ГЕНЕРАТОРОВ И СТАБИЛИЗАТОРОВ</w:t>
      </w:r>
    </w:p>
    <w:p w:rsidR="00A93024" w:rsidRPr="00E75D88" w:rsidRDefault="00E75D88" w:rsidP="00A930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75D8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AM-035 / 2019 </w:t>
      </w:r>
    </w:p>
    <w:p w:rsidR="00A93024" w:rsidRPr="00D81B96" w:rsidRDefault="00A93024" w:rsidP="00A930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403A" w:rsidTr="00A9302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93024" w:rsidRDefault="00E75D88" w:rsidP="00A93024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A93024" w:rsidRDefault="00E75D88" w:rsidP="00A9302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93024" w:rsidRDefault="00E75D88" w:rsidP="00A9302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93024" w:rsidRDefault="00E75D88" w:rsidP="00A93024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4A5C0D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.04.2019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A93024" w:rsidRDefault="00E75D88" w:rsidP="00A93024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93024" w:rsidRDefault="00E75D88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A93024" w:rsidRDefault="00A93024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8403A" w:rsidTr="00A9302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93024" w:rsidRDefault="00E75D88" w:rsidP="00A930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A93024" w:rsidRDefault="00E75D88" w:rsidP="00A9302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A93024" w:rsidRDefault="00A93024" w:rsidP="00A9302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93024" w:rsidRDefault="00E75D88" w:rsidP="00A9302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ПАРТИЯ - 50 АЗН (с учетом НДС) </w:t>
            </w:r>
          </w:p>
          <w:p w:rsidR="00A93024" w:rsidRDefault="00E75D88" w:rsidP="00A9302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93024" w:rsidRDefault="00E75D88" w:rsidP="00A9302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8403A" w:rsidTr="00A9302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24" w:rsidRDefault="00E75D88" w:rsidP="00A9302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24" w:rsidRDefault="00E75D88" w:rsidP="00A9302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24" w:rsidRDefault="00E75D88" w:rsidP="00A9302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A8403A" w:rsidRPr="004A5C0D" w:rsidTr="00A9302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A93024" w:rsidRDefault="00E75D88" w:rsidP="00A93024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E75D88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A93024" w:rsidRDefault="00E75D88" w:rsidP="00A93024">
                  <w:pPr>
                    <w:spacing w:line="240" w:lineRule="auto"/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A93024" w:rsidRDefault="00E75D88" w:rsidP="00A93024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E75D8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E75D8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A93024" w:rsidRDefault="00E75D88" w:rsidP="00A9302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A93024" w:rsidRDefault="00E75D88" w:rsidP="00A93024">
                  <w:pPr>
                    <w:spacing w:line="240" w:lineRule="auto"/>
                  </w:pPr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E75D88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A93024" w:rsidRDefault="00A93024" w:rsidP="00A9302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93024" w:rsidRDefault="00E75D88" w:rsidP="00A93024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A93024" w:rsidRDefault="00A93024" w:rsidP="00A93024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8403A" w:rsidTr="00A9302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93024" w:rsidRDefault="00E75D88" w:rsidP="00A9302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A93024" w:rsidRDefault="00E75D88" w:rsidP="00A93024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4A5C0D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.05.2019 года.</w:t>
            </w:r>
          </w:p>
          <w:p w:rsidR="00A93024" w:rsidRDefault="00A93024" w:rsidP="00A93024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93024" w:rsidRDefault="00E75D88" w:rsidP="00A9302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8403A" w:rsidTr="00A9302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93024" w:rsidRDefault="00E75D88" w:rsidP="00A930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A93024" w:rsidRDefault="00E75D88" w:rsidP="00A9302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A93024" w:rsidRDefault="00E75D88" w:rsidP="00A9302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A8403A" w:rsidTr="00A9302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93024" w:rsidRDefault="00E75D88" w:rsidP="00A930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93024" w:rsidRDefault="00E75D88" w:rsidP="00A93024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A93024" w:rsidRDefault="00E75D88" w:rsidP="00A930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A93024" w:rsidRDefault="00E75D88" w:rsidP="00A930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93024" w:rsidRDefault="00A93024" w:rsidP="00A9302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93024" w:rsidRDefault="00E75D88" w:rsidP="00A9302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A8403A" w:rsidTr="00A9302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93024" w:rsidRDefault="00E75D88" w:rsidP="00A9302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A93024" w:rsidRDefault="00E75D88" w:rsidP="00A930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 w:rsidR="004A5C0D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13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адресу, указанному в разделе V. </w:t>
            </w:r>
          </w:p>
        </w:tc>
      </w:tr>
      <w:tr w:rsidR="00A8403A" w:rsidTr="00A9302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93024" w:rsidRDefault="00E75D88" w:rsidP="00A9302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93024" w:rsidRDefault="00E75D88" w:rsidP="00A930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A8403A" w:rsidTr="00E75D88">
        <w:trPr>
          <w:trHeight w:val="153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93024" w:rsidRDefault="00A93024" w:rsidP="00A9302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93024" w:rsidRDefault="00A93024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93024" w:rsidRDefault="00E75D88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A93024" w:rsidRDefault="00A93024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93024" w:rsidRDefault="00A93024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93024" w:rsidRDefault="00A93024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93024" w:rsidRDefault="00A93024" w:rsidP="00E75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93024" w:rsidRDefault="00A93024" w:rsidP="00A930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93024" w:rsidRDefault="00A93024" w:rsidP="00A93024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A93024" w:rsidRDefault="00A93024" w:rsidP="00A93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93024" w:rsidRDefault="00E75D88" w:rsidP="00A9302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A93024" w:rsidRDefault="00A93024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93024" w:rsidRDefault="00A93024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93024" w:rsidRDefault="00A93024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93024" w:rsidRDefault="00A93024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93024" w:rsidRDefault="00E75D88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A93024" w:rsidRDefault="00E75D88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A93024" w:rsidRDefault="00E75D88" w:rsidP="00A930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A93024" w:rsidRDefault="00A93024" w:rsidP="00A9302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93024" w:rsidRDefault="00E75D88" w:rsidP="00A9302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A93024" w:rsidRDefault="00E75D88" w:rsidP="00A9302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A93024" w:rsidRDefault="00A93024" w:rsidP="00A93024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A93024" w:rsidRDefault="00E75D88" w:rsidP="00A930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A93024" w:rsidRDefault="00E75D88" w:rsidP="00A930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A93024" w:rsidRDefault="00A93024" w:rsidP="00A930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A93024" w:rsidRDefault="00E75D88" w:rsidP="00A9302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A93024" w:rsidRDefault="00E75D88" w:rsidP="00A9302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A93024" w:rsidRDefault="00E75D88" w:rsidP="00A9302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A93024" w:rsidRDefault="00E75D88" w:rsidP="00A9302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A93024" w:rsidRDefault="00A93024" w:rsidP="00A9302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A93024" w:rsidRDefault="00E75D88" w:rsidP="00A930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A93024" w:rsidRDefault="00E75D88" w:rsidP="00A930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A93024" w:rsidRDefault="00E75D88" w:rsidP="00A930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A93024" w:rsidRDefault="00E75D88" w:rsidP="00A930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A93024" w:rsidRDefault="00E75D88" w:rsidP="00A930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A93024" w:rsidRDefault="00A93024" w:rsidP="00A9302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93024" w:rsidRDefault="00E75D88" w:rsidP="00A9302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A93024" w:rsidRDefault="00E75D88" w:rsidP="00A93024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A93024" w:rsidRDefault="00A93024" w:rsidP="00A9302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A93024" w:rsidRDefault="00A93024" w:rsidP="00A9302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A93024" w:rsidRDefault="00E75D88" w:rsidP="00A930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A93024" w:rsidRDefault="00E75D88" w:rsidP="00A93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A93024" w:rsidRDefault="00E75D88" w:rsidP="00A93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A93024" w:rsidRDefault="00E75D88" w:rsidP="00A93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A93024" w:rsidRDefault="00E75D88" w:rsidP="00A93024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A93024" w:rsidRDefault="00A93024" w:rsidP="00A9302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A93024" w:rsidRDefault="00A93024" w:rsidP="00A93024">
      <w:pPr>
        <w:rPr>
          <w:rFonts w:ascii="Arial" w:hAnsi="Arial" w:cs="Arial"/>
          <w:b/>
          <w:sz w:val="10"/>
          <w:lang w:val="az-Latn-AZ"/>
        </w:rPr>
      </w:pPr>
    </w:p>
    <w:p w:rsidR="00A93024" w:rsidRDefault="00A93024" w:rsidP="00A93024">
      <w:pPr>
        <w:rPr>
          <w:rFonts w:ascii="Arial" w:hAnsi="Arial" w:cs="Arial"/>
          <w:lang w:val="az-Latn-AZ"/>
        </w:rPr>
      </w:pPr>
    </w:p>
    <w:p w:rsidR="00A93024" w:rsidRDefault="00A93024" w:rsidP="00A93024">
      <w:pPr>
        <w:rPr>
          <w:rFonts w:ascii="Arial" w:hAnsi="Arial" w:cs="Arial"/>
          <w:lang w:val="az-Latn-AZ"/>
        </w:rPr>
      </w:pPr>
    </w:p>
    <w:p w:rsidR="00A63763" w:rsidRPr="00A63763" w:rsidRDefault="00E75D88" w:rsidP="00A93024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ПЕРЕЧЕНЬ УСЛУГ ПО ГОДОВОМУ ТЕХНИЧЕСКОМУ ОБЛУЖИВАНИЮ ГЕНЕРАТОРОВ И СТАБИЛИЗАТОРОВ</w:t>
      </w:r>
    </w:p>
    <w:p w:rsidR="00A93024" w:rsidRDefault="00A93024" w:rsidP="00E75D88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752"/>
        <w:gridCol w:w="2986"/>
        <w:gridCol w:w="1609"/>
        <w:gridCol w:w="1368"/>
        <w:gridCol w:w="1513"/>
      </w:tblGrid>
      <w:tr w:rsidR="00A8403A" w:rsidTr="007438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81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Место установки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Мощность</w:t>
            </w:r>
          </w:p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E75D88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Количество</w:t>
            </w:r>
          </w:p>
          <w:p w:rsidR="00743810" w:rsidRPr="00E75D88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ш т у к 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Проспект Нефтяников 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"Teksan"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Стабилизатор напряжения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"Delta"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Абилова 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Территория бульвара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Caterpillar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 Пираллахи, "Северный" мост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Низами 124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"KJA"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 Пираллахи, мост "Дамба"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“Genpower”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Абилова 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“Genpower”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Абилова 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"GDG"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Гарадагский район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"Honda"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Стабилизатор напряжения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Абилова 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"JETT" 380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Гарадагский район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Низами 124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Ул. Абилова 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"Grathos"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Южная бухта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Южная бухта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Южная бухта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Центр отдыха  "Дянизчи" (Хачмазский район)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Volvo-Penta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Дизельный генератор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Центр отдыха  "Дянизчи" (Хачмазский район)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Карадагский район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Зыхское шоссе, 2236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Карадагский район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“Jett”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Проспект Нефтяников 108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"Emko"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Дизельный генератор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Проспект Нефтяников 108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"Aksa"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8403A" w:rsidTr="0074381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Проспект Нефтяников 108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A8403A" w:rsidTr="007438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Стабилизатор напряжения 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Проспект Нефтяников 108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"Cetinkaya"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10" w:rsidRPr="00743810" w:rsidRDefault="00E75D88" w:rsidP="00743810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</w:p>
        </w:tc>
      </w:tr>
    </w:tbl>
    <w:p w:rsidR="00A93024" w:rsidRDefault="00E75D88" w:rsidP="00A93024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A93024" w:rsidRPr="00876352" w:rsidRDefault="00E75D88" w:rsidP="00743810">
      <w:pPr>
        <w:pStyle w:val="a6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A93024" w:rsidRDefault="00E75D88" w:rsidP="00743810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A93024" w:rsidRDefault="00E75D88" w:rsidP="00743810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4D2A92" w:rsidRPr="004D2A92" w:rsidRDefault="00E75D88" w:rsidP="004D2A92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Технические требования к выполнению работ предназначенных для генераторов и стабилизаторов на балансе Азербайджанского Каспийского морского Пароходства (ASCO) на 2019-2020 годы:</w:t>
      </w:r>
    </w:p>
    <w:p w:rsidR="004D2A92" w:rsidRPr="004D2A92" w:rsidRDefault="00E75D88" w:rsidP="004D2A92">
      <w:pPr>
        <w:pStyle w:val="a4"/>
        <w:numPr>
          <w:ilvl w:val="0"/>
          <w:numId w:val="8"/>
        </w:numPr>
        <w:spacing w:after="160" w:line="256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 Для выполнения работ, требуется предоставить документы на участок для испытаний и ремонта, возможности технического обслуживания и соответствующие рабочие разрешения и  документы удостоверяющий опыт персонала предприятия. </w:t>
      </w:r>
    </w:p>
    <w:p w:rsidR="004D2A92" w:rsidRPr="004D2A92" w:rsidRDefault="00E75D88" w:rsidP="004D2A92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Цены предложенные за выполнение технического обслуживания генераторов должны указаны за за единицу и педусмотреть стоимость используемых материалов.  (Замена масла, фильтров, антифриза и т. д.)</w:t>
      </w:r>
    </w:p>
    <w:p w:rsidR="004D2A92" w:rsidRPr="004D2A92" w:rsidRDefault="00E75D88" w:rsidP="004D2A92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Информация о производителе и марке товара (масла, фильтры, антифризы и т. д.) при обслуживании должна быть предоставлена.</w:t>
      </w:r>
    </w:p>
    <w:p w:rsidR="004D2A92" w:rsidRPr="004D2A92" w:rsidRDefault="00E75D88" w:rsidP="004D2A92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стабилизаторов и генераторов должен проводиться каждые три месяца.</w:t>
      </w:r>
    </w:p>
    <w:p w:rsidR="004D2A92" w:rsidRPr="004D2A92" w:rsidRDefault="00E75D88" w:rsidP="004D2A92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</w:rPr>
        <w:t xml:space="preserve">В дополнение к ежегодному техническому осмотру и техническому обслуживанию, устранение технических неисправностей, которые могут возникнуть в процессе производства, должно быть выполнено оперативно в любое время сутки. </w:t>
      </w:r>
      <w:r>
        <w:rPr>
          <w:rFonts w:ascii="Arial" w:eastAsia="Arial" w:hAnsi="Arial" w:cs="Arial"/>
          <w:sz w:val="20"/>
          <w:szCs w:val="20"/>
        </w:rPr>
        <w:t>Примечание: материалы, которые будут использоваться для устранения технических неисправностей, будут предоставлены Заказчиком.</w:t>
      </w:r>
    </w:p>
    <w:p w:rsidR="004D2A92" w:rsidRPr="004D2A92" w:rsidRDefault="00E75D88" w:rsidP="004D2A92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szCs w:val="24"/>
          <w:lang w:val="az-Latn-AZ"/>
        </w:rPr>
      </w:pPr>
      <w:r>
        <w:rPr>
          <w:rFonts w:ascii="Arial" w:eastAsia="Arial" w:hAnsi="Arial" w:cs="Arial"/>
        </w:rPr>
        <w:t>Выполнение  планового и непланового технического обслуживания должно осуществляться на основании заказов, выданных ASCO.</w:t>
      </w:r>
    </w:p>
    <w:p w:rsidR="004D2A92" w:rsidRDefault="00E75D88" w:rsidP="004D2A9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p w:rsidR="004D2A92" w:rsidRPr="00232CC4" w:rsidRDefault="00E75D88" w:rsidP="004D2A92">
      <w:pPr>
        <w:jc w:val="center"/>
        <w:rPr>
          <w:rFonts w:ascii="Arial" w:eastAsia="@Arial Unicode MS" w:hAnsi="Arial" w:cs="Arial"/>
          <w:b/>
          <w:color w:val="292929"/>
          <w:sz w:val="32"/>
          <w:szCs w:val="32"/>
          <w:lang w:val="az-Latn-AZ"/>
        </w:rPr>
      </w:pPr>
      <w:r>
        <w:rPr>
          <w:rFonts w:ascii="Arial" w:eastAsia="Arial" w:hAnsi="Arial" w:cs="Arial"/>
          <w:color w:val="292929"/>
          <w:sz w:val="32"/>
          <w:szCs w:val="32"/>
        </w:rPr>
        <w:lastRenderedPageBreak/>
        <w:t>Назим Расулов ( 050 ) 220 90 76</w:t>
      </w:r>
    </w:p>
    <w:p w:rsidR="004D2A92" w:rsidRPr="00232CC4" w:rsidRDefault="00E75D88" w:rsidP="004D2A92">
      <w:pPr>
        <w:spacing w:line="240" w:lineRule="auto"/>
        <w:rPr>
          <w:rFonts w:ascii="Arial" w:eastAsia="@Arial Unicode MS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                                      </w:t>
      </w:r>
      <w:r w:rsidRPr="00E75D88"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  <w:t>E-mail:</w:t>
      </w:r>
      <w:r w:rsidRPr="00E75D88">
        <w:rPr>
          <w:rFonts w:ascii="Calibri" w:eastAsia="Calibri" w:hAnsi="Calibri" w:cs="Times New Roman"/>
          <w:lang w:val="en-US"/>
        </w:rPr>
        <w:t xml:space="preserve"> </w:t>
      </w:r>
      <w:r w:rsidRPr="00E75D88">
        <w:rPr>
          <w:rFonts w:ascii="Lucida Sans Unicode" w:eastAsia="Lucida Sans Unicode" w:hAnsi="Lucida Sans Unicode" w:cs="Lucida Sans Unicode"/>
          <w:b/>
          <w:bCs/>
          <w:color w:val="000000"/>
          <w:sz w:val="28"/>
          <w:szCs w:val="28"/>
          <w:shd w:val="clear" w:color="auto" w:fill="F7F9FA"/>
          <w:lang w:val="en-US"/>
        </w:rPr>
        <w:t>nazim.rasulov@asco.az</w:t>
      </w:r>
      <w:r w:rsidRPr="00E75D88"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</w:p>
    <w:p w:rsidR="00A93024" w:rsidRPr="00DB78E4" w:rsidRDefault="00E75D88" w:rsidP="00A93024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A93024" w:rsidRPr="00E75D88" w:rsidRDefault="00E75D88" w:rsidP="00A93024">
      <w:pPr>
        <w:rPr>
          <w:rFonts w:ascii="Calibri" w:eastAsia="Calibri" w:hAnsi="Calibri" w:cs="Times New Roman"/>
          <w:lang w:val="az-Latn-AZ"/>
        </w:rPr>
      </w:pPr>
      <w:r w:rsidRPr="00E75D88">
        <w:rPr>
          <w:rFonts w:ascii="Calibri" w:eastAsia="Calibri" w:hAnsi="Calibri" w:cs="Times New Roman"/>
          <w:lang w:val="az-Latn-AZ"/>
        </w:rPr>
        <w:t>Həmin şirkət bu linkə (</w:t>
      </w:r>
      <w:hyperlink r:id="rId8" w:history="1">
        <w:r w:rsidRPr="00E75D88">
          <w:rPr>
            <w:rFonts w:ascii="Arial" w:eastAsia="Arial" w:hAnsi="Arial" w:cs="Arial"/>
            <w:color w:val="0563C1"/>
            <w:u w:val="single"/>
            <w:lang w:val="az-Latn-AZ"/>
          </w:rPr>
          <w:t>tender@asco.az</w:t>
        </w:r>
      </w:hyperlink>
      <w:r w:rsidRPr="00E75D88">
        <w:rPr>
          <w:rFonts w:ascii="Calibri" w:eastAsia="Calibri" w:hAnsi="Calibri" w:cs="Times New Roman"/>
          <w:lang w:val="az-Latn-AZ"/>
        </w:rPr>
        <w:t>) keçid alıb xüsusi formanı doldurmalı və ya aşağıdakı sənədləri təqdim etməlidir:</w:t>
      </w:r>
    </w:p>
    <w:p w:rsidR="00A93024" w:rsidRPr="00DB78E4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A93024" w:rsidRPr="00DB78E4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A93024" w:rsidRPr="00DB78E4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A93024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A93024" w:rsidRPr="00E75D88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A93024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A93024" w:rsidRPr="00E75D88" w:rsidRDefault="00E75D88" w:rsidP="00A93024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A93024" w:rsidRPr="00E75D88" w:rsidRDefault="00A93024" w:rsidP="00A93024"/>
    <w:p w:rsidR="00A93024" w:rsidRPr="00A93024" w:rsidRDefault="00E75D88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A93024" w:rsidRPr="00A93024" w:rsidSect="00A93024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D6A04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EE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05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A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0F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64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C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45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44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D28E4A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BA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02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7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C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E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1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66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CC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1F9"/>
    <w:multiLevelType w:val="hybridMultilevel"/>
    <w:tmpl w:val="7460EC1C"/>
    <w:lvl w:ilvl="0" w:tplc="B0FE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8E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8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4D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04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6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24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65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656A0E4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CB0759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B24AF7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A8EFA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FEAE4D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0407A0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D560E7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514E55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D66475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F274D56C">
      <w:start w:val="1"/>
      <w:numFmt w:val="upperRoman"/>
      <w:lvlText w:val="%1."/>
      <w:lvlJc w:val="right"/>
      <w:pPr>
        <w:ind w:left="720" w:hanging="360"/>
      </w:pPr>
    </w:lvl>
    <w:lvl w:ilvl="1" w:tplc="15942432">
      <w:start w:val="1"/>
      <w:numFmt w:val="lowerLetter"/>
      <w:lvlText w:val="%2."/>
      <w:lvlJc w:val="left"/>
      <w:pPr>
        <w:ind w:left="1440" w:hanging="360"/>
      </w:pPr>
    </w:lvl>
    <w:lvl w:ilvl="2" w:tplc="0C5C6C00">
      <w:start w:val="1"/>
      <w:numFmt w:val="lowerRoman"/>
      <w:lvlText w:val="%3."/>
      <w:lvlJc w:val="right"/>
      <w:pPr>
        <w:ind w:left="2160" w:hanging="180"/>
      </w:pPr>
    </w:lvl>
    <w:lvl w:ilvl="3" w:tplc="BC4894C0">
      <w:start w:val="1"/>
      <w:numFmt w:val="decimal"/>
      <w:lvlText w:val="%4."/>
      <w:lvlJc w:val="left"/>
      <w:pPr>
        <w:ind w:left="2880" w:hanging="360"/>
      </w:pPr>
    </w:lvl>
    <w:lvl w:ilvl="4" w:tplc="05666FD2">
      <w:start w:val="1"/>
      <w:numFmt w:val="lowerLetter"/>
      <w:lvlText w:val="%5."/>
      <w:lvlJc w:val="left"/>
      <w:pPr>
        <w:ind w:left="3600" w:hanging="360"/>
      </w:pPr>
    </w:lvl>
    <w:lvl w:ilvl="5" w:tplc="55064220">
      <w:start w:val="1"/>
      <w:numFmt w:val="lowerRoman"/>
      <w:lvlText w:val="%6."/>
      <w:lvlJc w:val="right"/>
      <w:pPr>
        <w:ind w:left="4320" w:hanging="180"/>
      </w:pPr>
    </w:lvl>
    <w:lvl w:ilvl="6" w:tplc="51F6DCB0">
      <w:start w:val="1"/>
      <w:numFmt w:val="decimal"/>
      <w:lvlText w:val="%7."/>
      <w:lvlJc w:val="left"/>
      <w:pPr>
        <w:ind w:left="5040" w:hanging="360"/>
      </w:pPr>
    </w:lvl>
    <w:lvl w:ilvl="7" w:tplc="FED86CD4">
      <w:start w:val="1"/>
      <w:numFmt w:val="lowerLetter"/>
      <w:lvlText w:val="%8."/>
      <w:lvlJc w:val="left"/>
      <w:pPr>
        <w:ind w:left="5760" w:hanging="360"/>
      </w:pPr>
    </w:lvl>
    <w:lvl w:ilvl="8" w:tplc="7DE2D6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C58AE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B6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EC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6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03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C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C9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21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AC42F0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BCF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8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0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CF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8C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88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09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DFEC20B6">
      <w:start w:val="1"/>
      <w:numFmt w:val="decimal"/>
      <w:lvlText w:val="%1."/>
      <w:lvlJc w:val="left"/>
      <w:pPr>
        <w:ind w:left="720" w:hanging="360"/>
      </w:pPr>
    </w:lvl>
    <w:lvl w:ilvl="1" w:tplc="65DE5916">
      <w:start w:val="1"/>
      <w:numFmt w:val="lowerLetter"/>
      <w:lvlText w:val="%2."/>
      <w:lvlJc w:val="left"/>
      <w:pPr>
        <w:ind w:left="1440" w:hanging="360"/>
      </w:pPr>
    </w:lvl>
    <w:lvl w:ilvl="2" w:tplc="2E2CC39C">
      <w:start w:val="1"/>
      <w:numFmt w:val="lowerRoman"/>
      <w:lvlText w:val="%3."/>
      <w:lvlJc w:val="right"/>
      <w:pPr>
        <w:ind w:left="2160" w:hanging="180"/>
      </w:pPr>
    </w:lvl>
    <w:lvl w:ilvl="3" w:tplc="E012D676">
      <w:start w:val="1"/>
      <w:numFmt w:val="decimal"/>
      <w:lvlText w:val="%4."/>
      <w:lvlJc w:val="left"/>
      <w:pPr>
        <w:ind w:left="2880" w:hanging="360"/>
      </w:pPr>
    </w:lvl>
    <w:lvl w:ilvl="4" w:tplc="F8323228">
      <w:start w:val="1"/>
      <w:numFmt w:val="lowerLetter"/>
      <w:lvlText w:val="%5."/>
      <w:lvlJc w:val="left"/>
      <w:pPr>
        <w:ind w:left="3600" w:hanging="360"/>
      </w:pPr>
    </w:lvl>
    <w:lvl w:ilvl="5" w:tplc="A698C340">
      <w:start w:val="1"/>
      <w:numFmt w:val="lowerRoman"/>
      <w:lvlText w:val="%6."/>
      <w:lvlJc w:val="right"/>
      <w:pPr>
        <w:ind w:left="4320" w:hanging="180"/>
      </w:pPr>
    </w:lvl>
    <w:lvl w:ilvl="6" w:tplc="05F03AC6">
      <w:start w:val="1"/>
      <w:numFmt w:val="decimal"/>
      <w:lvlText w:val="%7."/>
      <w:lvlJc w:val="left"/>
      <w:pPr>
        <w:ind w:left="5040" w:hanging="360"/>
      </w:pPr>
    </w:lvl>
    <w:lvl w:ilvl="7" w:tplc="4802F32A">
      <w:start w:val="1"/>
      <w:numFmt w:val="lowerLetter"/>
      <w:lvlText w:val="%8."/>
      <w:lvlJc w:val="left"/>
      <w:pPr>
        <w:ind w:left="5760" w:hanging="360"/>
      </w:pPr>
    </w:lvl>
    <w:lvl w:ilvl="8" w:tplc="301035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24"/>
    <w:rsid w:val="00232CC4"/>
    <w:rsid w:val="004A5C0D"/>
    <w:rsid w:val="004D2A92"/>
    <w:rsid w:val="00743810"/>
    <w:rsid w:val="00876352"/>
    <w:rsid w:val="00A63763"/>
    <w:rsid w:val="00A8403A"/>
    <w:rsid w:val="00A93024"/>
    <w:rsid w:val="00B866AD"/>
    <w:rsid w:val="00D81B96"/>
    <w:rsid w:val="00DB78E4"/>
    <w:rsid w:val="00E75D88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7DB"/>
  <w15:chartTrackingRefBased/>
  <w15:docId w15:val="{8AE6F56B-5D27-4B3B-AD1B-2F50045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24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2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30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A9302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93024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93024"/>
  </w:style>
  <w:style w:type="table" w:styleId="a5">
    <w:name w:val="Table Grid"/>
    <w:basedOn w:val="a1"/>
    <w:uiPriority w:val="39"/>
    <w:rsid w:val="00A93024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93024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3024"/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No Spacing"/>
    <w:uiPriority w:val="1"/>
    <w:qFormat/>
    <w:rsid w:val="00A6376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6</cp:revision>
  <dcterms:created xsi:type="dcterms:W3CDTF">2019-04-16T07:23:00Z</dcterms:created>
  <dcterms:modified xsi:type="dcterms:W3CDTF">2019-04-26T14:38:00Z</dcterms:modified>
</cp:coreProperties>
</file>