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2A51" w:rsidRDefault="00922A51" w:rsidP="00922A51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922A51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804887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922A51" w:rsidRDefault="00922A51" w:rsidP="0055396E">
      <w:pPr>
        <w:spacing w:after="0" w:line="240" w:lineRule="auto"/>
        <w:jc w:val="center"/>
        <w:rPr>
          <w:b/>
          <w:color w:val="000000"/>
          <w:lang w:val="az-Latn-AZ"/>
        </w:rPr>
      </w:pPr>
      <w:r w:rsidRPr="00922A51">
        <w:rPr>
          <w:rFonts w:ascii="Arial" w:eastAsia="Arial" w:hAnsi="Arial" w:cs="Arial"/>
          <w:b/>
          <w:color w:val="000000"/>
          <w:sz w:val="24"/>
          <w:szCs w:val="24"/>
        </w:rPr>
        <w:t>ЗАКРЫТОЕ АКЦИОНЕРНОЕ ОБЩЕСТВО «АЗЕРБАЙДЖАНСКОЕ КАСПИЙСКОЕ МОРСКОЕ ПАРО</w:t>
      </w:r>
      <w:r w:rsidRPr="00922A51">
        <w:rPr>
          <w:rFonts w:ascii="Arial" w:eastAsia="Arial" w:hAnsi="Arial" w:cs="Arial"/>
          <w:b/>
          <w:color w:val="000000"/>
          <w:sz w:val="24"/>
          <w:szCs w:val="24"/>
        </w:rPr>
        <w:t xml:space="preserve">ХОДСТВО» </w:t>
      </w:r>
    </w:p>
    <w:p w:rsidR="0055396E" w:rsidRPr="00922A51" w:rsidRDefault="00922A51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922A51">
        <w:rPr>
          <w:rFonts w:ascii="Arial" w:eastAsia="Arial" w:hAnsi="Arial" w:cs="Arial"/>
          <w:b/>
          <w:color w:val="000000"/>
          <w:sz w:val="24"/>
          <w:szCs w:val="24"/>
        </w:rPr>
        <w:t>ОБЪЯВЛЯЕТ О ПРОВЕДЕНИИ ОТКРЫТОГО КОНКУРСА НА ЗАКУПКУ КУХОННЫХ ПРИНАДЛЕЖНОСТЕЙ</w:t>
      </w:r>
    </w:p>
    <w:p w:rsidR="0055396E" w:rsidRPr="00922A51" w:rsidRDefault="00922A51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922A51">
        <w:rPr>
          <w:rFonts w:ascii="Arial" w:eastAsia="Arial" w:hAnsi="Arial" w:cs="Arial"/>
          <w:b/>
          <w:sz w:val="24"/>
          <w:szCs w:val="24"/>
          <w:lang w:eastAsia="ru-RU"/>
        </w:rPr>
        <w:t xml:space="preserve">К О Н К У Р С </w:t>
      </w:r>
      <w:r w:rsidRPr="00922A51">
        <w:rPr>
          <w:rFonts w:ascii="Arial" w:eastAsia="Arial" w:hAnsi="Arial" w:cs="Arial"/>
          <w:b/>
          <w:sz w:val="24"/>
          <w:szCs w:val="24"/>
          <w:lang w:eastAsia="ru-RU"/>
        </w:rPr>
        <w:t>№ AM-023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235271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922A51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922A5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922A5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922A5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922A51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должн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ы быть представлены на Азербайджанском, русском или английском языках не позднее 18:00 (по Бакинскому времени) 21.02.2019 года по месту нахождения Закрытого Акционерного Общества «Азербайджанское Каспийское Морское Пароходство» (далее – ЗАО «АКМП») или пут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ем отправления на электронную почту контактного лица. </w:t>
            </w:r>
          </w:p>
          <w:p w:rsidR="0055396E" w:rsidRDefault="00922A51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922A51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235271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922A5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922A51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922A51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ПАРТИЯ - 50 АЗН (с учетом НДС)</w:t>
            </w:r>
          </w:p>
          <w:p w:rsidR="0055396E" w:rsidRDefault="00922A5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922A5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235271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922A5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922A5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922A5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235271" w:rsidRPr="00922A51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922A5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922A5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922A5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922A5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922A5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922A5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922A5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22A5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</w:t>
                  </w:r>
                  <w:r w:rsidRPr="00922A5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получатель :  AZARB.XAZAR DANIZ GAMICILIYI QSC</w:t>
                  </w:r>
                </w:p>
                <w:p w:rsidR="0055396E" w:rsidRDefault="00922A51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922A51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</w:t>
                  </w: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922A5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 </w:t>
                  </w:r>
                </w:p>
                <w:p w:rsidR="0055396E" w:rsidRDefault="00922A5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22A5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922A5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22A5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922A5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922A5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922A5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922A5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922A5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922A5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922A5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922A5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922A5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922A51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922A5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922A5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922A5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</w:t>
                  </w:r>
                  <w:r w:rsidRPr="00922A5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ry :</w:t>
                  </w:r>
                  <w:proofErr w:type="gramEnd"/>
                  <w:r w:rsidRPr="00922A5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922A51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922A51" w:rsidP="00E6036F">
                  <w:pPr>
                    <w:spacing w:line="240" w:lineRule="auto"/>
                  </w:pPr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</w:t>
                  </w:r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>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922A5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922A5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922A5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922A5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922A5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922A51" w:rsidP="00E6036F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922A5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922A5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922A51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922A51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922A51" w:rsidP="00E6036F">
                  <w:pPr>
                    <w:spacing w:line="240" w:lineRule="auto"/>
                  </w:pPr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922A5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922A51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Взнос за участие в конкурсе не подлежит возврату ни при каких обстоятельствах, за исключением отмены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235271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922A5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922A51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не позднее 15:00 (по Бакинскому времени) 05.03.2019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922A5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235271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922A5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922A51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 будет проведен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922A51" w:rsidP="00E6036F">
            <w:pPr>
              <w:pStyle w:val="ListParagraph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235271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922A5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922A51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922A5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922A5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922A5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922A51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12 404 37 00 (1132)</w:t>
            </w:r>
          </w:p>
          <w:p w:rsidR="0055396E" w:rsidRDefault="00922A51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922A51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922A51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50 277 02 85</w:t>
            </w:r>
          </w:p>
          <w:p w:rsidR="0055396E" w:rsidRDefault="00922A51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235271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922A5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922A5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05.03.2019 года по адресу, указанному в разделе V. </w:t>
            </w:r>
          </w:p>
        </w:tc>
      </w:tr>
      <w:tr w:rsidR="00235271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922A5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922A5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победителе конкурса доступны на веб-странице (раздел объявлений) ЗАО «АКМП» </w:t>
            </w:r>
          </w:p>
        </w:tc>
      </w:tr>
      <w:tr w:rsidR="00235271" w:rsidTr="00922A51">
        <w:trPr>
          <w:trHeight w:val="350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922A51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922A5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922A51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55396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922A5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922A5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922A5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922A51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922A51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922A51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922A51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922A5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</w:t>
      </w:r>
      <w:r>
        <w:rPr>
          <w:rFonts w:ascii="Arial" w:eastAsia="Arial" w:hAnsi="Arial" w:cs="Arial"/>
          <w:sz w:val="24"/>
          <w:szCs w:val="24"/>
        </w:rPr>
        <w:t xml:space="preserve">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922A5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</w:t>
      </w:r>
      <w:r>
        <w:rPr>
          <w:rFonts w:ascii="Arial" w:eastAsia="Arial" w:hAnsi="Arial" w:cs="Arial"/>
          <w:sz w:val="24"/>
          <w:szCs w:val="24"/>
        </w:rPr>
        <w:t xml:space="preserve">ендере.  </w:t>
      </w:r>
    </w:p>
    <w:p w:rsidR="0055396E" w:rsidRDefault="00922A5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922A51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922A5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Конта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ктное лицо: . . . . . . . . . . . . . . . . . . . . . . . . . . .  </w:t>
      </w:r>
    </w:p>
    <w:p w:rsidR="0055396E" w:rsidRDefault="00922A5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922A5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922A5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. . . . </w:t>
      </w:r>
    </w:p>
    <w:p w:rsidR="0055396E" w:rsidRDefault="00922A5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922A51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922A51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922A51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922A5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922A5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922A5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922A51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910227" w:rsidRDefault="00910227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p w:rsidR="0055396E" w:rsidRDefault="00922A51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>ПЕРЕЧЕНЬ КУХОННЫХ ПРИНАДЛЕЖНОСТЕЙ</w:t>
      </w:r>
    </w:p>
    <w:p w:rsidR="00FD7FE3" w:rsidRDefault="00FD7FE3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7286"/>
        <w:gridCol w:w="1423"/>
        <w:gridCol w:w="1513"/>
      </w:tblGrid>
      <w:tr w:rsidR="00235271" w:rsidTr="00FD7FE3">
        <w:trPr>
          <w:trHeight w:val="616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286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Наименование товаров</w:t>
            </w:r>
          </w:p>
        </w:tc>
        <w:tc>
          <w:tcPr>
            <w:tcW w:w="1120" w:type="dxa"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Количество  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FFFFFF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Морской Транспортный Флот</w:t>
            </w:r>
          </w:p>
        </w:tc>
        <w:tc>
          <w:tcPr>
            <w:tcW w:w="1120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77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0" w:name="_GoBack" w:colFirst="2" w:colLast="2"/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7286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Чаша ( из небьющегося материала)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7286" w:type="dxa"/>
            <w:shd w:val="clear" w:color="auto" w:fill="FFFFFF"/>
            <w:noWrap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Чайная ложка (из нержавеющего материала)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</w:p>
        </w:tc>
        <w:tc>
          <w:tcPr>
            <w:tcW w:w="7286" w:type="dxa"/>
            <w:shd w:val="clear" w:color="auto" w:fill="FFFFFF"/>
            <w:noWrap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Вилка (из </w:t>
            </w:r>
            <w:r>
              <w:rPr>
                <w:rFonts w:ascii="Arial" w:eastAsia="Arial" w:hAnsi="Arial" w:cs="Arial"/>
                <w:sz w:val="24"/>
                <w:szCs w:val="24"/>
              </w:rPr>
              <w:t>нержавеющего материала)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  <w:tc>
          <w:tcPr>
            <w:tcW w:w="7286" w:type="dxa"/>
            <w:noWrap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Ложка для еды (из нержавеющего материала)</w:t>
            </w:r>
          </w:p>
        </w:tc>
        <w:tc>
          <w:tcPr>
            <w:tcW w:w="1120" w:type="dxa"/>
            <w:noWrap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  <w:tc>
          <w:tcPr>
            <w:tcW w:w="7286" w:type="dxa"/>
            <w:noWrap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Сковородка "Tefal" с крышкой 40 см</w:t>
            </w:r>
          </w:p>
        </w:tc>
        <w:tc>
          <w:tcPr>
            <w:tcW w:w="1120" w:type="dxa"/>
            <w:noWrap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</w:t>
            </w:r>
          </w:p>
        </w:tc>
        <w:tc>
          <w:tcPr>
            <w:tcW w:w="7286" w:type="dxa"/>
            <w:noWrap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Форма для выпечки хлеба</w:t>
            </w:r>
          </w:p>
        </w:tc>
        <w:tc>
          <w:tcPr>
            <w:tcW w:w="1120" w:type="dxa"/>
            <w:noWrap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</w:t>
            </w:r>
          </w:p>
        </w:tc>
        <w:tc>
          <w:tcPr>
            <w:tcW w:w="7286" w:type="dxa"/>
            <w:noWrap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Кухонный нож</w:t>
            </w:r>
          </w:p>
        </w:tc>
        <w:tc>
          <w:tcPr>
            <w:tcW w:w="1120" w:type="dxa"/>
            <w:noWrap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>ш т у к</w:t>
            </w: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</w:t>
            </w:r>
          </w:p>
        </w:tc>
        <w:tc>
          <w:tcPr>
            <w:tcW w:w="7286" w:type="dxa"/>
            <w:noWrap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Комплект ножей</w:t>
            </w:r>
          </w:p>
        </w:tc>
        <w:tc>
          <w:tcPr>
            <w:tcW w:w="1120" w:type="dxa"/>
            <w:noWrap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>к о м п л е к т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  <w:tc>
          <w:tcPr>
            <w:tcW w:w="7286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Сахарница </w:t>
            </w:r>
          </w:p>
        </w:tc>
        <w:tc>
          <w:tcPr>
            <w:tcW w:w="1120" w:type="dxa"/>
            <w:noWrap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  <w:tc>
          <w:tcPr>
            <w:tcW w:w="7286" w:type="dxa"/>
            <w:noWrap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Салатница</w:t>
            </w:r>
          </w:p>
        </w:tc>
        <w:tc>
          <w:tcPr>
            <w:tcW w:w="1120" w:type="dxa"/>
            <w:noWrap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  <w:tc>
          <w:tcPr>
            <w:tcW w:w="7286" w:type="dxa"/>
            <w:noWrap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Пластиковое </w:t>
            </w:r>
            <w:r>
              <w:rPr>
                <w:rFonts w:ascii="Arial" w:eastAsia="Arial" w:hAnsi="Arial" w:cs="Arial"/>
                <w:sz w:val="24"/>
                <w:szCs w:val="24"/>
              </w:rPr>
              <w:t>ведро для кухни</w:t>
            </w:r>
          </w:p>
        </w:tc>
        <w:tc>
          <w:tcPr>
            <w:tcW w:w="1120" w:type="dxa"/>
            <w:noWrap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  <w:tc>
          <w:tcPr>
            <w:tcW w:w="7286" w:type="dxa"/>
            <w:shd w:val="clear" w:color="auto" w:fill="FFFFFF"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Стакан (150 мл) 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13</w:t>
            </w:r>
          </w:p>
        </w:tc>
        <w:tc>
          <w:tcPr>
            <w:tcW w:w="7286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Стакан грушевидной формы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</w:t>
            </w:r>
          </w:p>
        </w:tc>
        <w:tc>
          <w:tcPr>
            <w:tcW w:w="7286" w:type="dxa"/>
            <w:shd w:val="clear" w:color="auto" w:fill="FFFFFF"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Хлебница (закрывающаяся)</w:t>
            </w:r>
          </w:p>
        </w:tc>
        <w:tc>
          <w:tcPr>
            <w:tcW w:w="1120" w:type="dxa"/>
            <w:shd w:val="clear" w:color="auto" w:fill="FFFFFF"/>
            <w:noWrap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  <w:tc>
          <w:tcPr>
            <w:tcW w:w="7286" w:type="dxa"/>
            <w:shd w:val="clear" w:color="auto" w:fill="FFFFFF"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Набор "Тефаль" </w:t>
            </w:r>
            <w:r>
              <w:rPr>
                <w:rFonts w:ascii="Arial" w:eastAsia="Arial" w:hAnsi="Arial" w:cs="Arial"/>
                <w:sz w:val="24"/>
                <w:szCs w:val="24"/>
              </w:rPr>
              <w:t>(ложка лопата)</w:t>
            </w:r>
          </w:p>
        </w:tc>
        <w:tc>
          <w:tcPr>
            <w:tcW w:w="1120" w:type="dxa"/>
            <w:noWrap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16</w:t>
            </w:r>
          </w:p>
        </w:tc>
        <w:tc>
          <w:tcPr>
            <w:tcW w:w="7286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Поднос (из нержавеющего материала)</w:t>
            </w:r>
          </w:p>
        </w:tc>
        <w:tc>
          <w:tcPr>
            <w:tcW w:w="1120" w:type="dxa"/>
            <w:noWrap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17</w:t>
            </w:r>
          </w:p>
        </w:tc>
        <w:tc>
          <w:tcPr>
            <w:tcW w:w="7286" w:type="dxa"/>
            <w:shd w:val="clear" w:color="auto" w:fill="FFFFFF"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Стакан </w:t>
            </w:r>
            <w:r>
              <w:rPr>
                <w:rFonts w:ascii="Arial" w:eastAsia="Arial" w:hAnsi="Arial" w:cs="Arial"/>
                <w:sz w:val="24"/>
                <w:szCs w:val="24"/>
              </w:rPr>
              <w:t>одноразовый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5000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18</w:t>
            </w:r>
          </w:p>
        </w:tc>
        <w:tc>
          <w:tcPr>
            <w:tcW w:w="7286" w:type="dxa"/>
            <w:shd w:val="clear" w:color="auto" w:fill="FFFFFF"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Губка для мытья посуды (5 х 8 см)</w:t>
            </w:r>
          </w:p>
        </w:tc>
        <w:tc>
          <w:tcPr>
            <w:tcW w:w="1120" w:type="dxa"/>
            <w:shd w:val="clear" w:color="auto" w:fill="FFFFFF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FFFFFF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Каспийский Морской Нефтяной Флот</w:t>
            </w:r>
          </w:p>
        </w:tc>
        <w:tc>
          <w:tcPr>
            <w:tcW w:w="1120" w:type="dxa"/>
            <w:shd w:val="clear" w:color="auto" w:fill="FFFFFF"/>
            <w:noWrap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6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Пиала (чаша)</w:t>
            </w:r>
          </w:p>
        </w:tc>
        <w:tc>
          <w:tcPr>
            <w:tcW w:w="1120" w:type="dxa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6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Глубокая </w:t>
            </w:r>
            <w:r>
              <w:rPr>
                <w:rFonts w:ascii="Arial" w:eastAsia="Arial" w:hAnsi="Arial" w:cs="Arial"/>
                <w:sz w:val="24"/>
                <w:szCs w:val="24"/>
              </w:rPr>
              <w:t>тарелка</w:t>
            </w:r>
          </w:p>
        </w:tc>
        <w:tc>
          <w:tcPr>
            <w:tcW w:w="1120" w:type="dxa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6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Чайная ложка (из нержавеющего металла)</w:t>
            </w:r>
          </w:p>
        </w:tc>
        <w:tc>
          <w:tcPr>
            <w:tcW w:w="1120" w:type="dxa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86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Электрочайник с заварником </w:t>
            </w:r>
          </w:p>
        </w:tc>
        <w:tc>
          <w:tcPr>
            <w:tcW w:w="1120" w:type="dxa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56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6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Чайный сервиз</w:t>
            </w:r>
          </w:p>
        </w:tc>
        <w:tc>
          <w:tcPr>
            <w:tcW w:w="1120" w:type="dxa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>к о м п л е к т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86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Электросамовар  с заварником (10-20 литровый)</w:t>
            </w:r>
          </w:p>
        </w:tc>
        <w:tc>
          <w:tcPr>
            <w:tcW w:w="1120" w:type="dxa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41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7286" w:type="dxa"/>
            <w:shd w:val="clear" w:color="auto" w:fill="FFFFFF"/>
            <w:vAlign w:val="bottom"/>
            <w:hideMark/>
          </w:tcPr>
          <w:p w:rsidR="00FD7FE3" w:rsidRPr="00922A51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Набор сковорода 6 шт. (из нержавеющего металла)</w:t>
            </w:r>
          </w:p>
        </w:tc>
        <w:tc>
          <w:tcPr>
            <w:tcW w:w="1120" w:type="dxa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86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Замешиватель теста</w:t>
            </w:r>
          </w:p>
        </w:tc>
        <w:tc>
          <w:tcPr>
            <w:tcW w:w="1120" w:type="dxa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86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Друшлаг</w:t>
            </w:r>
          </w:p>
        </w:tc>
        <w:tc>
          <w:tcPr>
            <w:tcW w:w="1120" w:type="dxa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6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Стакан (150 мл) </w:t>
            </w:r>
          </w:p>
        </w:tc>
        <w:tc>
          <w:tcPr>
            <w:tcW w:w="1120" w:type="dxa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700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6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Стакан грушевидн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ый </w:t>
            </w:r>
          </w:p>
        </w:tc>
        <w:tc>
          <w:tcPr>
            <w:tcW w:w="1120" w:type="dxa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6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Блюдце для грушевидного стакана</w:t>
            </w:r>
          </w:p>
        </w:tc>
        <w:tc>
          <w:tcPr>
            <w:tcW w:w="1120" w:type="dxa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6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Хлебница (закрывающаяся)</w:t>
            </w:r>
          </w:p>
        </w:tc>
        <w:tc>
          <w:tcPr>
            <w:tcW w:w="1120" w:type="dxa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6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Сахарница и песочница (из нержавеющего металла)</w:t>
            </w:r>
          </w:p>
        </w:tc>
        <w:tc>
          <w:tcPr>
            <w:tcW w:w="1120" w:type="dxa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6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Солница и перечница</w:t>
            </w:r>
          </w:p>
        </w:tc>
        <w:tc>
          <w:tcPr>
            <w:tcW w:w="1120" w:type="dxa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86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Чайник для заварки </w:t>
            </w:r>
          </w:p>
        </w:tc>
        <w:tc>
          <w:tcPr>
            <w:tcW w:w="1120" w:type="dxa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15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86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Скатерть настольн</w:t>
            </w:r>
            <w:r>
              <w:rPr>
                <w:rFonts w:ascii="Arial" w:eastAsia="Arial" w:hAnsi="Arial" w:cs="Arial"/>
                <w:sz w:val="24"/>
                <w:szCs w:val="24"/>
              </w:rPr>
              <w:t>ая</w:t>
            </w:r>
          </w:p>
        </w:tc>
        <w:tc>
          <w:tcPr>
            <w:tcW w:w="1120" w:type="dxa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>м е т р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86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Деревянная доска для резки овощей</w:t>
            </w:r>
          </w:p>
        </w:tc>
        <w:tc>
          <w:tcPr>
            <w:tcW w:w="1120" w:type="dxa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86" w:type="dxa"/>
            <w:shd w:val="clear" w:color="auto" w:fill="FFFFFF"/>
            <w:vAlign w:val="bottom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Пепельница </w:t>
            </w:r>
          </w:p>
        </w:tc>
        <w:tc>
          <w:tcPr>
            <w:tcW w:w="1120" w:type="dxa"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FFFFFF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Судоремон</w:t>
            </w: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тно-строительный Завод “Зых”</w:t>
            </w:r>
          </w:p>
        </w:tc>
        <w:tc>
          <w:tcPr>
            <w:tcW w:w="1120" w:type="dxa"/>
            <w:shd w:val="clear" w:color="auto" w:fill="FFFFFF"/>
            <w:noWrap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Набор электрочайника ("Tefal")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Чайный сервиз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>к о м п л е к т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Пластиковая кружка (1 литровая)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Пластиковая кружка (2 литровая)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Зажим для подачи блюд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Овощечистка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Маленькие кухонные ножи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Шумовка для подачи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гарнира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Шумовка (большая)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Пластиковая тарелка для супа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275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Небьющиеся пластиковые стаканы 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525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Ведро 80 Л (плас</w:t>
            </w:r>
            <w:r>
              <w:rPr>
                <w:rFonts w:ascii="Arial" w:eastAsia="Arial" w:hAnsi="Arial" w:cs="Arial"/>
                <w:sz w:val="24"/>
                <w:szCs w:val="24"/>
              </w:rPr>
              <w:t>тиковое)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Ведро 60 Л (пластиковое)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6" w:type="dxa"/>
            <w:hideMark/>
          </w:tcPr>
          <w:p w:rsidR="00FD7FE3" w:rsidRPr="00922A51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Пластиковая посуда для овощей (60 x 40 см)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6" w:type="dxa"/>
            <w:hideMark/>
          </w:tcPr>
          <w:p w:rsidR="00FD7FE3" w:rsidRPr="00922A51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Пластиковая посуда для овощей (60 x 80 см)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Столовая ложка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275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Вилка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275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Стакан грушевидный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98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Сахарница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Картофелемялка (бол</w:t>
            </w:r>
            <w:r>
              <w:rPr>
                <w:rFonts w:ascii="Arial" w:eastAsia="Arial" w:hAnsi="Arial" w:cs="Arial"/>
                <w:sz w:val="24"/>
                <w:szCs w:val="24"/>
              </w:rPr>
              <w:t>ьшая)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Тазик пластиковый (большой)   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Большой нож </w:t>
            </w:r>
            <w:r>
              <w:rPr>
                <w:rFonts w:ascii="Arial" w:eastAsia="Arial" w:hAnsi="Arial" w:cs="Arial"/>
                <w:sz w:val="24"/>
                <w:szCs w:val="24"/>
              </w:rPr>
              <w:t>разделочный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Разделочная доска для мяса (красного цвета) 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24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Разделочная доска для зелени (зеленого цвета)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Разделочная доска для овощей (желтого цвета)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Комплект сковородок "Tefal" (1 комплект - 6 штук с крышками)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>к о м п л е к т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Марля 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>м е т р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1000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28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Рулонные салфетки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</w:t>
            </w: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870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Салфетки н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астольные 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>п а ч к а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3000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Резиновые перчатки с пудрой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>п а ч к а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112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31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Кухонный фартук </w:t>
            </w:r>
            <w:r>
              <w:rPr>
                <w:rFonts w:ascii="Arial" w:eastAsia="Arial" w:hAnsi="Arial" w:cs="Arial"/>
                <w:sz w:val="24"/>
                <w:szCs w:val="24"/>
              </w:rPr>
              <w:t>клеенчатый (для повара)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500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32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Маска (для подавателей блюда)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>п а ч к а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30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Чайное полотенце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>м е т р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34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Полотенце матерчатое (для использования на кухне)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>м е т р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250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Одноразовые головные уборы (100 шт.)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>п а ч к а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50</w:t>
            </w:r>
          </w:p>
        </w:tc>
      </w:tr>
      <w:tr w:rsidR="00235271" w:rsidTr="00FD7FE3">
        <w:trPr>
          <w:trHeight w:val="300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7286" w:type="dxa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Губка для мытья посуды</w:t>
            </w:r>
          </w:p>
        </w:tc>
        <w:tc>
          <w:tcPr>
            <w:tcW w:w="1120" w:type="dxa"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100</w:t>
            </w:r>
          </w:p>
        </w:tc>
      </w:tr>
      <w:tr w:rsidR="00235271" w:rsidTr="00FD7FE3">
        <w:trPr>
          <w:trHeight w:val="49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86" w:type="dxa"/>
            <w:shd w:val="clear" w:color="auto" w:fill="FFFFFF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Управление Производственных Услуг</w:t>
            </w:r>
          </w:p>
        </w:tc>
        <w:tc>
          <w:tcPr>
            <w:tcW w:w="1120" w:type="dxa"/>
            <w:shd w:val="clear" w:color="auto" w:fill="FFFFFF"/>
            <w:noWrap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77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6" w:type="dxa"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Чайник 5 л (эмалированный)</w:t>
            </w:r>
          </w:p>
        </w:tc>
        <w:tc>
          <w:tcPr>
            <w:tcW w:w="1120" w:type="dxa"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6" w:type="dxa"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Пластиковый тазик</w:t>
            </w:r>
          </w:p>
        </w:tc>
        <w:tc>
          <w:tcPr>
            <w:tcW w:w="1120" w:type="dxa"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6" w:type="dxa"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Дурушлаг (большой)</w:t>
            </w:r>
          </w:p>
        </w:tc>
        <w:tc>
          <w:tcPr>
            <w:tcW w:w="1120" w:type="dxa"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7286" w:type="dxa"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Кастрюля 20 л (алюминиевая)</w:t>
            </w:r>
          </w:p>
        </w:tc>
        <w:tc>
          <w:tcPr>
            <w:tcW w:w="1120" w:type="dxa"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7286" w:type="dxa"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Кастрюля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 л (алюминиевая)</w:t>
            </w:r>
          </w:p>
        </w:tc>
        <w:tc>
          <w:tcPr>
            <w:tcW w:w="1120" w:type="dxa"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7286" w:type="dxa"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Кастрюля 5 л (эмалированная)</w:t>
            </w:r>
          </w:p>
        </w:tc>
        <w:tc>
          <w:tcPr>
            <w:tcW w:w="1120" w:type="dxa"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7286" w:type="dxa"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Ведро 8 л -10 л (эм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алированное)</w:t>
            </w:r>
          </w:p>
        </w:tc>
        <w:tc>
          <w:tcPr>
            <w:tcW w:w="1120" w:type="dxa"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  <w:tc>
          <w:tcPr>
            <w:tcW w:w="7286" w:type="dxa"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Чашка (для детей)</w:t>
            </w:r>
          </w:p>
        </w:tc>
        <w:tc>
          <w:tcPr>
            <w:tcW w:w="1120" w:type="dxa"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9</w:t>
            </w:r>
          </w:p>
        </w:tc>
        <w:tc>
          <w:tcPr>
            <w:tcW w:w="7286" w:type="dxa"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Тарелка маленькая</w:t>
            </w:r>
          </w:p>
        </w:tc>
        <w:tc>
          <w:tcPr>
            <w:tcW w:w="1120" w:type="dxa"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6" w:type="dxa"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Глубокая тарелка</w:t>
            </w:r>
          </w:p>
        </w:tc>
        <w:tc>
          <w:tcPr>
            <w:tcW w:w="1120" w:type="dxa"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6" w:type="dxa"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Нож </w:t>
            </w:r>
          </w:p>
        </w:tc>
        <w:tc>
          <w:tcPr>
            <w:tcW w:w="1120" w:type="dxa"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7286" w:type="dxa"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Сковородка плоская (большая)</w:t>
            </w:r>
          </w:p>
        </w:tc>
        <w:tc>
          <w:tcPr>
            <w:tcW w:w="1120" w:type="dxa"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6" w:type="dxa"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Мясорубка электрическая </w:t>
            </w:r>
          </w:p>
        </w:tc>
        <w:tc>
          <w:tcPr>
            <w:tcW w:w="1120" w:type="dxa"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6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Чайник металлический заварочный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286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Чайник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12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7286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Стакан 200 граммовый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>ш т у</w:t>
            </w: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7286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Чашка (стекля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ная)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150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7286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Салатница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100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7286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Сольница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286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Тарелка для супа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300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7286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Графина для воды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60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22</w:t>
            </w:r>
          </w:p>
        </w:tc>
        <w:tc>
          <w:tcPr>
            <w:tcW w:w="7286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Кастрюля оцинкованная (3 л) </w:t>
            </w:r>
          </w:p>
        </w:tc>
        <w:tc>
          <w:tcPr>
            <w:tcW w:w="1120" w:type="dxa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35271" w:rsidTr="00FD7FE3">
        <w:trPr>
          <w:trHeight w:val="315"/>
          <w:jc w:val="center"/>
        </w:trPr>
        <w:tc>
          <w:tcPr>
            <w:tcW w:w="684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23</w:t>
            </w:r>
          </w:p>
        </w:tc>
        <w:tc>
          <w:tcPr>
            <w:tcW w:w="7286" w:type="dxa"/>
            <w:noWrap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Электрический чайник с заварником </w:t>
            </w:r>
          </w:p>
        </w:tc>
        <w:tc>
          <w:tcPr>
            <w:tcW w:w="1120" w:type="dxa"/>
            <w:noWrap/>
            <w:vAlign w:val="bottom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18</w:t>
            </w:r>
          </w:p>
        </w:tc>
      </w:tr>
      <w:tr w:rsidR="00235271" w:rsidTr="00FD7FE3">
        <w:trPr>
          <w:trHeight w:val="495"/>
          <w:jc w:val="center"/>
        </w:trPr>
        <w:tc>
          <w:tcPr>
            <w:tcW w:w="684" w:type="dxa"/>
            <w:noWrap/>
            <w:vAlign w:val="bottom"/>
            <w:hideMark/>
          </w:tcPr>
          <w:p w:rsidR="00FD7FE3" w:rsidRDefault="00FD7FE3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286" w:type="dxa"/>
            <w:noWrap/>
            <w:vAlign w:val="bottom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 xml:space="preserve">Учебно-тренировочный центр </w:t>
            </w:r>
          </w:p>
        </w:tc>
        <w:tc>
          <w:tcPr>
            <w:tcW w:w="1120" w:type="dxa"/>
            <w:noWrap/>
            <w:vAlign w:val="bottom"/>
            <w:hideMark/>
          </w:tcPr>
          <w:p w:rsidR="00FD7FE3" w:rsidRPr="00922A51" w:rsidRDefault="00FD7FE3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77" w:type="dxa"/>
            <w:vAlign w:val="bottom"/>
            <w:hideMark/>
          </w:tcPr>
          <w:p w:rsidR="00FD7FE3" w:rsidRDefault="00FD7FE3">
            <w:pPr>
              <w:spacing w:line="256" w:lineRule="auto"/>
              <w:rPr>
                <w:sz w:val="20"/>
                <w:szCs w:val="20"/>
                <w:lang w:val="az-Latn-AZ" w:eastAsia="az-Latn-AZ"/>
              </w:rPr>
            </w:pPr>
          </w:p>
        </w:tc>
      </w:tr>
      <w:tr w:rsidR="00235271" w:rsidTr="00FD7FE3">
        <w:trPr>
          <w:trHeight w:val="34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86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Электрочайник с заварником</w:t>
            </w:r>
          </w:p>
        </w:tc>
        <w:tc>
          <w:tcPr>
            <w:tcW w:w="1120" w:type="dxa"/>
            <w:shd w:val="clear" w:color="auto" w:fill="FFFFFF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235271" w:rsidTr="00FD7FE3">
        <w:trPr>
          <w:trHeight w:val="34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7286" w:type="dxa"/>
            <w:shd w:val="clear" w:color="auto" w:fill="FFFFFF"/>
            <w:vAlign w:val="center"/>
            <w:hideMark/>
          </w:tcPr>
          <w:p w:rsidR="00FD7FE3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Чайное полотенце</w:t>
            </w:r>
          </w:p>
        </w:tc>
        <w:tc>
          <w:tcPr>
            <w:tcW w:w="1120" w:type="dxa"/>
            <w:shd w:val="clear" w:color="auto" w:fill="FFFFFF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</w:tr>
      <w:tr w:rsidR="00235271" w:rsidTr="00FD7FE3">
        <w:trPr>
          <w:trHeight w:val="345"/>
          <w:jc w:val="center"/>
        </w:trPr>
        <w:tc>
          <w:tcPr>
            <w:tcW w:w="684" w:type="dxa"/>
            <w:shd w:val="clear" w:color="auto" w:fill="FFFFFF"/>
            <w:noWrap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7286" w:type="dxa"/>
            <w:shd w:val="clear" w:color="auto" w:fill="FFFFFF"/>
            <w:vAlign w:val="center"/>
            <w:hideMark/>
          </w:tcPr>
          <w:p w:rsidR="00FD7FE3" w:rsidRPr="00922A51" w:rsidRDefault="00922A51">
            <w:pPr>
              <w:spacing w:line="25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Электрический самовар 10 литров (220 В х 2,5-3 кВт)</w:t>
            </w:r>
          </w:p>
        </w:tc>
        <w:tc>
          <w:tcPr>
            <w:tcW w:w="1120" w:type="dxa"/>
            <w:shd w:val="clear" w:color="auto" w:fill="FFFFFF"/>
            <w:noWrap/>
            <w:vAlign w:val="center"/>
            <w:hideMark/>
          </w:tcPr>
          <w:p w:rsidR="00FD7FE3" w:rsidRPr="00922A51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22A51"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ш т у к </w:t>
            </w:r>
          </w:p>
        </w:tc>
        <w:tc>
          <w:tcPr>
            <w:tcW w:w="977" w:type="dxa"/>
            <w:shd w:val="clear" w:color="auto" w:fill="FFFFFF"/>
            <w:noWrap/>
            <w:vAlign w:val="center"/>
            <w:hideMark/>
          </w:tcPr>
          <w:p w:rsidR="00FD7FE3" w:rsidRDefault="00922A51">
            <w:p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</w:tr>
      <w:bookmarkEnd w:id="0"/>
    </w:tbl>
    <w:p w:rsidR="00FD7FE3" w:rsidRPr="00FD7FE3" w:rsidRDefault="00FD7FE3" w:rsidP="001B79ED">
      <w:pPr>
        <w:ind w:left="360"/>
        <w:jc w:val="center"/>
        <w:rPr>
          <w:rFonts w:ascii="Arial" w:hAnsi="Arial" w:cs="Arial"/>
          <w:b/>
          <w:sz w:val="10"/>
          <w:szCs w:val="32"/>
          <w:u w:val="single"/>
          <w:lang w:val="az-Latn-AZ"/>
        </w:rPr>
      </w:pPr>
    </w:p>
    <w:p w:rsidR="001B79ED" w:rsidRDefault="00922A51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DDP принимается в качестве условия поставки от местных предприятий. Принимается только пре</w:t>
      </w:r>
      <w:r>
        <w:rPr>
          <w:rFonts w:ascii="Arial" w:eastAsia="Arial" w:hAnsi="Arial" w:cs="Arial"/>
          <w:sz w:val="32"/>
          <w:szCs w:val="32"/>
        </w:rPr>
        <w:t xml:space="preserve">дложения цен  указанные в манатах  от местных предприятий. Другие условия поставки не принимаются. </w:t>
      </w:r>
    </w:p>
    <w:p w:rsidR="001B79ED" w:rsidRDefault="00922A51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</w:t>
      </w:r>
      <w:r>
        <w:rPr>
          <w:rFonts w:ascii="Arial" w:eastAsia="Arial" w:hAnsi="Arial" w:cs="Arial"/>
          <w:sz w:val="32"/>
          <w:szCs w:val="32"/>
        </w:rPr>
        <w:t>возимых  из - за рубежом.</w:t>
      </w:r>
    </w:p>
    <w:p w:rsidR="001B79ED" w:rsidRDefault="00922A51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марку, сертификат о происхождении товара и страну изготовления каждого товара во время предоставления предложения цены, в противном случае они не  принимаются.   </w:t>
      </w:r>
    </w:p>
    <w:p w:rsidR="001B79ED" w:rsidRDefault="00922A51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FD7FE3" w:rsidRDefault="00922A51" w:rsidP="00FD7FE3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Примечание: Товары будут взяты в течении 6 месяцев по необходимости. </w:t>
      </w:r>
    </w:p>
    <w:p w:rsidR="00FD7FE3" w:rsidRDefault="00FD7FE3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FD7FE3" w:rsidRDefault="00922A51" w:rsidP="00FD7FE3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lastRenderedPageBreak/>
        <w:t xml:space="preserve">Контактное лицо по техническим вопросам </w:t>
      </w: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235271" w:rsidTr="007035AA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7FE3" w:rsidRDefault="00922A51" w:rsidP="00703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Служба Снабжения, Начальник службы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Шаммад Йолчуев (0503707909)</w:t>
            </w:r>
          </w:p>
          <w:p w:rsidR="00FD7FE3" w:rsidRDefault="00922A51" w:rsidP="007035AA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</w:rPr>
            </w:pPr>
            <w:hyperlink r:id="rId8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FFFFF"/>
                </w:rPr>
                <w:t>shammad.yolchuyev@asco.az</w:t>
              </w:r>
            </w:hyperlink>
          </w:p>
        </w:tc>
      </w:tr>
      <w:tr w:rsidR="00235271" w:rsidTr="007035AA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7FE3" w:rsidRDefault="00922A51" w:rsidP="00703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Морской Транспортный Флот, Группа по Складскому Хозяйству Службы Снабжения, Руководитель группы - Мамед Сулейманов  </w:t>
            </w:r>
          </w:p>
          <w:p w:rsidR="00FD7FE3" w:rsidRDefault="00922A51" w:rsidP="00703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051 454 06 00</w:t>
            </w:r>
          </w:p>
          <w:p w:rsidR="00FD7FE3" w:rsidRDefault="00922A51" w:rsidP="007035AA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lang w:eastAsia="ru-RU"/>
              </w:rPr>
            </w:pPr>
            <w:hyperlink r:id="rId9" w:tgtFrame="_top" w:history="1">
              <w:r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u w:val="single"/>
                  <w:shd w:val="clear" w:color="auto" w:fill="F7F9FA"/>
                </w:rPr>
                <w:t>suleyman.mammadov@asco.az</w:t>
              </w:r>
            </w:hyperlink>
          </w:p>
        </w:tc>
      </w:tr>
      <w:tr w:rsidR="00235271" w:rsidTr="007035AA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7FE3" w:rsidRDefault="00922A51" w:rsidP="00703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Начальник службы - Махир Исаев   </w:t>
            </w:r>
          </w:p>
          <w:p w:rsidR="00FD7FE3" w:rsidRDefault="00922A51" w:rsidP="00703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FD7FE3" w:rsidRDefault="00922A51" w:rsidP="00703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AFAFA"/>
              </w:rPr>
              <w:t>mahir.isayev@asco.az</w:t>
            </w:r>
          </w:p>
        </w:tc>
      </w:tr>
      <w:tr w:rsidR="00235271" w:rsidTr="007035AA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7FE3" w:rsidRDefault="00922A51" w:rsidP="00703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Абдуллаев Иман, заместитель начальника службы снабжения Каспийского нефтяного флота </w:t>
            </w:r>
          </w:p>
          <w:p w:rsidR="00FD7FE3" w:rsidRDefault="00922A51" w:rsidP="00703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FD7FE3" w:rsidRDefault="00922A51" w:rsidP="00703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shd w:val="clear" w:color="auto" w:fill="F7F9FA"/>
              </w:rPr>
              <w:t>iman.abdullayev@asco.az</w:t>
            </w:r>
          </w:p>
        </w:tc>
      </w:tr>
      <w:tr w:rsidR="00235271" w:rsidTr="007035AA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7FE3" w:rsidRDefault="00922A51" w:rsidP="007035AA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  Багиров Сабухи</w:t>
            </w:r>
          </w:p>
          <w:p w:rsidR="00FD7FE3" w:rsidRDefault="00922A51" w:rsidP="00703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r>
              <w:rPr>
                <w:rFonts w:ascii="Lucida Sans Unicode" w:eastAsia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  <w:lang w:eastAsia="ru-RU"/>
              </w:rPr>
              <w:t>sabuxi.bagirov@asco.az</w:t>
            </w:r>
          </w:p>
        </w:tc>
      </w:tr>
      <w:tr w:rsidR="00235271" w:rsidTr="007035AA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D7FE3" w:rsidRDefault="00922A51" w:rsidP="00703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Судоремонтный Завод “Зых”, Отдел снабжения, Инженер - Зохра Оруджева   </w:t>
            </w:r>
          </w:p>
          <w:p w:rsidR="00FD7FE3" w:rsidRDefault="00922A51" w:rsidP="007035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FD7FE3" w:rsidRDefault="00922A51" w:rsidP="007035AA">
            <w:pPr>
              <w:spacing w:after="0" w:line="240" w:lineRule="auto"/>
              <w:jc w:val="center"/>
              <w:rPr>
                <w:rStyle w:val="Hyperlink"/>
                <w:rFonts w:ascii="Lucida Sans Unicode" w:eastAsia="Lucida Sans Unicode" w:hAnsi="Lucida Sans Unicode" w:cs="Lucida Sans Unicode"/>
                <w:sz w:val="18"/>
                <w:szCs w:val="18"/>
                <w:shd w:val="clear" w:color="auto" w:fill="F7F9FA"/>
              </w:rPr>
            </w:pPr>
            <w:hyperlink r:id="rId10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zohra.orucova@asco.az</w:t>
              </w:r>
            </w:hyperlink>
          </w:p>
          <w:p w:rsidR="00FD7FE3" w:rsidRDefault="00FD7FE3" w:rsidP="007035AA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</w:tc>
      </w:tr>
    </w:tbl>
    <w:p w:rsidR="00FD7FE3" w:rsidRDefault="00922A51" w:rsidP="00FD7FE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Управление Производственных Услуг,  Отдел снабжения, Начальник отдела - Камиль Гусейнов </w:t>
      </w:r>
    </w:p>
    <w:p w:rsidR="00FD7FE3" w:rsidRDefault="00922A51" w:rsidP="00FD7F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050 256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58 92</w:t>
      </w:r>
    </w:p>
    <w:p w:rsidR="00FD7FE3" w:rsidRPr="00427617" w:rsidRDefault="00922A51" w:rsidP="00FD7FE3">
      <w:pPr>
        <w:jc w:val="center"/>
        <w:textAlignment w:val="center"/>
        <w:rPr>
          <w:rFonts w:ascii="Lucida Sans Unicode" w:eastAsia="Lucida Sans Unicode" w:hAnsi="Lucida Sans Unicode" w:cs="Lucida Sans Unicode"/>
          <w:color w:val="0088CC"/>
          <w:sz w:val="18"/>
          <w:szCs w:val="18"/>
        </w:rPr>
      </w:pPr>
      <w:hyperlink r:id="rId11" w:tgtFrame="_top" w:history="1">
        <w:r>
          <w:rPr>
            <w:rFonts w:ascii="Lucida Sans Unicode" w:eastAsia="Lucida Sans Unicode" w:hAnsi="Lucida Sans Unicode" w:cs="Lucida Sans Unicode"/>
            <w:color w:val="0088CC"/>
            <w:sz w:val="18"/>
            <w:szCs w:val="18"/>
            <w:u w:val="single"/>
          </w:rPr>
          <w:t>kamil.huseynov@asco.az</w:t>
        </w:r>
      </w:hyperlink>
    </w:p>
    <w:p w:rsidR="00FD7FE3" w:rsidRDefault="00922A51" w:rsidP="00FD7FE3">
      <w:pPr>
        <w:jc w:val="center"/>
        <w:textAlignment w:val="center"/>
        <w:rPr>
          <w:rFonts w:ascii="Times New Roman" w:hAnsi="Times New Roman" w:cs="Times New Roman"/>
          <w:color w:val="000000"/>
          <w:sz w:val="28"/>
          <w:szCs w:val="28"/>
          <w:lang w:val="az-Latn-A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Учебно-тренировочный центр, Специалист по закупкам Багиров Ниямаддин</w:t>
      </w:r>
    </w:p>
    <w:p w:rsidR="00FD7FE3" w:rsidRPr="00FD7FE3" w:rsidRDefault="00922A51" w:rsidP="00FD7FE3">
      <w:pPr>
        <w:jc w:val="center"/>
        <w:textAlignment w:val="center"/>
        <w:rPr>
          <w:rStyle w:val="Hyperlink"/>
          <w:rFonts w:ascii="Lucida Sans Unicode" w:hAnsi="Lucida Sans Unicode" w:cs="Lucida Sans Unicode"/>
          <w:color w:val="0088CC"/>
          <w:sz w:val="18"/>
          <w:szCs w:val="18"/>
          <w:lang w:val="az-Latn-A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055 644 96 46</w:t>
      </w:r>
    </w:p>
    <w:p w:rsidR="00FD7FE3" w:rsidRDefault="00922A51" w:rsidP="00FD7FE3">
      <w:pPr>
        <w:jc w:val="center"/>
        <w:textAlignment w:val="center"/>
        <w:rPr>
          <w:rStyle w:val="Hyperlink"/>
          <w:rFonts w:ascii="Lucida Sans Unicode" w:eastAsia="Lucida Sans Unicode" w:hAnsi="Lucida Sans Unicode" w:cs="Lucida Sans Unicode"/>
          <w:color w:val="0088CC"/>
          <w:sz w:val="18"/>
          <w:szCs w:val="18"/>
        </w:rPr>
      </w:pPr>
      <w:hyperlink r:id="rId12" w:history="1">
        <w:r>
          <w:rPr>
            <w:rFonts w:ascii="Lucida Sans Unicode" w:eastAsia="Lucida Sans Unicode" w:hAnsi="Lucida Sans Unicode" w:cs="Lucida Sans Unicode"/>
            <w:color w:val="0088CC"/>
            <w:sz w:val="18"/>
            <w:szCs w:val="18"/>
            <w:u w:val="single"/>
          </w:rPr>
          <w:t>niyameddin.bagirov@asco.az</w:t>
        </w:r>
      </w:hyperlink>
    </w:p>
    <w:p w:rsidR="0055396E" w:rsidRPr="00DB78E4" w:rsidRDefault="00922A51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5396E" w:rsidRPr="00DB78E4" w:rsidRDefault="00922A51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55396E" w:rsidRPr="00DB78E4" w:rsidRDefault="00922A5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922A5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55396E" w:rsidRPr="00DB78E4" w:rsidRDefault="00922A5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922A5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5396E" w:rsidRPr="00922A51" w:rsidRDefault="00922A5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55396E" w:rsidRDefault="00922A5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lastRenderedPageBreak/>
        <w:t>Удостоверения личности законного представителя</w:t>
      </w:r>
    </w:p>
    <w:p w:rsidR="0055396E" w:rsidRPr="00922A51" w:rsidRDefault="00922A51" w:rsidP="0055396E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</w:t>
      </w:r>
      <w:r>
        <w:rPr>
          <w:rFonts w:ascii="Calibri" w:eastAsia="Calibri" w:hAnsi="Calibri" w:cs="Times New Roman"/>
        </w:rPr>
        <w:t>если применимо)</w:t>
      </w:r>
    </w:p>
    <w:p w:rsidR="0055396E" w:rsidRPr="00922A51" w:rsidRDefault="0055396E" w:rsidP="0055396E"/>
    <w:p w:rsidR="00E6036F" w:rsidRPr="00922A51" w:rsidRDefault="00922A51">
      <w:r>
        <w:rPr>
          <w:rFonts w:ascii="Calibri" w:eastAsia="Calibri" w:hAnsi="Calibri" w:cs="Times New Roman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E6036F" w:rsidRPr="00922A51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5AF4C2A6">
      <w:start w:val="1"/>
      <w:numFmt w:val="decimal"/>
      <w:lvlText w:val="%1."/>
      <w:lvlJc w:val="left"/>
      <w:pPr>
        <w:ind w:left="360" w:hanging="360"/>
      </w:pPr>
    </w:lvl>
    <w:lvl w:ilvl="1" w:tplc="DB40E3A2" w:tentative="1">
      <w:start w:val="1"/>
      <w:numFmt w:val="lowerLetter"/>
      <w:lvlText w:val="%2."/>
      <w:lvlJc w:val="left"/>
      <w:pPr>
        <w:ind w:left="1080" w:hanging="360"/>
      </w:pPr>
    </w:lvl>
    <w:lvl w:ilvl="2" w:tplc="39B8DAAC" w:tentative="1">
      <w:start w:val="1"/>
      <w:numFmt w:val="lowerRoman"/>
      <w:lvlText w:val="%3."/>
      <w:lvlJc w:val="right"/>
      <w:pPr>
        <w:ind w:left="1800" w:hanging="180"/>
      </w:pPr>
    </w:lvl>
    <w:lvl w:ilvl="3" w:tplc="9924737C" w:tentative="1">
      <w:start w:val="1"/>
      <w:numFmt w:val="decimal"/>
      <w:lvlText w:val="%4."/>
      <w:lvlJc w:val="left"/>
      <w:pPr>
        <w:ind w:left="2520" w:hanging="360"/>
      </w:pPr>
    </w:lvl>
    <w:lvl w:ilvl="4" w:tplc="FB9082DE" w:tentative="1">
      <w:start w:val="1"/>
      <w:numFmt w:val="lowerLetter"/>
      <w:lvlText w:val="%5."/>
      <w:lvlJc w:val="left"/>
      <w:pPr>
        <w:ind w:left="3240" w:hanging="360"/>
      </w:pPr>
    </w:lvl>
    <w:lvl w:ilvl="5" w:tplc="17C8D474" w:tentative="1">
      <w:start w:val="1"/>
      <w:numFmt w:val="lowerRoman"/>
      <w:lvlText w:val="%6."/>
      <w:lvlJc w:val="right"/>
      <w:pPr>
        <w:ind w:left="3960" w:hanging="180"/>
      </w:pPr>
    </w:lvl>
    <w:lvl w:ilvl="6" w:tplc="0CB275C2" w:tentative="1">
      <w:start w:val="1"/>
      <w:numFmt w:val="decimal"/>
      <w:lvlText w:val="%7."/>
      <w:lvlJc w:val="left"/>
      <w:pPr>
        <w:ind w:left="4680" w:hanging="360"/>
      </w:pPr>
    </w:lvl>
    <w:lvl w:ilvl="7" w:tplc="34EA54B4" w:tentative="1">
      <w:start w:val="1"/>
      <w:numFmt w:val="lowerLetter"/>
      <w:lvlText w:val="%8."/>
      <w:lvlJc w:val="left"/>
      <w:pPr>
        <w:ind w:left="5400" w:hanging="360"/>
      </w:pPr>
    </w:lvl>
    <w:lvl w:ilvl="8" w:tplc="FE7A18F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8EBA0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CEA8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24211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2084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AA6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D8ABF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8233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E873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4BF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29449DE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44A00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C49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5E3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964A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72F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4C83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6EC3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26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C2D4F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C0D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5286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6BC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E05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A039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5E8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68A8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7221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A51CA33C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58875C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9DC8AFB6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7044801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E2E89450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5694D51E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7FCC2AC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7114936E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6794F89C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3ED2772A">
      <w:start w:val="1"/>
      <w:numFmt w:val="upperRoman"/>
      <w:lvlText w:val="%1."/>
      <w:lvlJc w:val="right"/>
      <w:pPr>
        <w:ind w:left="720" w:hanging="360"/>
      </w:pPr>
    </w:lvl>
    <w:lvl w:ilvl="1" w:tplc="149AA4BC">
      <w:start w:val="1"/>
      <w:numFmt w:val="lowerLetter"/>
      <w:lvlText w:val="%2."/>
      <w:lvlJc w:val="left"/>
      <w:pPr>
        <w:ind w:left="1440" w:hanging="360"/>
      </w:pPr>
    </w:lvl>
    <w:lvl w:ilvl="2" w:tplc="5EC29300">
      <w:start w:val="1"/>
      <w:numFmt w:val="lowerRoman"/>
      <w:lvlText w:val="%3."/>
      <w:lvlJc w:val="right"/>
      <w:pPr>
        <w:ind w:left="2160" w:hanging="180"/>
      </w:pPr>
    </w:lvl>
    <w:lvl w:ilvl="3" w:tplc="EF6A589E">
      <w:start w:val="1"/>
      <w:numFmt w:val="decimal"/>
      <w:lvlText w:val="%4."/>
      <w:lvlJc w:val="left"/>
      <w:pPr>
        <w:ind w:left="2880" w:hanging="360"/>
      </w:pPr>
    </w:lvl>
    <w:lvl w:ilvl="4" w:tplc="244E06EC">
      <w:start w:val="1"/>
      <w:numFmt w:val="lowerLetter"/>
      <w:lvlText w:val="%5."/>
      <w:lvlJc w:val="left"/>
      <w:pPr>
        <w:ind w:left="3600" w:hanging="360"/>
      </w:pPr>
    </w:lvl>
    <w:lvl w:ilvl="5" w:tplc="D7706F0C">
      <w:start w:val="1"/>
      <w:numFmt w:val="lowerRoman"/>
      <w:lvlText w:val="%6."/>
      <w:lvlJc w:val="right"/>
      <w:pPr>
        <w:ind w:left="4320" w:hanging="180"/>
      </w:pPr>
    </w:lvl>
    <w:lvl w:ilvl="6" w:tplc="81063098">
      <w:start w:val="1"/>
      <w:numFmt w:val="decimal"/>
      <w:lvlText w:val="%7."/>
      <w:lvlJc w:val="left"/>
      <w:pPr>
        <w:ind w:left="5040" w:hanging="360"/>
      </w:pPr>
    </w:lvl>
    <w:lvl w:ilvl="7" w:tplc="7E18D33C">
      <w:start w:val="1"/>
      <w:numFmt w:val="lowerLetter"/>
      <w:lvlText w:val="%8."/>
      <w:lvlJc w:val="left"/>
      <w:pPr>
        <w:ind w:left="5760" w:hanging="360"/>
      </w:pPr>
    </w:lvl>
    <w:lvl w:ilvl="8" w:tplc="3A8C84E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9388625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AC6E1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F6FC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C4B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D457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D8DA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FE9E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9EE01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921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33A0F8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5962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681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1EB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7454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D26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A2A8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D2BD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EB215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369EBD82">
      <w:start w:val="1"/>
      <w:numFmt w:val="decimal"/>
      <w:lvlText w:val="%1."/>
      <w:lvlJc w:val="left"/>
      <w:pPr>
        <w:ind w:left="720" w:hanging="360"/>
      </w:pPr>
    </w:lvl>
    <w:lvl w:ilvl="1" w:tplc="AD82E9F4">
      <w:start w:val="1"/>
      <w:numFmt w:val="lowerLetter"/>
      <w:lvlText w:val="%2."/>
      <w:lvlJc w:val="left"/>
      <w:pPr>
        <w:ind w:left="1440" w:hanging="360"/>
      </w:pPr>
    </w:lvl>
    <w:lvl w:ilvl="2" w:tplc="F5066776">
      <w:start w:val="1"/>
      <w:numFmt w:val="lowerRoman"/>
      <w:lvlText w:val="%3."/>
      <w:lvlJc w:val="right"/>
      <w:pPr>
        <w:ind w:left="2160" w:hanging="180"/>
      </w:pPr>
    </w:lvl>
    <w:lvl w:ilvl="3" w:tplc="76B0A72C">
      <w:start w:val="1"/>
      <w:numFmt w:val="decimal"/>
      <w:lvlText w:val="%4."/>
      <w:lvlJc w:val="left"/>
      <w:pPr>
        <w:ind w:left="2880" w:hanging="360"/>
      </w:pPr>
    </w:lvl>
    <w:lvl w:ilvl="4" w:tplc="D396BC4A">
      <w:start w:val="1"/>
      <w:numFmt w:val="lowerLetter"/>
      <w:lvlText w:val="%5."/>
      <w:lvlJc w:val="left"/>
      <w:pPr>
        <w:ind w:left="3600" w:hanging="360"/>
      </w:pPr>
    </w:lvl>
    <w:lvl w:ilvl="5" w:tplc="DF64BF8A">
      <w:start w:val="1"/>
      <w:numFmt w:val="lowerRoman"/>
      <w:lvlText w:val="%6."/>
      <w:lvlJc w:val="right"/>
      <w:pPr>
        <w:ind w:left="4320" w:hanging="180"/>
      </w:pPr>
    </w:lvl>
    <w:lvl w:ilvl="6" w:tplc="9A8EE052">
      <w:start w:val="1"/>
      <w:numFmt w:val="decimal"/>
      <w:lvlText w:val="%7."/>
      <w:lvlJc w:val="left"/>
      <w:pPr>
        <w:ind w:left="5040" w:hanging="360"/>
      </w:pPr>
    </w:lvl>
    <w:lvl w:ilvl="7" w:tplc="469C64DE">
      <w:start w:val="1"/>
      <w:numFmt w:val="lowerLetter"/>
      <w:lvlText w:val="%8."/>
      <w:lvlJc w:val="left"/>
      <w:pPr>
        <w:ind w:left="5760" w:hanging="360"/>
      </w:pPr>
    </w:lvl>
    <w:lvl w:ilvl="8" w:tplc="0D46A34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0E3506"/>
    <w:rsid w:val="00107C12"/>
    <w:rsid w:val="00146343"/>
    <w:rsid w:val="001B79ED"/>
    <w:rsid w:val="00235271"/>
    <w:rsid w:val="002743D1"/>
    <w:rsid w:val="002A5C62"/>
    <w:rsid w:val="002C4AE8"/>
    <w:rsid w:val="0034166B"/>
    <w:rsid w:val="00355C09"/>
    <w:rsid w:val="003B4FD6"/>
    <w:rsid w:val="00414582"/>
    <w:rsid w:val="00424CC6"/>
    <w:rsid w:val="00427617"/>
    <w:rsid w:val="004A040D"/>
    <w:rsid w:val="004E0FBA"/>
    <w:rsid w:val="004F319B"/>
    <w:rsid w:val="00526910"/>
    <w:rsid w:val="005360B6"/>
    <w:rsid w:val="0055396E"/>
    <w:rsid w:val="00572760"/>
    <w:rsid w:val="005B2926"/>
    <w:rsid w:val="005E23F0"/>
    <w:rsid w:val="007035AA"/>
    <w:rsid w:val="00817872"/>
    <w:rsid w:val="008305C0"/>
    <w:rsid w:val="00910227"/>
    <w:rsid w:val="00920E2A"/>
    <w:rsid w:val="00922A51"/>
    <w:rsid w:val="009E4606"/>
    <w:rsid w:val="00A83A5C"/>
    <w:rsid w:val="00A860C9"/>
    <w:rsid w:val="00A95C5B"/>
    <w:rsid w:val="00AA2C93"/>
    <w:rsid w:val="00AA6DD7"/>
    <w:rsid w:val="00AF27EE"/>
    <w:rsid w:val="00BE4403"/>
    <w:rsid w:val="00D72A3E"/>
    <w:rsid w:val="00DB0BD3"/>
    <w:rsid w:val="00DB78E4"/>
    <w:rsid w:val="00DE161B"/>
    <w:rsid w:val="00E6036F"/>
    <w:rsid w:val="00E71FD6"/>
    <w:rsid w:val="00E8188B"/>
    <w:rsid w:val="00EB13C2"/>
    <w:rsid w:val="00F40770"/>
    <w:rsid w:val="00F70F33"/>
    <w:rsid w:val="00FD18AE"/>
    <w:rsid w:val="00FD7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57CE7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396E"/>
    <w:pPr>
      <w:spacing w:line="254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5396E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55396E"/>
  </w:style>
  <w:style w:type="character" w:customStyle="1" w:styleId="bumpedfont15">
    <w:name w:val="bumpedfont15"/>
    <w:basedOn w:val="DefaultParagraphFont"/>
    <w:rsid w:val="0055396E"/>
  </w:style>
  <w:style w:type="table" w:styleId="TableGrid">
    <w:name w:val="Table Grid"/>
    <w:basedOn w:val="TableNormal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4606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0E35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35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35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35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350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506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414582"/>
    <w:rPr>
      <w:color w:val="954F72"/>
      <w:u w:val="single"/>
    </w:rPr>
  </w:style>
  <w:style w:type="paragraph" w:customStyle="1" w:styleId="msonormal0">
    <w:name w:val="msonormal"/>
    <w:basedOn w:val="Normal"/>
    <w:rsid w:val="00414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lang w:eastAsia="ru-RU"/>
    </w:rPr>
  </w:style>
  <w:style w:type="paragraph" w:customStyle="1" w:styleId="xl72">
    <w:name w:val="xl72"/>
    <w:basedOn w:val="Normal"/>
    <w:rsid w:val="004145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3">
    <w:name w:val="xl7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7">
    <w:name w:val="xl7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2">
    <w:name w:val="xl92"/>
    <w:basedOn w:val="Normal"/>
    <w:rsid w:val="0041458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Normal"/>
    <w:rsid w:val="0041458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Normal"/>
    <w:rsid w:val="00414582"/>
    <w:pP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0">
    <w:name w:val="xl11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3">
    <w:name w:val="xl113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6">
    <w:name w:val="xl116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7">
    <w:name w:val="xl117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8">
    <w:name w:val="xl118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20">
    <w:name w:val="xl120"/>
    <w:basedOn w:val="Normal"/>
    <w:rsid w:val="004145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Normal"/>
    <w:rsid w:val="004145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Normal"/>
    <w:rsid w:val="00414582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58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mmad.yolchuyev@asco.az?subject=M%C3%B6vzu:&amp;body=H%C3%B6rm%C9%99tli%20%C5%9E%C9%99mm%C9%99d%20Yol%C3%A7uyev,%0D%0A%0D%0A%0D%0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hyperlink" Target="mailto:%0dniyameddin.bagir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kamil.huseynov@asco.az?subject=M%C3%B6vzu:&amp;body=H%C3%B6rm%C9%99tli%20Kamil%20H%C3%BCseynov,%0D%0A%0D%0A%0D%0A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zohra.orucova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uleyman.mammadov@asco.az?subject=M%C3%B6vzu:&amp;body=H%C3%B6rm%C9%99tli%20S%C3%BCleyman%20M%C9%99mm%C9%99dov,%0D%0A%0D%0A%0D%0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9448</Words>
  <Characters>5386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33</cp:revision>
  <dcterms:created xsi:type="dcterms:W3CDTF">2019-01-15T11:12:00Z</dcterms:created>
  <dcterms:modified xsi:type="dcterms:W3CDTF">2019-02-13T14:16:00Z</dcterms:modified>
</cp:coreProperties>
</file>