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BDC" w:rsidRDefault="00E15BDC" w:rsidP="00E15BDC">
      <w:pPr>
        <w:tabs>
          <w:tab w:val="left" w:pos="8460"/>
        </w:tabs>
        <w:spacing w:after="0" w:line="360" w:lineRule="auto"/>
        <w:ind w:left="5850" w:right="-14"/>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Closed Joint Stock Company</w:t>
      </w:r>
      <w:r>
        <w:rPr>
          <w:rFonts w:ascii="Arial" w:eastAsia="Arial" w:hAnsi="Arial" w:cs="Arial"/>
          <w:sz w:val="20"/>
          <w:szCs w:val="20"/>
          <w:bdr w:val="none" w:sz="0" w:space="0" w:color="auto" w:frame="1"/>
          <w:lang w:val="en"/>
        </w:rPr>
        <w:t xml:space="preserve"> dated 1st of December 2016</w:t>
      </w:r>
      <w:r>
        <w:rPr>
          <w:rFonts w:ascii="Arial" w:hAnsi="Arial" w:cs="Arial"/>
          <w:b/>
          <w:sz w:val="20"/>
          <w:szCs w:val="20"/>
          <w:lang w:val="az-Latn-AZ"/>
        </w:rPr>
        <w:t xml:space="preserve"> </w:t>
      </w:r>
      <w:r>
        <w:rPr>
          <w:rFonts w:ascii="Arial" w:eastAsia="Calibri" w:hAnsi="Arial" w:cs="Arial"/>
          <w:sz w:val="20"/>
          <w:szCs w:val="20"/>
          <w:bdr w:val="none" w:sz="0" w:space="0" w:color="auto" w:frame="1"/>
          <w:lang w:val="en"/>
        </w:rPr>
        <w:t>No. 216.</w:t>
      </w:r>
    </w:p>
    <w:p w:rsidR="00DD438D" w:rsidRDefault="00E15BDC" w:rsidP="00E15BDC">
      <w:pPr>
        <w:tabs>
          <w:tab w:val="left" w:pos="1418"/>
        </w:tabs>
        <w:spacing w:after="0" w:line="360" w:lineRule="auto"/>
        <w:ind w:left="-810" w:right="-639"/>
        <w:rPr>
          <w:rFonts w:ascii="Arial" w:hAnsi="Arial" w:cs="Arial"/>
          <w:b/>
          <w:sz w:val="28"/>
          <w:szCs w:val="28"/>
          <w:lang w:val="az-Latn-AZ" w:eastAsia="ru-RU"/>
        </w:rPr>
      </w:pPr>
      <w:r>
        <w:rPr>
          <w:noProof/>
          <w:lang w:eastAsia="ru-RU"/>
        </w:rPr>
        <w:drawing>
          <wp:anchor distT="0" distB="0" distL="114300" distR="114300" simplePos="0" relativeHeight="251658240" behindDoc="1" locked="0" layoutInCell="1" allowOverlap="1">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90846"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DD438D" w:rsidRDefault="00DD438D" w:rsidP="00DD438D">
      <w:pPr>
        <w:spacing w:after="0" w:line="240" w:lineRule="auto"/>
        <w:jc w:val="center"/>
        <w:rPr>
          <w:rFonts w:ascii="Arial" w:hAnsi="Arial" w:cs="Arial"/>
          <w:b/>
          <w:sz w:val="20"/>
          <w:szCs w:val="20"/>
          <w:lang w:val="az-Latn-AZ" w:eastAsia="ru-RU"/>
        </w:rPr>
      </w:pPr>
    </w:p>
    <w:p w:rsidR="00DD438D" w:rsidRDefault="00DD438D" w:rsidP="00DD438D">
      <w:pPr>
        <w:spacing w:after="0" w:line="240" w:lineRule="auto"/>
        <w:jc w:val="center"/>
        <w:rPr>
          <w:rFonts w:ascii="Arial" w:hAnsi="Arial" w:cs="Arial"/>
          <w:b/>
          <w:sz w:val="16"/>
          <w:szCs w:val="16"/>
          <w:lang w:val="az-Latn-AZ" w:eastAsia="ru-RU"/>
        </w:rPr>
      </w:pPr>
    </w:p>
    <w:p w:rsidR="00DD438D" w:rsidRDefault="00DD438D" w:rsidP="00DD438D">
      <w:pPr>
        <w:spacing w:after="0" w:line="240" w:lineRule="auto"/>
        <w:jc w:val="center"/>
        <w:rPr>
          <w:rFonts w:ascii="Arial" w:hAnsi="Arial" w:cs="Arial"/>
          <w:b/>
          <w:sz w:val="16"/>
          <w:szCs w:val="16"/>
          <w:lang w:val="az-Latn-AZ" w:eastAsia="ru-RU"/>
        </w:rPr>
      </w:pPr>
    </w:p>
    <w:p w:rsidR="00DD438D" w:rsidRPr="00E15BDC" w:rsidRDefault="00E15BDC" w:rsidP="00DD438D">
      <w:pPr>
        <w:spacing w:after="0" w:line="240" w:lineRule="auto"/>
        <w:jc w:val="center"/>
        <w:rPr>
          <w:rStyle w:val="bumpedfont15"/>
          <w:rFonts w:ascii="Arial" w:hAnsi="Arial" w:cs="Arial"/>
          <w:b/>
          <w:sz w:val="24"/>
          <w:szCs w:val="24"/>
          <w:lang w:val="az-Latn-AZ"/>
        </w:rPr>
      </w:pPr>
      <w:r w:rsidRPr="00E15BDC">
        <w:rPr>
          <w:rFonts w:ascii="Arial" w:eastAsia="Arial" w:hAnsi="Arial" w:cs="Arial"/>
          <w:b/>
          <w:sz w:val="24"/>
          <w:szCs w:val="24"/>
          <w:lang w:val="en-US" w:eastAsia="ru-RU"/>
        </w:rPr>
        <w:t>“AZERBAIJAN CASPIAN SHIPPING” CLOSED JOINT STOCK COMPANY</w:t>
      </w:r>
    </w:p>
    <w:p w:rsidR="00DD438D" w:rsidRPr="00E15BDC" w:rsidRDefault="00E15BDC" w:rsidP="00DD438D">
      <w:pPr>
        <w:spacing w:after="0" w:line="240" w:lineRule="auto"/>
        <w:jc w:val="center"/>
        <w:rPr>
          <w:rFonts w:ascii="Arial" w:hAnsi="Arial" w:cs="Arial"/>
          <w:b/>
          <w:lang w:val="az-Latn-AZ" w:eastAsia="ru-RU"/>
        </w:rPr>
      </w:pPr>
      <w:r w:rsidRPr="00E15BDC">
        <w:rPr>
          <w:rFonts w:ascii="Arial" w:eastAsia="Arial" w:hAnsi="Arial" w:cs="Arial"/>
          <w:b/>
          <w:sz w:val="24"/>
          <w:szCs w:val="24"/>
          <w:lang w:val="en-US"/>
        </w:rPr>
        <w:t>ANNOUNCES AN OPEN BIDDING FOR PROCUREMENT OF FIRE EXTINGUISHING EQUIPMENT</w:t>
      </w:r>
    </w:p>
    <w:p w:rsidR="00DD438D" w:rsidRPr="00AA2C93" w:rsidRDefault="00E15BDC" w:rsidP="00DD438D">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D I N </w:t>
      </w:r>
      <w:proofErr w:type="gramStart"/>
      <w:r>
        <w:rPr>
          <w:rFonts w:ascii="Arial" w:eastAsia="Arial" w:hAnsi="Arial" w:cs="Arial"/>
          <w:b/>
          <w:bCs/>
          <w:sz w:val="24"/>
          <w:szCs w:val="24"/>
          <w:lang w:val="en-US" w:eastAsia="ru-RU"/>
        </w:rPr>
        <w:t>G  No.</w:t>
      </w:r>
      <w:proofErr w:type="gramEnd"/>
      <w:r>
        <w:rPr>
          <w:rFonts w:ascii="Arial" w:eastAsia="Arial" w:hAnsi="Arial" w:cs="Arial"/>
          <w:b/>
          <w:bCs/>
          <w:sz w:val="24"/>
          <w:szCs w:val="24"/>
          <w:lang w:val="en-US" w:eastAsia="ru-RU"/>
        </w:rPr>
        <w:t xml:space="preserve"> AM-033</w:t>
      </w:r>
      <w:r>
        <w:rPr>
          <w:rFonts w:ascii="Arial" w:eastAsia="Arial" w:hAnsi="Arial" w:cs="Arial"/>
          <w:b/>
          <w:bCs/>
          <w:color w:val="000000"/>
          <w:sz w:val="24"/>
          <w:szCs w:val="24"/>
          <w:lang w:val="en-US" w:eastAsia="ru-RU"/>
        </w:rPr>
        <w:t>/2018</w:t>
      </w:r>
    </w:p>
    <w:p w:rsidR="00DD438D" w:rsidRDefault="00DD438D" w:rsidP="00DD438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61CCC" w:rsidRPr="00E15BDC" w:rsidTr="00A30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DD438D" w:rsidRDefault="00E15BDC" w:rsidP="00A30E0C">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 xml:space="preserve"> </w:t>
            </w:r>
            <w:r w:rsidRPr="00E15BDC">
              <w:rPr>
                <w:rFonts w:ascii="Arial" w:eastAsia="Arial" w:hAnsi="Arial" w:cs="Arial"/>
                <w:sz w:val="20"/>
                <w:szCs w:val="20"/>
                <w:lang w:eastAsia="ru-RU"/>
              </w:rPr>
              <w:t xml:space="preserve">Перечень документов для участия в конкурсе: </w:t>
            </w:r>
          </w:p>
          <w:p w:rsidR="00DD438D" w:rsidRDefault="00E15BDC" w:rsidP="00A30E0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DD438D" w:rsidRDefault="00E15BDC" w:rsidP="00A30E0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DD438D" w:rsidRDefault="00E15BDC" w:rsidP="00A30E0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DD438D" w:rsidRDefault="00E15BDC" w:rsidP="00A30E0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27.11.2018, 18.00 Baku time.</w:t>
            </w:r>
          </w:p>
          <w:p w:rsidR="00DD438D" w:rsidRDefault="00E15BDC" w:rsidP="00A30E0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DD438D" w:rsidRDefault="00E15BDC" w:rsidP="00A30E0C">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DD438D" w:rsidRDefault="00DD438D" w:rsidP="00A30E0C">
            <w:pPr>
              <w:spacing w:after="0" w:line="240" w:lineRule="auto"/>
              <w:ind w:left="119"/>
              <w:jc w:val="both"/>
              <w:rPr>
                <w:rFonts w:ascii="Arial" w:hAnsi="Arial" w:cs="Arial"/>
                <w:sz w:val="16"/>
                <w:szCs w:val="16"/>
                <w:lang w:val="az-Latn-AZ" w:eastAsia="ru-RU"/>
              </w:rPr>
            </w:pPr>
          </w:p>
        </w:tc>
      </w:tr>
      <w:tr w:rsidR="00061CCC" w:rsidRPr="00E15BDC" w:rsidTr="00A30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E15BDC" w:rsidP="00A30E0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DD438D" w:rsidRDefault="00E15BDC" w:rsidP="00A30E0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DD438D" w:rsidRDefault="00DD438D" w:rsidP="00A30E0C">
            <w:pPr>
              <w:tabs>
                <w:tab w:val="left" w:pos="261"/>
                <w:tab w:val="left" w:pos="402"/>
                <w:tab w:val="left" w:pos="544"/>
              </w:tabs>
              <w:spacing w:after="0" w:line="240" w:lineRule="auto"/>
              <w:ind w:left="261"/>
              <w:jc w:val="both"/>
              <w:rPr>
                <w:rFonts w:ascii="Arial" w:hAnsi="Arial" w:cs="Arial"/>
                <w:sz w:val="20"/>
                <w:szCs w:val="20"/>
                <w:lang w:val="az-Latn-AZ" w:eastAsia="ru-RU"/>
              </w:rPr>
            </w:pPr>
          </w:p>
          <w:p w:rsidR="00DD438D" w:rsidRDefault="00E15BDC" w:rsidP="00A30E0C">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DD438D" w:rsidRDefault="00E15BDC" w:rsidP="00DD438D">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DD438D" w:rsidRDefault="00DD438D" w:rsidP="00A30E0C">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DD438D" w:rsidRDefault="00E15BDC" w:rsidP="00A30E0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DD438D" w:rsidRDefault="00E15BDC" w:rsidP="00A30E0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061CCC" w:rsidTr="00A30E0C">
              <w:tc>
                <w:tcPr>
                  <w:tcW w:w="3476"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061CCC" w:rsidRPr="00E15BDC" w:rsidTr="00A30E0C">
              <w:tc>
                <w:tcPr>
                  <w:tcW w:w="3476"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Code : 805250</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Correspondent ac</w:t>
                  </w:r>
                  <w:r>
                    <w:rPr>
                      <w:rFonts w:ascii="Arial" w:eastAsia="Arial" w:hAnsi="Arial" w:cs="Arial"/>
                      <w:bCs/>
                      <w:sz w:val="20"/>
                      <w:szCs w:val="20"/>
                    </w:rPr>
                    <w:t>count : AZ03NABZ01350100000000002944</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SWIFT : IBAZAZ2X</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DD438D" w:rsidRDefault="00E15BDC" w:rsidP="00A30E0C">
                  <w:pPr>
                    <w:spacing w:line="240" w:lineRule="auto"/>
                    <w:rPr>
                      <w:rStyle w:val="nwt1"/>
                    </w:rPr>
                  </w:pPr>
                  <w:r>
                    <w:rPr>
                      <w:rFonts w:ascii="Arial" w:eastAsia="Arial" w:hAnsi="Arial" w:cs="Arial"/>
                      <w:bCs/>
                      <w:sz w:val="20"/>
                      <w:szCs w:val="20"/>
                    </w:rPr>
                    <w:t>TAX ID : 1701579951</w:t>
                  </w:r>
                </w:p>
                <w:p w:rsidR="00DD438D" w:rsidRDefault="00E15BDC" w:rsidP="00A30E0C">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New York</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DD438D" w:rsidRDefault="00E15BDC" w:rsidP="00A30E0C">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DD438D" w:rsidRDefault="00E15BDC" w:rsidP="00A30E0C">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DD438D" w:rsidRDefault="00E15BDC" w:rsidP="00A30E0C">
                  <w:pPr>
                    <w:spacing w:line="240" w:lineRule="auto"/>
                    <w:rPr>
                      <w:rStyle w:val="nwt1"/>
                    </w:rPr>
                  </w:pPr>
                  <w:r>
                    <w:rPr>
                      <w:rFonts w:ascii="Arial" w:eastAsia="Arial" w:hAnsi="Arial" w:cs="Arial"/>
                      <w:bCs/>
                      <w:sz w:val="20"/>
                      <w:szCs w:val="20"/>
                    </w:rPr>
                    <w:t>Nizami str., 67  Beneficiary:   AZARB.XAZAR DAN</w:t>
                  </w:r>
                  <w:r>
                    <w:rPr>
                      <w:rFonts w:ascii="Arial" w:eastAsia="Arial" w:hAnsi="Arial" w:cs="Arial"/>
                      <w:bCs/>
                      <w:sz w:val="20"/>
                      <w:szCs w:val="20"/>
                    </w:rPr>
                    <w:t>IZ GAMICILIYI QSC</w:t>
                  </w:r>
                </w:p>
                <w:p w:rsidR="00DD438D" w:rsidRDefault="00E15BDC" w:rsidP="00A30E0C">
                  <w:pPr>
                    <w:spacing w:line="240" w:lineRule="auto"/>
                    <w:rPr>
                      <w:rStyle w:val="nwt1"/>
                      <w:rFonts w:ascii="Arial" w:hAnsi="Arial" w:cs="Arial"/>
                      <w:bCs/>
                      <w:sz w:val="20"/>
                      <w:szCs w:val="20"/>
                    </w:rPr>
                  </w:pPr>
                  <w:r>
                    <w:rPr>
                      <w:rFonts w:ascii="Arial" w:eastAsia="Arial" w:hAnsi="Arial" w:cs="Arial"/>
                      <w:sz w:val="20"/>
                      <w:szCs w:val="20"/>
                    </w:rPr>
                    <w:t>TAX ID:  1701579951</w:t>
                  </w:r>
                </w:p>
                <w:p w:rsidR="00DD438D" w:rsidRDefault="00E15BDC" w:rsidP="00A30E0C">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DD438D" w:rsidRDefault="00E15BDC" w:rsidP="00A30E0C">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DD438D" w:rsidRDefault="00E15BDC" w:rsidP="00A30E0C">
                  <w:pPr>
                    <w:spacing w:line="240" w:lineRule="auto"/>
                    <w:rPr>
                      <w:rFonts w:ascii="Arial" w:hAnsi="Arial" w:cs="Arial"/>
                      <w:sz w:val="20"/>
                      <w:szCs w:val="20"/>
                    </w:rPr>
                  </w:pPr>
                  <w:r>
                    <w:rPr>
                      <w:rFonts w:ascii="Arial" w:eastAsia="Arial" w:hAnsi="Arial" w:cs="Arial"/>
                      <w:sz w:val="20"/>
                      <w:szCs w:val="20"/>
                    </w:rPr>
                    <w:t>SWIFT : COBADEFF</w:t>
                  </w:r>
                </w:p>
                <w:p w:rsidR="00DD438D" w:rsidRDefault="00E15BDC" w:rsidP="00A30E0C">
                  <w:pPr>
                    <w:spacing w:line="240" w:lineRule="auto"/>
                    <w:rPr>
                      <w:rFonts w:ascii="Arial" w:hAnsi="Arial" w:cs="Arial"/>
                      <w:sz w:val="20"/>
                      <w:szCs w:val="20"/>
                    </w:rPr>
                  </w:pPr>
                  <w:r>
                    <w:rPr>
                      <w:rFonts w:ascii="Arial" w:eastAsia="Arial" w:hAnsi="Arial" w:cs="Arial"/>
                      <w:sz w:val="20"/>
                      <w:szCs w:val="20"/>
                    </w:rPr>
                    <w:t>ACC # 400 88 660 3001</w:t>
                  </w:r>
                </w:p>
                <w:p w:rsidR="00DD438D" w:rsidRDefault="00E15BDC" w:rsidP="00A30E0C">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DD438D" w:rsidRDefault="00E15BDC" w:rsidP="00A30E0C">
                  <w:pPr>
                    <w:spacing w:line="240" w:lineRule="auto"/>
                    <w:rPr>
                      <w:rFonts w:ascii="Arial" w:hAnsi="Arial" w:cs="Arial"/>
                      <w:sz w:val="20"/>
                      <w:szCs w:val="20"/>
                    </w:rPr>
                  </w:pPr>
                  <w:r>
                    <w:rPr>
                      <w:rFonts w:ascii="Arial" w:eastAsia="Arial" w:hAnsi="Arial" w:cs="Arial"/>
                      <w:sz w:val="20"/>
                      <w:szCs w:val="20"/>
                    </w:rPr>
                    <w:t>IBA-Premier Customer Service</w:t>
                  </w:r>
                </w:p>
                <w:p w:rsidR="00DD438D" w:rsidRDefault="00E15BDC" w:rsidP="00A30E0C">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DD438D" w:rsidRDefault="00E15BDC" w:rsidP="00A30E0C">
                  <w:pPr>
                    <w:spacing w:line="240" w:lineRule="auto"/>
                    <w:rPr>
                      <w:rStyle w:val="nwt1"/>
                      <w:bCs/>
                    </w:rPr>
                  </w:pPr>
                  <w:r>
                    <w:rPr>
                      <w:rFonts w:ascii="Arial" w:eastAsia="Arial" w:hAnsi="Arial" w:cs="Arial"/>
                      <w:sz w:val="20"/>
                      <w:szCs w:val="20"/>
                    </w:rPr>
                    <w:t>Nizami str., 67  Beneficiary: Az</w:t>
                  </w:r>
                  <w:r>
                    <w:rPr>
                      <w:rFonts w:ascii="Arial" w:eastAsia="Arial" w:hAnsi="Arial" w:cs="Arial"/>
                      <w:sz w:val="20"/>
                      <w:szCs w:val="20"/>
                    </w:rPr>
                    <w:t>erbaijan Caspian Shipping CJSC</w:t>
                  </w:r>
                </w:p>
                <w:p w:rsidR="00DD438D" w:rsidRDefault="00E15BDC" w:rsidP="00A30E0C">
                  <w:pPr>
                    <w:spacing w:line="240" w:lineRule="auto"/>
                    <w:rPr>
                      <w:rStyle w:val="nwt1"/>
                      <w:rFonts w:ascii="Arial" w:hAnsi="Arial" w:cs="Arial"/>
                      <w:bCs/>
                      <w:sz w:val="20"/>
                      <w:szCs w:val="20"/>
                    </w:rPr>
                  </w:pPr>
                  <w:r>
                    <w:rPr>
                      <w:rFonts w:ascii="Arial" w:eastAsia="Arial" w:hAnsi="Arial" w:cs="Arial"/>
                      <w:sz w:val="20"/>
                      <w:szCs w:val="20"/>
                    </w:rPr>
                    <w:t>TAX ID : 1701579951</w:t>
                  </w:r>
                </w:p>
                <w:p w:rsidR="00DD438D" w:rsidRDefault="00E15BDC" w:rsidP="00A30E0C">
                  <w:pPr>
                    <w:spacing w:line="240" w:lineRule="auto"/>
                  </w:pPr>
                  <w:r>
                    <w:rPr>
                      <w:rFonts w:ascii="Arial" w:eastAsia="Arial" w:hAnsi="Arial" w:cs="Arial"/>
                      <w:sz w:val="20"/>
                      <w:szCs w:val="20"/>
                    </w:rPr>
                    <w:t>Account No. :                AZ06IBAZ38150019781115</w:t>
                  </w:r>
                  <w:r>
                    <w:rPr>
                      <w:rFonts w:ascii="Arial" w:eastAsia="Arial" w:hAnsi="Arial" w:cs="Arial"/>
                      <w:sz w:val="20"/>
                      <w:szCs w:val="20"/>
                    </w:rPr>
                    <w:t>341120</w:t>
                  </w:r>
                </w:p>
              </w:tc>
            </w:tr>
          </w:tbl>
          <w:p w:rsidR="00DD438D" w:rsidRDefault="00DD438D" w:rsidP="00A30E0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DD438D" w:rsidRDefault="00E15BDC" w:rsidP="00A30E0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DD438D" w:rsidRDefault="00DD438D" w:rsidP="00A30E0C">
            <w:pPr>
              <w:tabs>
                <w:tab w:val="left" w:pos="342"/>
                <w:tab w:val="left" w:pos="402"/>
              </w:tabs>
              <w:spacing w:after="0" w:line="240" w:lineRule="auto"/>
              <w:ind w:left="342"/>
              <w:jc w:val="both"/>
              <w:rPr>
                <w:rFonts w:ascii="Arial" w:hAnsi="Arial" w:cs="Arial"/>
                <w:b/>
                <w:sz w:val="20"/>
                <w:szCs w:val="20"/>
                <w:lang w:val="az-Latn-AZ" w:eastAsia="ru-RU"/>
              </w:rPr>
            </w:pPr>
          </w:p>
        </w:tc>
      </w:tr>
      <w:tr w:rsidR="00061CCC" w:rsidRPr="00E15BDC" w:rsidTr="00A30E0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E15BDC" w:rsidP="00A30E0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DD438D" w:rsidRDefault="00E15BDC" w:rsidP="00A30E0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06.12.2018, by 15.00 Baku time.</w:t>
            </w:r>
          </w:p>
          <w:p w:rsidR="00DD438D" w:rsidRDefault="00DD438D" w:rsidP="00A30E0C">
            <w:pPr>
              <w:tabs>
                <w:tab w:val="left" w:pos="261"/>
                <w:tab w:val="left" w:pos="402"/>
              </w:tabs>
              <w:spacing w:after="0" w:line="240" w:lineRule="auto"/>
              <w:ind w:left="261"/>
              <w:jc w:val="both"/>
              <w:rPr>
                <w:rFonts w:ascii="Arial" w:hAnsi="Arial" w:cs="Arial"/>
                <w:sz w:val="20"/>
                <w:szCs w:val="20"/>
                <w:lang w:val="az-Latn-AZ" w:eastAsia="ru-RU"/>
              </w:rPr>
            </w:pPr>
          </w:p>
          <w:p w:rsidR="00DD438D" w:rsidRDefault="00E15BDC" w:rsidP="00A30E0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061CCC" w:rsidRPr="00E15BDC" w:rsidTr="00A30E0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E15BDC"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DD438D" w:rsidRDefault="00E15BDC" w:rsidP="00A30E0C">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DD438D" w:rsidRDefault="00E15BDC" w:rsidP="00A30E0C">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061CCC" w:rsidRPr="00E15BDC" w:rsidTr="00A30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E15BDC"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DD438D" w:rsidRDefault="00E15BDC" w:rsidP="00A30E0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DD438D" w:rsidRDefault="00E15BDC"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DD438D" w:rsidRDefault="00E15BDC" w:rsidP="00A30E0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DD438D" w:rsidRDefault="00E15BDC" w:rsidP="00A30E0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DD438D" w:rsidRDefault="00E15BDC" w:rsidP="00A30E0C">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DD438D" w:rsidRDefault="00E15BDC" w:rsidP="00A30E0C">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tender@acsc.az mailto:tender@acsc.az</w:t>
            </w:r>
          </w:p>
          <w:p w:rsidR="00DD438D" w:rsidRDefault="00DD438D" w:rsidP="00A30E0C">
            <w:pPr>
              <w:tabs>
                <w:tab w:val="left" w:pos="261"/>
              </w:tabs>
              <w:spacing w:after="0" w:line="240" w:lineRule="auto"/>
              <w:rPr>
                <w:rFonts w:ascii="Arial" w:hAnsi="Arial" w:cs="Arial"/>
                <w:sz w:val="20"/>
                <w:szCs w:val="20"/>
                <w:lang w:val="az-Latn-AZ"/>
              </w:rPr>
            </w:pPr>
          </w:p>
          <w:p w:rsidR="00DD438D" w:rsidRDefault="00E15BDC" w:rsidP="00A30E0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DD438D" w:rsidRDefault="00E15BDC" w:rsidP="00A30E0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DD438D" w:rsidRDefault="00E15BDC" w:rsidP="00A30E0C">
            <w:pPr>
              <w:tabs>
                <w:tab w:val="left" w:pos="261"/>
              </w:tabs>
              <w:spacing w:after="0" w:line="240" w:lineRule="auto"/>
              <w:rPr>
                <w:rFonts w:ascii="Arial" w:eastAsia="Arial" w:hAnsi="Arial" w:cs="Arial"/>
                <w:color w:val="000000"/>
                <w:sz w:val="20"/>
                <w:szCs w:val="20"/>
                <w:highlight w:val="lightGray"/>
                <w:lang w:val="en-US" w:eastAsia="ru-RU"/>
              </w:rPr>
            </w:pPr>
            <w:r>
              <w:rPr>
                <w:rFonts w:ascii="Arial" w:eastAsia="Arial" w:hAnsi="Arial" w:cs="Arial"/>
                <w:color w:val="000000"/>
                <w:sz w:val="20"/>
                <w:szCs w:val="20"/>
                <w:highlight w:val="lightGray"/>
                <w:lang w:val="en-US"/>
              </w:rPr>
              <w:t>E-mail address. :  Huquq.meslehetcisi@acsc.azmailto:Huquq.meslehetcisi@acsc.az</w:t>
            </w:r>
          </w:p>
        </w:tc>
      </w:tr>
      <w:tr w:rsidR="00061CCC" w:rsidRPr="00E15BDC" w:rsidTr="00A30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E15BDC" w:rsidP="00A30E0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Tender offer </w:t>
            </w:r>
            <w:r>
              <w:rPr>
                <w:rFonts w:ascii="Arial" w:eastAsia="Arial" w:hAnsi="Arial" w:cs="Arial"/>
                <w:sz w:val="20"/>
                <w:szCs w:val="20"/>
                <w:lang w:val="en-US" w:eastAsia="ru-RU"/>
              </w:rPr>
              <w:t>envelopes` opening date and time :</w:t>
            </w:r>
          </w:p>
          <w:p w:rsidR="00DD438D" w:rsidRDefault="00E15BDC" w:rsidP="00A30E0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 The opening of the envelopes shall take place on 06.12.2018, at 16.30 Baku time in the address stated in section V of the announcement.  </w:t>
            </w:r>
          </w:p>
        </w:tc>
      </w:tr>
      <w:tr w:rsidR="00061CCC" w:rsidRPr="00E15BDC" w:rsidTr="00A30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DD438D" w:rsidRDefault="00E15BDC" w:rsidP="00A30E0C">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DD438D" w:rsidRDefault="00E15BDC" w:rsidP="00A30E0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061CCC" w:rsidRPr="00E15BDC" w:rsidTr="00A30E0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DD438D" w:rsidRDefault="00DD438D" w:rsidP="00A30E0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E15BDC" w:rsidP="00A30E0C">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b/>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jc w:val="both"/>
              <w:rPr>
                <w:rFonts w:ascii="Arial" w:hAnsi="Arial" w:cs="Arial"/>
                <w:sz w:val="20"/>
                <w:szCs w:val="20"/>
                <w:lang w:val="az-Latn-AZ" w:eastAsia="ru-RU"/>
              </w:rPr>
            </w:pPr>
          </w:p>
          <w:p w:rsidR="00DD438D" w:rsidRDefault="00DD438D" w:rsidP="00A30E0C">
            <w:pPr>
              <w:spacing w:after="0" w:line="240" w:lineRule="auto"/>
              <w:ind w:left="119"/>
              <w:rPr>
                <w:rFonts w:ascii="Arial" w:hAnsi="Arial" w:cs="Arial"/>
                <w:b/>
                <w:color w:val="0066FF"/>
                <w:sz w:val="20"/>
                <w:szCs w:val="20"/>
                <w:lang w:val="az-Latn-AZ" w:eastAsia="ru-RU"/>
              </w:rPr>
            </w:pPr>
          </w:p>
        </w:tc>
      </w:tr>
    </w:tbl>
    <w:p w:rsidR="00DD438D" w:rsidRDefault="00DD438D" w:rsidP="00DD438D">
      <w:pPr>
        <w:spacing w:after="0" w:line="240" w:lineRule="auto"/>
        <w:ind w:firstLine="708"/>
        <w:jc w:val="both"/>
        <w:rPr>
          <w:rFonts w:ascii="Arial" w:hAnsi="Arial" w:cs="Arial"/>
          <w:sz w:val="24"/>
          <w:szCs w:val="24"/>
          <w:lang w:val="az-Latn-AZ" w:eastAsia="ru-RU"/>
        </w:rPr>
      </w:pPr>
    </w:p>
    <w:p w:rsidR="00DD438D" w:rsidRDefault="00E15BDC" w:rsidP="00DD438D">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DD438D" w:rsidRDefault="00DD438D" w:rsidP="00DD438D">
      <w:pPr>
        <w:spacing w:after="0" w:line="360" w:lineRule="auto"/>
        <w:jc w:val="center"/>
        <w:rPr>
          <w:rFonts w:ascii="Arial" w:hAnsi="Arial" w:cs="Arial"/>
          <w:b/>
          <w:sz w:val="24"/>
          <w:szCs w:val="24"/>
          <w:lang w:val="az-Latn-AZ"/>
        </w:rPr>
      </w:pPr>
    </w:p>
    <w:p w:rsidR="00DD438D" w:rsidRDefault="00DD438D" w:rsidP="00DD438D">
      <w:pPr>
        <w:spacing w:after="0" w:line="360" w:lineRule="auto"/>
        <w:jc w:val="center"/>
        <w:rPr>
          <w:rFonts w:ascii="Arial" w:hAnsi="Arial" w:cs="Arial"/>
          <w:b/>
          <w:sz w:val="24"/>
          <w:szCs w:val="24"/>
          <w:lang w:val="az-Latn-AZ"/>
        </w:rPr>
      </w:pPr>
    </w:p>
    <w:p w:rsidR="00DD438D" w:rsidRDefault="00E15BDC" w:rsidP="00DD438D">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DD438D" w:rsidRDefault="00E15BDC" w:rsidP="00DD438D">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DD438D" w:rsidRDefault="00E15BDC" w:rsidP="00DD438D">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DD438D" w:rsidRDefault="00DD438D" w:rsidP="00DD438D">
      <w:pPr>
        <w:spacing w:after="0" w:line="360" w:lineRule="auto"/>
        <w:rPr>
          <w:rFonts w:ascii="Arial" w:hAnsi="Arial" w:cs="Arial"/>
          <w:b/>
          <w:sz w:val="24"/>
          <w:szCs w:val="24"/>
          <w:lang w:val="az-Latn-AZ"/>
        </w:rPr>
      </w:pPr>
    </w:p>
    <w:p w:rsidR="00DD438D" w:rsidRDefault="00E15BDC" w:rsidP="00DD438D">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DD438D" w:rsidRDefault="00E15BDC" w:rsidP="00DD438D">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DD438D" w:rsidRDefault="00DD438D" w:rsidP="00DD438D">
      <w:pPr>
        <w:spacing w:after="0" w:line="240" w:lineRule="auto"/>
        <w:rPr>
          <w:rFonts w:ascii="Arial" w:hAnsi="Arial" w:cs="Arial"/>
          <w:bCs/>
          <w:i/>
          <w:sz w:val="24"/>
          <w:szCs w:val="24"/>
          <w:lang w:val="az-Latn-AZ" w:eastAsia="ru-RU"/>
        </w:rPr>
      </w:pPr>
    </w:p>
    <w:p w:rsidR="00DD438D" w:rsidRDefault="00E15BDC" w:rsidP="00DD438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DD438D" w:rsidRDefault="00E15BDC" w:rsidP="00DD438D">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DD438D" w:rsidRDefault="00DD438D" w:rsidP="00DD438D">
      <w:pPr>
        <w:spacing w:after="0" w:line="240" w:lineRule="auto"/>
        <w:jc w:val="both"/>
        <w:rPr>
          <w:rFonts w:ascii="Arial" w:hAnsi="Arial" w:cs="Arial"/>
          <w:bCs/>
          <w:sz w:val="24"/>
          <w:szCs w:val="24"/>
          <w:lang w:val="az-Latn-AZ" w:eastAsia="ru-RU"/>
        </w:rPr>
      </w:pPr>
    </w:p>
    <w:p w:rsidR="00DD438D" w:rsidRDefault="00E15BDC" w:rsidP="00DD438D">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shall be inserted by participant ] announced by "ACS" CJSC in </w:t>
      </w:r>
      <w:r>
        <w:rPr>
          <w:rFonts w:ascii="Arial" w:eastAsia="Arial" w:hAnsi="Arial" w:cs="Arial"/>
          <w:sz w:val="24"/>
          <w:szCs w:val="24"/>
          <w:lang w:val="en-US"/>
        </w:rPr>
        <w:t>respect of procurement of "__________________" .</w:t>
      </w:r>
    </w:p>
    <w:p w:rsidR="00DD438D" w:rsidRDefault="00E15BDC" w:rsidP="00DD438D">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w:t>
      </w:r>
      <w:r>
        <w:rPr>
          <w:rFonts w:ascii="Arial" w:eastAsia="Arial" w:hAnsi="Arial" w:cs="Arial"/>
          <w:sz w:val="24"/>
          <w:szCs w:val="24"/>
          <w:lang w:val="en-US"/>
        </w:rPr>
        <w:t xml:space="preserve">activities or any other circumstance that may impede participation of [ to state full name of the participant ]  in the stated bidding. </w:t>
      </w:r>
    </w:p>
    <w:p w:rsidR="00DD438D" w:rsidRDefault="00E15BDC" w:rsidP="00DD438D">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w:t>
      </w:r>
      <w:r>
        <w:rPr>
          <w:rFonts w:ascii="Arial" w:eastAsia="Arial" w:hAnsi="Arial" w:cs="Arial"/>
          <w:sz w:val="24"/>
          <w:szCs w:val="24"/>
          <w:lang w:val="en-US"/>
        </w:rPr>
        <w:t>ll name of the participant ] is not an affiliate of "ACS" CJSC.</w:t>
      </w:r>
    </w:p>
    <w:p w:rsidR="00DD438D" w:rsidRDefault="00E15BDC" w:rsidP="00DD438D">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DD438D" w:rsidRDefault="00DD438D" w:rsidP="00DD438D">
      <w:pPr>
        <w:spacing w:after="0"/>
        <w:jc w:val="both"/>
        <w:rPr>
          <w:rFonts w:ascii="Arial" w:hAnsi="Arial" w:cs="Arial"/>
          <w:sz w:val="24"/>
          <w:szCs w:val="24"/>
          <w:lang w:val="az-Latn-AZ"/>
        </w:rPr>
      </w:pPr>
    </w:p>
    <w:p w:rsidR="00DD438D" w:rsidRDefault="00E15BDC"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w:t>
      </w:r>
      <w:r>
        <w:rPr>
          <w:rFonts w:ascii="Arial" w:eastAsia="Arial" w:hAnsi="Arial" w:cs="Arial"/>
          <w:sz w:val="24"/>
          <w:szCs w:val="24"/>
          <w:lang w:val="en-US" w:eastAsia="ru-RU"/>
        </w:rPr>
        <w:t xml:space="preserve">. . . . . . . . . . . . . . . . .  </w:t>
      </w:r>
    </w:p>
    <w:p w:rsidR="00DD438D" w:rsidRDefault="00E15BDC"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DD438D" w:rsidRDefault="00E15BDC"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DD438D" w:rsidRDefault="00E15BDC"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DD438D" w:rsidRDefault="00E15BDC" w:rsidP="00DD438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DD438D" w:rsidRDefault="00DD438D" w:rsidP="00DD438D">
      <w:pPr>
        <w:spacing w:after="0" w:line="360" w:lineRule="auto"/>
        <w:rPr>
          <w:rFonts w:ascii="Arial" w:hAnsi="Arial" w:cs="Arial"/>
          <w:b/>
          <w:sz w:val="24"/>
          <w:szCs w:val="24"/>
          <w:lang w:val="az-Latn-AZ"/>
        </w:rPr>
      </w:pPr>
    </w:p>
    <w:p w:rsidR="00DD438D" w:rsidRDefault="00E15BDC" w:rsidP="00DD438D">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DD438D" w:rsidRDefault="00E15BDC" w:rsidP="00DD438D">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DD438D" w:rsidRDefault="00DD438D" w:rsidP="00DD438D">
      <w:pPr>
        <w:spacing w:after="0" w:line="240" w:lineRule="auto"/>
        <w:contextualSpacing/>
        <w:rPr>
          <w:rFonts w:ascii="Arial" w:hAnsi="Arial" w:cs="Arial"/>
          <w:i/>
          <w:sz w:val="24"/>
          <w:szCs w:val="24"/>
          <w:lang w:val="az-Latn-AZ"/>
        </w:rPr>
      </w:pPr>
    </w:p>
    <w:p w:rsidR="00DD438D" w:rsidRDefault="00DD438D" w:rsidP="00DD438D">
      <w:pPr>
        <w:spacing w:after="0" w:line="240" w:lineRule="auto"/>
        <w:contextualSpacing/>
        <w:rPr>
          <w:rFonts w:ascii="Arial" w:hAnsi="Arial" w:cs="Arial"/>
          <w:i/>
          <w:sz w:val="24"/>
          <w:szCs w:val="24"/>
          <w:lang w:val="az-Latn-AZ"/>
        </w:rPr>
      </w:pPr>
    </w:p>
    <w:p w:rsidR="00DD438D" w:rsidRDefault="00E15BDC" w:rsidP="00DD438D">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w:t>
      </w:r>
      <w:r>
        <w:rPr>
          <w:rFonts w:ascii="Arial" w:hAnsi="Arial" w:cs="Arial"/>
          <w:sz w:val="24"/>
          <w:szCs w:val="24"/>
          <w:lang w:val="az-Latn-AZ" w:eastAsia="ru-RU"/>
        </w:rPr>
        <w:t>___________</w:t>
      </w:r>
    </w:p>
    <w:p w:rsidR="00DD438D" w:rsidRDefault="00E15BDC" w:rsidP="00DD438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DD438D" w:rsidRDefault="00E15BDC" w:rsidP="00DD438D">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DD438D" w:rsidRDefault="00E15BDC" w:rsidP="00DD438D">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DD438D" w:rsidRDefault="00E15BDC" w:rsidP="00DD438D">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DD438D" w:rsidRDefault="00DD438D" w:rsidP="00DD438D">
      <w:pPr>
        <w:rPr>
          <w:rFonts w:ascii="Arial" w:hAnsi="Arial" w:cs="Arial"/>
          <w:b/>
          <w:sz w:val="12"/>
          <w:szCs w:val="24"/>
          <w:lang w:val="az-Latn-AZ" w:eastAsia="ru-RU"/>
        </w:rPr>
      </w:pPr>
    </w:p>
    <w:p w:rsidR="00DD438D" w:rsidRDefault="00DD438D" w:rsidP="00DD438D">
      <w:pPr>
        <w:rPr>
          <w:rFonts w:ascii="Arial" w:hAnsi="Arial" w:cs="Arial"/>
          <w:b/>
          <w:sz w:val="10"/>
          <w:lang w:val="az-Latn-AZ"/>
        </w:rPr>
      </w:pPr>
    </w:p>
    <w:p w:rsidR="00DD438D" w:rsidRDefault="00DD438D" w:rsidP="00DD438D">
      <w:pPr>
        <w:rPr>
          <w:rFonts w:ascii="Arial" w:hAnsi="Arial" w:cs="Arial"/>
          <w:lang w:val="az-Latn-AZ"/>
        </w:rPr>
      </w:pPr>
    </w:p>
    <w:p w:rsidR="00E15BDC" w:rsidRDefault="00E15BDC" w:rsidP="00DD438D">
      <w:pPr>
        <w:rPr>
          <w:rFonts w:ascii="Arial" w:hAnsi="Arial" w:cs="Arial"/>
          <w:lang w:val="az-Latn-AZ"/>
        </w:rPr>
      </w:pPr>
    </w:p>
    <w:p w:rsidR="00E15BDC" w:rsidRDefault="00E15BDC" w:rsidP="00DD438D">
      <w:pPr>
        <w:rPr>
          <w:rFonts w:ascii="Arial" w:hAnsi="Arial" w:cs="Arial"/>
          <w:lang w:val="az-Latn-AZ"/>
        </w:rPr>
      </w:pPr>
    </w:p>
    <w:p w:rsidR="00E15BDC" w:rsidRDefault="00E15BDC" w:rsidP="00DD438D">
      <w:pPr>
        <w:rPr>
          <w:rFonts w:ascii="Arial" w:hAnsi="Arial" w:cs="Arial"/>
          <w:lang w:val="az-Latn-AZ"/>
        </w:rPr>
      </w:pPr>
    </w:p>
    <w:p w:rsidR="00DD438D" w:rsidRDefault="00DD438D" w:rsidP="00DD438D">
      <w:pPr>
        <w:rPr>
          <w:rFonts w:ascii="Arial" w:hAnsi="Arial" w:cs="Arial"/>
          <w:lang w:val="az-Latn-AZ"/>
        </w:rPr>
      </w:pPr>
    </w:p>
    <w:p w:rsidR="00DD438D" w:rsidRDefault="00E15BDC" w:rsidP="00DD438D">
      <w:pPr>
        <w:jc w:val="center"/>
        <w:rPr>
          <w:rFonts w:ascii="Arial" w:hAnsi="Arial" w:cs="Arial"/>
          <w:sz w:val="24"/>
          <w:szCs w:val="24"/>
          <w:lang w:val="az-Latn-AZ"/>
        </w:rPr>
      </w:pPr>
      <w:r>
        <w:rPr>
          <w:rFonts w:ascii="Arial" w:eastAsia="Arial" w:hAnsi="Arial" w:cs="Arial"/>
          <w:sz w:val="24"/>
          <w:szCs w:val="24"/>
          <w:lang w:val="en-US"/>
        </w:rPr>
        <w:lastRenderedPageBreak/>
        <w:t xml:space="preserve">LIST OF FIRE EXTINGUISHING EQUIPMENT </w:t>
      </w:r>
    </w:p>
    <w:p w:rsidR="00DD438D" w:rsidRPr="00DD438D" w:rsidRDefault="00E15BDC" w:rsidP="00E15BDC">
      <w:pPr>
        <w:jc w:val="center"/>
        <w:rPr>
          <w:rFonts w:ascii="Arial" w:hAnsi="Arial" w:cs="Arial"/>
          <w:b/>
          <w:sz w:val="28"/>
          <w:szCs w:val="28"/>
          <w:lang w:val="az-Latn-AZ"/>
        </w:rPr>
      </w:pPr>
      <w:bookmarkStart w:id="0" w:name="_GoBack"/>
      <w:bookmarkEnd w:id="0"/>
      <w:r>
        <w:rPr>
          <w:rFonts w:ascii="Arial" w:eastAsia="Arial" w:hAnsi="Arial" w:cs="Arial"/>
          <w:sz w:val="28"/>
          <w:szCs w:val="28"/>
          <w:lang w:val="en-US"/>
        </w:rPr>
        <w:t>LOT 1</w:t>
      </w:r>
    </w:p>
    <w:p w:rsidR="00DD438D" w:rsidRPr="00225958" w:rsidRDefault="00DD438D" w:rsidP="00DD438D">
      <w:pPr>
        <w:jc w:val="both"/>
        <w:rPr>
          <w:rFonts w:ascii="Arial" w:hAnsi="Arial" w:cs="Arial"/>
          <w:b/>
          <w:lang w:val="az-Latn-AZ"/>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843"/>
        <w:gridCol w:w="1134"/>
      </w:tblGrid>
      <w:tr w:rsidR="00061CCC" w:rsidTr="00E15BDC">
        <w:trPr>
          <w:trHeight w:val="413"/>
        </w:trPr>
        <w:tc>
          <w:tcPr>
            <w:tcW w:w="567" w:type="dxa"/>
            <w:shd w:val="clear" w:color="auto" w:fill="auto"/>
            <w:hideMark/>
          </w:tcPr>
          <w:p w:rsidR="00DD438D" w:rsidRPr="00CD3346" w:rsidRDefault="00E15BDC" w:rsidP="00A30E0C">
            <w:pPr>
              <w:jc w:val="center"/>
              <w:rPr>
                <w:rFonts w:ascii="Arial" w:hAnsi="Arial" w:cs="Arial"/>
                <w:b/>
                <w:sz w:val="24"/>
                <w:szCs w:val="24"/>
              </w:rPr>
            </w:pPr>
            <w:r w:rsidRPr="00CD3346">
              <w:rPr>
                <w:rFonts w:ascii="Arial" w:hAnsi="Arial" w:cs="Arial"/>
                <w:b/>
                <w:sz w:val="24"/>
                <w:szCs w:val="24"/>
              </w:rPr>
              <w:t>№</w:t>
            </w:r>
          </w:p>
        </w:tc>
        <w:tc>
          <w:tcPr>
            <w:tcW w:w="7371" w:type="dxa"/>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Nomination of goods</w:t>
            </w:r>
          </w:p>
        </w:tc>
        <w:tc>
          <w:tcPr>
            <w:tcW w:w="1843" w:type="dxa"/>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Measurement unit</w:t>
            </w:r>
          </w:p>
        </w:tc>
        <w:tc>
          <w:tcPr>
            <w:tcW w:w="1134" w:type="dxa"/>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Quantity</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lang w:val="en-US"/>
              </w:rPr>
            </w:pPr>
            <w:proofErr w:type="spellStart"/>
            <w:r>
              <w:rPr>
                <w:rFonts w:ascii="Arial" w:eastAsia="Arial" w:hAnsi="Arial" w:cs="Arial"/>
                <w:color w:val="000000"/>
                <w:sz w:val="24"/>
                <w:szCs w:val="24"/>
                <w:lang w:val="en-US"/>
              </w:rPr>
              <w:t>Croübar</w:t>
            </w:r>
            <w:proofErr w:type="spellEnd"/>
            <w:r>
              <w:rPr>
                <w:rFonts w:ascii="Arial" w:eastAsia="Arial" w:hAnsi="Arial" w:cs="Arial"/>
                <w:color w:val="000000"/>
                <w:sz w:val="24"/>
                <w:szCs w:val="24"/>
                <w:lang w:val="en-US"/>
              </w:rPr>
              <w:t xml:space="preserve"> (not</w:t>
            </w:r>
            <w:r>
              <w:rPr>
                <w:rFonts w:ascii="Arial" w:eastAsia="Arial" w:hAnsi="Arial" w:cs="Arial"/>
                <w:color w:val="000000"/>
                <w:sz w:val="24"/>
                <w:szCs w:val="24"/>
                <w:lang w:val="en-US"/>
              </w:rPr>
              <w:t xml:space="preserve"> less than 1.2 m long)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43</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w:t>
            </w:r>
          </w:p>
        </w:tc>
        <w:tc>
          <w:tcPr>
            <w:tcW w:w="7371"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Red colored box for fire hose (500x650 mm). (Boxes made of plastics are preferred)</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46</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w:t>
            </w:r>
          </w:p>
        </w:tc>
        <w:tc>
          <w:tcPr>
            <w:tcW w:w="7371" w:type="dxa"/>
            <w:tcBorders>
              <w:top w:val="nil"/>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Fire hydrant sleeve Ø 66 mm.   Water output side of the sleeve shall be equipped with external thread.  Fire hydrant shall be supplied with "Bogdan" type Ø 66 mm connecting screw with internal threads.</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w:t>
            </w:r>
          </w:p>
        </w:tc>
        <w:tc>
          <w:tcPr>
            <w:tcW w:w="7371" w:type="dxa"/>
            <w:tcBorders>
              <w:top w:val="nil"/>
              <w:left w:val="nil"/>
              <w:bottom w:val="single" w:sz="4" w:space="0" w:color="auto"/>
              <w:right w:val="single" w:sz="4" w:space="0" w:color="auto"/>
            </w:tcBorders>
            <w:shd w:val="clear" w:color="auto" w:fill="auto"/>
            <w:vAlign w:val="center"/>
            <w:hideMark/>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Intrinsically safe wrench set</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s e t</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Fire hose meeting ГОСТ Р 51049-</w:t>
            </w:r>
            <w:proofErr w:type="gramStart"/>
            <w:r>
              <w:rPr>
                <w:rFonts w:ascii="Arial" w:eastAsia="Arial" w:hAnsi="Arial" w:cs="Arial"/>
                <w:color w:val="000000"/>
                <w:sz w:val="24"/>
                <w:szCs w:val="24"/>
                <w:lang w:val="en-US"/>
              </w:rPr>
              <w:t>2008  РПМ</w:t>
            </w:r>
            <w:proofErr w:type="gramEnd"/>
            <w:r>
              <w:rPr>
                <w:rFonts w:ascii="Arial" w:eastAsia="Arial" w:hAnsi="Arial" w:cs="Arial"/>
                <w:color w:val="000000"/>
                <w:sz w:val="24"/>
                <w:szCs w:val="24"/>
                <w:lang w:val="en-US"/>
              </w:rPr>
              <w:t xml:space="preserve"> T  requirements.  Fitted with Ø-51 mm 20 </w:t>
            </w:r>
            <w:proofErr w:type="spellStart"/>
            <w:r>
              <w:rPr>
                <w:rFonts w:ascii="Arial" w:eastAsia="Arial" w:hAnsi="Arial" w:cs="Arial"/>
                <w:color w:val="000000"/>
                <w:sz w:val="24"/>
                <w:szCs w:val="24"/>
                <w:lang w:val="en-US"/>
              </w:rPr>
              <w:t>metre</w:t>
            </w:r>
            <w:proofErr w:type="spellEnd"/>
            <w:r>
              <w:rPr>
                <w:rFonts w:ascii="Arial" w:eastAsia="Arial" w:hAnsi="Arial" w:cs="Arial"/>
                <w:color w:val="000000"/>
                <w:sz w:val="24"/>
                <w:szCs w:val="24"/>
                <w:lang w:val="en-US"/>
              </w:rPr>
              <w:t xml:space="preserve"> wire. The hose must be tested at least under the pressure equal to 15 standard </w:t>
            </w:r>
            <w:proofErr w:type="gramStart"/>
            <w:r>
              <w:rPr>
                <w:rFonts w:ascii="Arial" w:eastAsia="Arial" w:hAnsi="Arial" w:cs="Arial"/>
                <w:color w:val="000000"/>
                <w:sz w:val="24"/>
                <w:szCs w:val="24"/>
                <w:lang w:val="en-US"/>
              </w:rPr>
              <w:t>atmosphere</w:t>
            </w:r>
            <w:proofErr w:type="gramEnd"/>
            <w:r>
              <w:rPr>
                <w:rFonts w:ascii="Arial" w:eastAsia="Arial" w:hAnsi="Arial" w:cs="Arial"/>
                <w:color w:val="000000"/>
                <w:sz w:val="24"/>
                <w:szCs w:val="24"/>
                <w:lang w:val="en-US"/>
              </w:rPr>
              <w:t>. РПМ (Д) TИ</w:t>
            </w:r>
            <w:proofErr w:type="gramStart"/>
            <w:r>
              <w:rPr>
                <w:rFonts w:ascii="Arial" w:eastAsia="Arial" w:hAnsi="Arial" w:cs="Arial"/>
                <w:color w:val="000000"/>
                <w:sz w:val="24"/>
                <w:szCs w:val="24"/>
                <w:lang w:val="en-US"/>
              </w:rPr>
              <w:t>M  type</w:t>
            </w:r>
            <w:proofErr w:type="gramEnd"/>
            <w:r>
              <w:rPr>
                <w:rFonts w:ascii="Arial" w:eastAsia="Arial" w:hAnsi="Arial" w:cs="Arial"/>
                <w:color w:val="000000"/>
                <w:sz w:val="24"/>
                <w:szCs w:val="24"/>
                <w:lang w:val="en-US"/>
              </w:rPr>
              <w:t xml:space="preserve"> hoses  are preferred. he </w:t>
            </w:r>
            <w:proofErr w:type="gramStart"/>
            <w:r>
              <w:rPr>
                <w:rFonts w:ascii="Arial" w:eastAsia="Arial" w:hAnsi="Arial" w:cs="Arial"/>
                <w:color w:val="000000"/>
                <w:sz w:val="24"/>
                <w:szCs w:val="24"/>
                <w:lang w:val="en-US"/>
              </w:rPr>
              <w:t>hose</w:t>
            </w:r>
            <w:proofErr w:type="gramEnd"/>
            <w:r>
              <w:rPr>
                <w:rFonts w:ascii="Arial" w:eastAsia="Arial" w:hAnsi="Arial" w:cs="Arial"/>
                <w:color w:val="000000"/>
                <w:sz w:val="24"/>
                <w:szCs w:val="24"/>
                <w:lang w:val="en-US"/>
              </w:rPr>
              <w:t xml:space="preserve"> must be tested at least under the pressure equal to 15 standard atmosphere.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s e t</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180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6</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Water spray nozzle with tap for fire hose (provision of straight and expansion spray </w:t>
            </w:r>
            <w:proofErr w:type="gramStart"/>
            <w:r>
              <w:rPr>
                <w:rFonts w:ascii="Arial" w:eastAsia="Arial" w:hAnsi="Arial" w:cs="Arial"/>
                <w:color w:val="000000"/>
                <w:sz w:val="24"/>
                <w:szCs w:val="24"/>
                <w:lang w:val="en-US"/>
              </w:rPr>
              <w:t>jet)  Ø</w:t>
            </w:r>
            <w:proofErr w:type="gramEnd"/>
            <w:r>
              <w:rPr>
                <w:rFonts w:ascii="Arial" w:eastAsia="Arial" w:hAnsi="Arial" w:cs="Arial"/>
                <w:color w:val="000000"/>
                <w:sz w:val="24"/>
                <w:szCs w:val="24"/>
                <w:lang w:val="en-US"/>
              </w:rPr>
              <w:t>-51 mm spray nozzle must be designed for seawater.</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7</w:t>
            </w:r>
          </w:p>
        </w:tc>
        <w:tc>
          <w:tcPr>
            <w:tcW w:w="7371" w:type="dxa"/>
            <w:tcBorders>
              <w:top w:val="nil"/>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"Bogdan" type adapter coupling (Ø-51-66 mm)</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80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8</w:t>
            </w:r>
          </w:p>
        </w:tc>
        <w:tc>
          <w:tcPr>
            <w:tcW w:w="7371" w:type="dxa"/>
            <w:tcBorders>
              <w:top w:val="nil"/>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w:t>
            </w:r>
            <w:proofErr w:type="spellStart"/>
            <w:r>
              <w:rPr>
                <w:rFonts w:ascii="Arial" w:eastAsia="Arial" w:hAnsi="Arial" w:cs="Arial"/>
                <w:color w:val="000000"/>
                <w:sz w:val="24"/>
                <w:szCs w:val="24"/>
                <w:lang w:val="en-US"/>
              </w:rPr>
              <w:t>Boqdanov</w:t>
            </w:r>
            <w:proofErr w:type="spellEnd"/>
            <w:r>
              <w:rPr>
                <w:rFonts w:ascii="Arial" w:eastAsia="Arial" w:hAnsi="Arial" w:cs="Arial"/>
                <w:color w:val="000000"/>
                <w:sz w:val="24"/>
                <w:szCs w:val="24"/>
                <w:lang w:val="en-US"/>
              </w:rPr>
              <w:t xml:space="preserve">" type female nut (Ø-51 mm) </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123</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9</w:t>
            </w:r>
          </w:p>
        </w:tc>
        <w:tc>
          <w:tcPr>
            <w:tcW w:w="7371" w:type="dxa"/>
            <w:tcBorders>
              <w:top w:val="nil"/>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Ø-51 mm "Bogdan" type cover plugs for internal fire cocks  </w:t>
            </w:r>
          </w:p>
        </w:tc>
        <w:tc>
          <w:tcPr>
            <w:tcW w:w="1843" w:type="dxa"/>
            <w:tcBorders>
              <w:top w:val="nil"/>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119</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10</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Salvage hook (not less than 1.2 m long)</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lang w:val="az-Latn-AZ"/>
              </w:rPr>
            </w:pPr>
            <w:r>
              <w:rPr>
                <w:rFonts w:ascii="Arial" w:eastAsia="Arial" w:hAnsi="Arial" w:cs="Arial"/>
                <w:color w:val="000000"/>
                <w:sz w:val="24"/>
                <w:szCs w:val="24"/>
                <w:lang w:val="en-US"/>
              </w:rPr>
              <w:t>11</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lang w:val="az-Latn-AZ"/>
              </w:rPr>
            </w:pPr>
            <w:r>
              <w:rPr>
                <w:rFonts w:ascii="Arial" w:eastAsia="Arial" w:hAnsi="Arial" w:cs="Arial"/>
                <w:color w:val="000000"/>
                <w:sz w:val="24"/>
                <w:szCs w:val="24"/>
                <w:lang w:val="en-US"/>
              </w:rPr>
              <w:t>A short axle with a rubber grip included into the kit for firefighter (along with a sheath)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w:t>
            </w:r>
            <w:r>
              <w:rPr>
                <w:rFonts w:ascii="Arial" w:eastAsia="Arial" w:hAnsi="Arial" w:cs="Arial"/>
                <w:color w:val="000000"/>
                <w:sz w:val="24"/>
                <w:szCs w:val="24"/>
                <w:lang w:val="en-US"/>
              </w:rPr>
              <w:t xml:space="preserv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Fire hose </w:t>
            </w:r>
            <w:r>
              <w:rPr>
                <w:rFonts w:ascii="Arial" w:eastAsia="Arial" w:hAnsi="Arial" w:cs="Arial"/>
                <w:color w:val="000000"/>
                <w:sz w:val="24"/>
                <w:szCs w:val="24"/>
                <w:lang w:val="en-US"/>
              </w:rPr>
              <w:t xml:space="preserve">meeting ГОСТ Р 51049-2008 РПМ T requirements. Fitted with Ø-66 mm 20 </w:t>
            </w:r>
            <w:proofErr w:type="spellStart"/>
            <w:r>
              <w:rPr>
                <w:rFonts w:ascii="Arial" w:eastAsia="Arial" w:hAnsi="Arial" w:cs="Arial"/>
                <w:color w:val="000000"/>
                <w:sz w:val="24"/>
                <w:szCs w:val="24"/>
                <w:lang w:val="en-US"/>
              </w:rPr>
              <w:t>metre</w:t>
            </w:r>
            <w:proofErr w:type="spellEnd"/>
            <w:r>
              <w:rPr>
                <w:rFonts w:ascii="Arial" w:eastAsia="Arial" w:hAnsi="Arial" w:cs="Arial"/>
                <w:color w:val="000000"/>
                <w:sz w:val="24"/>
                <w:szCs w:val="24"/>
                <w:lang w:val="en-US"/>
              </w:rPr>
              <w:t xml:space="preserve"> wire. The hose must be tested at least under the pressure equal to 15 standard </w:t>
            </w:r>
            <w:proofErr w:type="gramStart"/>
            <w:r>
              <w:rPr>
                <w:rFonts w:ascii="Arial" w:eastAsia="Arial" w:hAnsi="Arial" w:cs="Arial"/>
                <w:color w:val="000000"/>
                <w:sz w:val="24"/>
                <w:szCs w:val="24"/>
                <w:lang w:val="en-US"/>
              </w:rPr>
              <w:t>atmosphere</w:t>
            </w:r>
            <w:proofErr w:type="gramEnd"/>
            <w:r>
              <w:rPr>
                <w:rFonts w:ascii="Arial" w:eastAsia="Arial" w:hAnsi="Arial" w:cs="Arial"/>
                <w:color w:val="000000"/>
                <w:sz w:val="24"/>
                <w:szCs w:val="24"/>
                <w:lang w:val="en-US"/>
              </w:rPr>
              <w:t>. РПМ (Д) TИ</w:t>
            </w:r>
            <w:proofErr w:type="gramStart"/>
            <w:r>
              <w:rPr>
                <w:rFonts w:ascii="Arial" w:eastAsia="Arial" w:hAnsi="Arial" w:cs="Arial"/>
                <w:color w:val="000000"/>
                <w:sz w:val="24"/>
                <w:szCs w:val="24"/>
                <w:lang w:val="en-US"/>
              </w:rPr>
              <w:t>M  type</w:t>
            </w:r>
            <w:proofErr w:type="gramEnd"/>
            <w:r>
              <w:rPr>
                <w:rFonts w:ascii="Arial" w:eastAsia="Arial" w:hAnsi="Arial" w:cs="Arial"/>
                <w:color w:val="000000"/>
                <w:sz w:val="24"/>
                <w:szCs w:val="24"/>
                <w:lang w:val="en-US"/>
              </w:rPr>
              <w:t xml:space="preserve"> hoses  are preferred. he </w:t>
            </w:r>
            <w:proofErr w:type="gramStart"/>
            <w:r>
              <w:rPr>
                <w:rFonts w:ascii="Arial" w:eastAsia="Arial" w:hAnsi="Arial" w:cs="Arial"/>
                <w:color w:val="000000"/>
                <w:sz w:val="24"/>
                <w:szCs w:val="24"/>
                <w:lang w:val="en-US"/>
              </w:rPr>
              <w:t>hose</w:t>
            </w:r>
            <w:proofErr w:type="gramEnd"/>
            <w:r>
              <w:rPr>
                <w:rFonts w:ascii="Arial" w:eastAsia="Arial" w:hAnsi="Arial" w:cs="Arial"/>
                <w:color w:val="000000"/>
                <w:sz w:val="24"/>
                <w:szCs w:val="24"/>
                <w:lang w:val="en-US"/>
              </w:rPr>
              <w:t xml:space="preserve"> must be tested at least under the pressure</w:t>
            </w:r>
            <w:r>
              <w:rPr>
                <w:rFonts w:ascii="Arial" w:eastAsia="Arial" w:hAnsi="Arial" w:cs="Arial"/>
                <w:color w:val="000000"/>
                <w:sz w:val="24"/>
                <w:szCs w:val="24"/>
                <w:lang w:val="en-US"/>
              </w:rPr>
              <w:t xml:space="preserve"> equal to 15 standard atmosphere.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sz w:val="24"/>
                <w:szCs w:val="24"/>
              </w:rPr>
            </w:pPr>
            <w:r>
              <w:rPr>
                <w:rFonts w:ascii="Arial" w:eastAsia="Arial" w:hAnsi="Arial" w:cs="Arial"/>
                <w:sz w:val="24"/>
                <w:szCs w:val="24"/>
                <w:lang w:val="en-US"/>
              </w:rPr>
              <w:t>s e t</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435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13</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Water spray nozzle with tap for fire hose (provision of straight and expansion spray </w:t>
            </w:r>
            <w:proofErr w:type="gramStart"/>
            <w:r>
              <w:rPr>
                <w:rFonts w:ascii="Arial" w:eastAsia="Arial" w:hAnsi="Arial" w:cs="Arial"/>
                <w:color w:val="000000"/>
                <w:sz w:val="24"/>
                <w:szCs w:val="24"/>
                <w:lang w:val="en-US"/>
              </w:rPr>
              <w:t>jet)  Ø</w:t>
            </w:r>
            <w:proofErr w:type="gramEnd"/>
            <w:r>
              <w:rPr>
                <w:rFonts w:ascii="Arial" w:eastAsia="Arial" w:hAnsi="Arial" w:cs="Arial"/>
                <w:color w:val="000000"/>
                <w:sz w:val="24"/>
                <w:szCs w:val="24"/>
                <w:lang w:val="en-US"/>
              </w:rPr>
              <w:t>-66 mm spray nozzle must be designed for seawater.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251</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14</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w:t>
            </w:r>
            <w:proofErr w:type="spellStart"/>
            <w:r>
              <w:rPr>
                <w:rFonts w:ascii="Arial" w:eastAsia="Arial" w:hAnsi="Arial" w:cs="Arial"/>
                <w:color w:val="000000"/>
                <w:sz w:val="24"/>
                <w:szCs w:val="24"/>
                <w:lang w:val="en-US"/>
              </w:rPr>
              <w:t>Boqdanov</w:t>
            </w:r>
            <w:proofErr w:type="spellEnd"/>
            <w:r>
              <w:rPr>
                <w:rFonts w:ascii="Arial" w:eastAsia="Arial" w:hAnsi="Arial" w:cs="Arial"/>
                <w:color w:val="000000"/>
                <w:sz w:val="24"/>
                <w:szCs w:val="24"/>
                <w:lang w:val="en-US"/>
              </w:rPr>
              <w:t xml:space="preserve">" type female nut (Ø-66 mm)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455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15</w:t>
            </w:r>
          </w:p>
        </w:tc>
        <w:tc>
          <w:tcPr>
            <w:tcW w:w="7371" w:type="dxa"/>
            <w:tcBorders>
              <w:top w:val="single" w:sz="4" w:space="0" w:color="auto"/>
              <w:left w:val="nil"/>
              <w:bottom w:val="single" w:sz="4" w:space="0" w:color="auto"/>
              <w:right w:val="single" w:sz="4" w:space="0" w:color="auto"/>
            </w:tcBorders>
            <w:shd w:val="clear" w:color="000000" w:fill="FFFFFF"/>
            <w:vAlign w:val="center"/>
            <w:hideMark/>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Ø-66 mm "Bogdan" type cover plugs for internal fire cocks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270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16</w:t>
            </w:r>
          </w:p>
        </w:tc>
        <w:tc>
          <w:tcPr>
            <w:tcW w:w="7371" w:type="dxa"/>
            <w:tcBorders>
              <w:top w:val="single" w:sz="4" w:space="0" w:color="auto"/>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w:t>
            </w:r>
            <w:proofErr w:type="spellStart"/>
            <w:r>
              <w:rPr>
                <w:rFonts w:ascii="Arial" w:eastAsia="Arial" w:hAnsi="Arial" w:cs="Arial"/>
                <w:color w:val="000000"/>
                <w:sz w:val="24"/>
                <w:szCs w:val="24"/>
                <w:lang w:val="en-US"/>
              </w:rPr>
              <w:t>Boqdanov</w:t>
            </w:r>
            <w:proofErr w:type="spellEnd"/>
            <w:r>
              <w:rPr>
                <w:rFonts w:ascii="Arial" w:eastAsia="Arial" w:hAnsi="Arial" w:cs="Arial"/>
                <w:color w:val="000000"/>
                <w:sz w:val="24"/>
                <w:szCs w:val="24"/>
                <w:lang w:val="en-US"/>
              </w:rPr>
              <w:t xml:space="preserve">" type female nut (Ø-51 mm)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lastRenderedPageBreak/>
              <w:t>17</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sz w:val="24"/>
                <w:szCs w:val="24"/>
                <w:lang w:val="en-US"/>
              </w:rPr>
            </w:pPr>
            <w:r>
              <w:rPr>
                <w:rFonts w:ascii="Arial" w:eastAsia="Arial" w:hAnsi="Arial" w:cs="Arial"/>
                <w:sz w:val="24"/>
                <w:szCs w:val="24"/>
                <w:lang w:val="en-US"/>
              </w:rPr>
              <w:t>"</w:t>
            </w:r>
            <w:proofErr w:type="spellStart"/>
            <w:r>
              <w:rPr>
                <w:rFonts w:ascii="Arial" w:eastAsia="Arial" w:hAnsi="Arial" w:cs="Arial"/>
                <w:sz w:val="24"/>
                <w:szCs w:val="24"/>
                <w:lang w:val="en-US"/>
              </w:rPr>
              <w:t>Boqdanov</w:t>
            </w:r>
            <w:proofErr w:type="spellEnd"/>
            <w:r>
              <w:rPr>
                <w:rFonts w:ascii="Arial" w:eastAsia="Arial" w:hAnsi="Arial" w:cs="Arial"/>
                <w:sz w:val="24"/>
                <w:szCs w:val="24"/>
                <w:lang w:val="en-US"/>
              </w:rPr>
              <w:t xml:space="preserve">" type male nut (Ø-66 mm) </w:t>
            </w:r>
          </w:p>
        </w:tc>
        <w:tc>
          <w:tcPr>
            <w:tcW w:w="1843" w:type="dxa"/>
            <w:tcBorders>
              <w:top w:val="nil"/>
              <w:left w:val="nil"/>
              <w:bottom w:val="single" w:sz="4" w:space="0" w:color="auto"/>
              <w:right w:val="single" w:sz="4" w:space="0" w:color="auto"/>
            </w:tcBorders>
            <w:shd w:val="clear" w:color="000000" w:fill="FFFFFF"/>
            <w:vAlign w:val="center"/>
          </w:tcPr>
          <w:p w:rsidR="00DD438D" w:rsidRPr="00CD3346" w:rsidRDefault="00E15BDC" w:rsidP="00A30E0C">
            <w:pPr>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18</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Fire hose adapter (Ø 66 mm, "Bogdan" type)</w:t>
            </w:r>
          </w:p>
        </w:tc>
        <w:tc>
          <w:tcPr>
            <w:tcW w:w="1843" w:type="dxa"/>
            <w:tcBorders>
              <w:top w:val="nil"/>
              <w:left w:val="nil"/>
              <w:bottom w:val="single" w:sz="4" w:space="0" w:color="auto"/>
              <w:right w:val="single" w:sz="4" w:space="0" w:color="auto"/>
            </w:tcBorders>
            <w:shd w:val="clear" w:color="000000" w:fill="FFFFFF"/>
            <w:vAlign w:val="center"/>
          </w:tcPr>
          <w:p w:rsidR="00DD438D" w:rsidRPr="00CD3346" w:rsidRDefault="00E15BDC" w:rsidP="00A30E0C">
            <w:pPr>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95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19</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Salvage hook for fire board</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57</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20</w:t>
            </w:r>
          </w:p>
        </w:tc>
        <w:tc>
          <w:tcPr>
            <w:tcW w:w="7371"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Bucket for fire board</w:t>
            </w:r>
          </w:p>
        </w:tc>
        <w:tc>
          <w:tcPr>
            <w:tcW w:w="1843" w:type="dxa"/>
            <w:tcBorders>
              <w:top w:val="single" w:sz="4" w:space="0" w:color="auto"/>
              <w:left w:val="nil"/>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57</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21</w:t>
            </w:r>
          </w:p>
        </w:tc>
        <w:tc>
          <w:tcPr>
            <w:tcW w:w="7371" w:type="dxa"/>
            <w:tcBorders>
              <w:top w:val="nil"/>
              <w:left w:val="nil"/>
              <w:bottom w:val="single" w:sz="4" w:space="0" w:color="auto"/>
              <w:right w:val="single" w:sz="4" w:space="0" w:color="auto"/>
            </w:tcBorders>
            <w:shd w:val="clear" w:color="000000" w:fill="FFFFFF"/>
            <w:vAlign w:val="center"/>
          </w:tcPr>
          <w:p w:rsidR="00DD438D" w:rsidRPr="00CD3346"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Spade for fire board</w:t>
            </w:r>
          </w:p>
        </w:tc>
        <w:tc>
          <w:tcPr>
            <w:tcW w:w="1843" w:type="dxa"/>
            <w:tcBorders>
              <w:top w:val="nil"/>
              <w:left w:val="nil"/>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57</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22</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Rubber grip </w:t>
            </w:r>
            <w:proofErr w:type="gramStart"/>
            <w:r>
              <w:rPr>
                <w:rFonts w:ascii="Arial" w:eastAsia="Arial" w:hAnsi="Arial" w:cs="Arial"/>
                <w:color w:val="000000"/>
                <w:sz w:val="24"/>
                <w:szCs w:val="24"/>
                <w:lang w:val="en-US"/>
              </w:rPr>
              <w:t>axle  for</w:t>
            </w:r>
            <w:proofErr w:type="gramEnd"/>
            <w:r>
              <w:rPr>
                <w:rFonts w:ascii="Arial" w:eastAsia="Arial" w:hAnsi="Arial" w:cs="Arial"/>
                <w:color w:val="000000"/>
                <w:sz w:val="24"/>
                <w:szCs w:val="24"/>
                <w:lang w:val="en-US"/>
              </w:rPr>
              <w:t xml:space="preserve"> fire board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68</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23</w:t>
            </w:r>
          </w:p>
        </w:tc>
        <w:tc>
          <w:tcPr>
            <w:tcW w:w="7371" w:type="dxa"/>
            <w:tcBorders>
              <w:top w:val="single" w:sz="4" w:space="0" w:color="auto"/>
              <w:left w:val="nil"/>
              <w:bottom w:val="single" w:sz="4" w:space="0" w:color="auto"/>
              <w:right w:val="single" w:sz="4" w:space="0" w:color="auto"/>
            </w:tcBorders>
            <w:shd w:val="clear" w:color="000000" w:fill="FFFFFF"/>
            <w:vAlign w:val="center"/>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Fire board</w:t>
            </w:r>
          </w:p>
        </w:tc>
        <w:tc>
          <w:tcPr>
            <w:tcW w:w="1843" w:type="dxa"/>
            <w:tcBorders>
              <w:top w:val="single" w:sz="4" w:space="0" w:color="auto"/>
              <w:left w:val="nil"/>
              <w:bottom w:val="single" w:sz="4" w:space="0" w:color="auto"/>
              <w:right w:val="single" w:sz="4" w:space="0" w:color="auto"/>
            </w:tcBorders>
            <w:shd w:val="clear" w:color="000000" w:fill="FFFFFF"/>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24</w:t>
            </w:r>
          </w:p>
        </w:tc>
        <w:tc>
          <w:tcPr>
            <w:tcW w:w="7371" w:type="dxa"/>
            <w:tcBorders>
              <w:top w:val="nil"/>
              <w:left w:val="nil"/>
              <w:bottom w:val="single" w:sz="4" w:space="0" w:color="auto"/>
              <w:right w:val="nil"/>
            </w:tcBorders>
            <w:shd w:val="clear" w:color="auto" w:fill="auto"/>
            <w:noWrap/>
            <w:vAlign w:val="center"/>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Bucket for sand boxes</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100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25</w:t>
            </w:r>
          </w:p>
        </w:tc>
        <w:tc>
          <w:tcPr>
            <w:tcW w:w="7371" w:type="dxa"/>
            <w:tcBorders>
              <w:top w:val="nil"/>
              <w:left w:val="nil"/>
              <w:bottom w:val="single" w:sz="4" w:space="0" w:color="auto"/>
              <w:right w:val="single" w:sz="4" w:space="0" w:color="auto"/>
            </w:tcBorders>
            <w:shd w:val="clear" w:color="000000" w:fill="FFFFFF"/>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Fire hose box 50</w:t>
            </w:r>
            <w:r>
              <w:rPr>
                <w:rFonts w:ascii="Arial" w:eastAsia="Arial" w:hAnsi="Arial" w:cs="Arial"/>
                <w:color w:val="000000"/>
                <w:sz w:val="24"/>
                <w:szCs w:val="24"/>
                <w:lang w:val="en-US"/>
              </w:rPr>
              <w:t xml:space="preserve"> x 50 (Boxes made of plastic are preferred)</w:t>
            </w:r>
          </w:p>
        </w:tc>
        <w:tc>
          <w:tcPr>
            <w:tcW w:w="1843" w:type="dxa"/>
            <w:tcBorders>
              <w:top w:val="nil"/>
              <w:left w:val="nil"/>
              <w:bottom w:val="single" w:sz="4" w:space="0" w:color="auto"/>
              <w:right w:val="single" w:sz="4" w:space="0" w:color="auto"/>
            </w:tcBorders>
            <w:shd w:val="clear" w:color="000000" w:fill="FFFFFF"/>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13</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26</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ø-51 mm internal threaded screw for international joints  </w:t>
            </w:r>
          </w:p>
        </w:tc>
        <w:tc>
          <w:tcPr>
            <w:tcW w:w="1843" w:type="dxa"/>
            <w:tcBorders>
              <w:top w:val="nil"/>
              <w:left w:val="nil"/>
              <w:bottom w:val="single" w:sz="4" w:space="0" w:color="auto"/>
              <w:right w:val="single" w:sz="4" w:space="0" w:color="auto"/>
            </w:tcBorders>
            <w:shd w:val="clear" w:color="000000" w:fill="FFFFFF"/>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w:t>
            </w:r>
            <w:r>
              <w:rPr>
                <w:rFonts w:ascii="Arial" w:eastAsia="Arial" w:hAnsi="Arial" w:cs="Arial"/>
                <w:color w:val="000000"/>
                <w:sz w:val="24"/>
                <w:szCs w:val="24"/>
                <w:lang w:val="en-US"/>
              </w:rPr>
              <w:t xml:space="preserve">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27</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ø-66 mm internal threaded screw for international joints</w:t>
            </w:r>
          </w:p>
        </w:tc>
        <w:tc>
          <w:tcPr>
            <w:tcW w:w="1843" w:type="dxa"/>
            <w:tcBorders>
              <w:top w:val="nil"/>
              <w:left w:val="nil"/>
              <w:bottom w:val="single" w:sz="4" w:space="0" w:color="auto"/>
              <w:right w:val="single" w:sz="4" w:space="0" w:color="auto"/>
            </w:tcBorders>
            <w:shd w:val="clear" w:color="000000" w:fill="FFFFFF"/>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28</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Ø-51-51 mm adapter head</w:t>
            </w:r>
            <w:proofErr w:type="gramStart"/>
            <w:r>
              <w:rPr>
                <w:rFonts w:ascii="Arial" w:eastAsia="Arial" w:hAnsi="Arial" w:cs="Arial"/>
                <w:color w:val="000000"/>
                <w:sz w:val="24"/>
                <w:szCs w:val="24"/>
                <w:lang w:val="en-US"/>
              </w:rPr>
              <w:t xml:space="preserve">   (</w:t>
            </w:r>
            <w:proofErr w:type="gramEnd"/>
            <w:r>
              <w:rPr>
                <w:rFonts w:ascii="Arial" w:eastAsia="Arial" w:hAnsi="Arial" w:cs="Arial"/>
                <w:color w:val="000000"/>
                <w:sz w:val="24"/>
                <w:szCs w:val="24"/>
                <w:lang w:val="en-US"/>
              </w:rPr>
              <w:t>One end of the adapter heads to be supplied with "Bogdan type" ø-51mm screw and the other end the</w:t>
            </w:r>
            <w:r>
              <w:rPr>
                <w:rFonts w:ascii="Arial" w:eastAsia="Arial" w:hAnsi="Arial" w:cs="Arial"/>
                <w:color w:val="000000"/>
                <w:sz w:val="24"/>
                <w:szCs w:val="24"/>
                <w:lang w:val="en-US"/>
              </w:rPr>
              <w:t>reof shall be equipped with international type  Ø-51mm screw)</w:t>
            </w:r>
          </w:p>
        </w:tc>
        <w:tc>
          <w:tcPr>
            <w:tcW w:w="1843" w:type="dxa"/>
            <w:tcBorders>
              <w:top w:val="nil"/>
              <w:left w:val="nil"/>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29</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Ø-66-66 mm adapter head (One end of the adapter heads to be supplied with "Bogdan type" ø-66 mm screw and the other end</w:t>
            </w:r>
            <w:r>
              <w:rPr>
                <w:rFonts w:ascii="Arial" w:eastAsia="Arial" w:hAnsi="Arial" w:cs="Arial"/>
                <w:color w:val="000000"/>
                <w:sz w:val="24"/>
                <w:szCs w:val="24"/>
                <w:lang w:val="en-US"/>
              </w:rPr>
              <w:t xml:space="preserve"> thereof shall be equipped with international </w:t>
            </w:r>
            <w:proofErr w:type="gramStart"/>
            <w:r>
              <w:rPr>
                <w:rFonts w:ascii="Arial" w:eastAsia="Arial" w:hAnsi="Arial" w:cs="Arial"/>
                <w:color w:val="000000"/>
                <w:sz w:val="24"/>
                <w:szCs w:val="24"/>
                <w:lang w:val="en-US"/>
              </w:rPr>
              <w:t>type  Ø</w:t>
            </w:r>
            <w:proofErr w:type="gramEnd"/>
            <w:r>
              <w:rPr>
                <w:rFonts w:ascii="Arial" w:eastAsia="Arial" w:hAnsi="Arial" w:cs="Arial"/>
                <w:color w:val="000000"/>
                <w:sz w:val="24"/>
                <w:szCs w:val="24"/>
                <w:lang w:val="en-US"/>
              </w:rPr>
              <w:t>-66 mm screw)</w:t>
            </w:r>
          </w:p>
        </w:tc>
        <w:tc>
          <w:tcPr>
            <w:tcW w:w="1843" w:type="dxa"/>
            <w:tcBorders>
              <w:top w:val="nil"/>
              <w:left w:val="nil"/>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30</w:t>
            </w:r>
          </w:p>
        </w:tc>
        <w:tc>
          <w:tcPr>
            <w:tcW w:w="7371" w:type="dxa"/>
            <w:tcBorders>
              <w:top w:val="nil"/>
              <w:left w:val="nil"/>
              <w:bottom w:val="single" w:sz="4" w:space="0" w:color="auto"/>
              <w:right w:val="single" w:sz="4" w:space="0" w:color="auto"/>
            </w:tcBorders>
            <w:shd w:val="clear" w:color="000000" w:fill="FFFFFF"/>
            <w:vAlign w:val="center"/>
          </w:tcPr>
          <w:p w:rsidR="00DD438D" w:rsidRPr="00E15BDC"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 xml:space="preserve">Ø38-38 mm adapter heads (One end of the adapter heads to be supplied with "Bogdan type" ø 38 mm screw and the </w:t>
            </w:r>
            <w:r>
              <w:rPr>
                <w:rFonts w:ascii="Arial" w:eastAsia="Arial" w:hAnsi="Arial" w:cs="Arial"/>
                <w:color w:val="000000"/>
                <w:sz w:val="24"/>
                <w:szCs w:val="24"/>
                <w:lang w:val="en-US"/>
              </w:rPr>
              <w:t xml:space="preserve">other end thereof shall be equipped with international </w:t>
            </w:r>
            <w:proofErr w:type="gramStart"/>
            <w:r>
              <w:rPr>
                <w:rFonts w:ascii="Arial" w:eastAsia="Arial" w:hAnsi="Arial" w:cs="Arial"/>
                <w:color w:val="000000"/>
                <w:sz w:val="24"/>
                <w:szCs w:val="24"/>
                <w:lang w:val="en-US"/>
              </w:rPr>
              <w:t>type  Ø</w:t>
            </w:r>
            <w:proofErr w:type="gramEnd"/>
            <w:r>
              <w:rPr>
                <w:rFonts w:ascii="Arial" w:eastAsia="Arial" w:hAnsi="Arial" w:cs="Arial"/>
                <w:color w:val="000000"/>
                <w:sz w:val="24"/>
                <w:szCs w:val="24"/>
                <w:lang w:val="en-US"/>
              </w:rPr>
              <w:t xml:space="preserve"> 38 mm screw)</w:t>
            </w:r>
          </w:p>
        </w:tc>
        <w:tc>
          <w:tcPr>
            <w:tcW w:w="1843" w:type="dxa"/>
            <w:tcBorders>
              <w:top w:val="nil"/>
              <w:left w:val="nil"/>
              <w:bottom w:val="single" w:sz="4" w:space="0" w:color="auto"/>
              <w:right w:val="single" w:sz="4" w:space="0" w:color="auto"/>
            </w:tcBorders>
            <w:shd w:val="clear" w:color="000000" w:fill="FFFFFF"/>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1134" w:type="dxa"/>
            <w:tcBorders>
              <w:top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20</w:t>
            </w:r>
          </w:p>
        </w:tc>
      </w:tr>
    </w:tbl>
    <w:p w:rsidR="00DD438D" w:rsidRPr="00CD3346" w:rsidRDefault="00DD438D" w:rsidP="00DD438D">
      <w:pPr>
        <w:spacing w:line="360" w:lineRule="auto"/>
        <w:jc w:val="both"/>
        <w:rPr>
          <w:rFonts w:ascii="Arial" w:hAnsi="Arial" w:cs="Arial"/>
          <w:b/>
          <w:sz w:val="24"/>
          <w:szCs w:val="24"/>
          <w:lang w:val="az-Latn-AZ"/>
        </w:rPr>
      </w:pPr>
    </w:p>
    <w:p w:rsidR="00DD438D" w:rsidRPr="00DD438D" w:rsidRDefault="00E15BDC" w:rsidP="00DD438D">
      <w:pPr>
        <w:jc w:val="both"/>
        <w:rPr>
          <w:rFonts w:ascii="Arial" w:hAnsi="Arial" w:cs="Arial"/>
          <w:b/>
          <w:sz w:val="28"/>
          <w:szCs w:val="28"/>
          <w:lang w:val="az-Latn-AZ"/>
        </w:rPr>
      </w:pPr>
      <w:r>
        <w:rPr>
          <w:rFonts w:ascii="Arial" w:eastAsia="Arial" w:hAnsi="Arial" w:cs="Arial"/>
          <w:b/>
          <w:bCs/>
          <w:sz w:val="28"/>
          <w:szCs w:val="28"/>
          <w:lang w:val="en-US"/>
        </w:rPr>
        <w:t xml:space="preserve">                                                  LOT-2</w:t>
      </w:r>
    </w:p>
    <w:p w:rsidR="00DD438D" w:rsidRPr="00CD3346" w:rsidRDefault="00DD438D" w:rsidP="00DD438D">
      <w:pPr>
        <w:jc w:val="both"/>
        <w:rPr>
          <w:rFonts w:ascii="Arial" w:hAnsi="Arial" w:cs="Arial"/>
          <w:b/>
          <w:sz w:val="24"/>
          <w:szCs w:val="24"/>
          <w:lang w:val="az-Latn-AZ"/>
        </w:r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843"/>
        <w:gridCol w:w="1134"/>
      </w:tblGrid>
      <w:tr w:rsidR="00061CCC" w:rsidTr="00E15BDC">
        <w:trPr>
          <w:trHeight w:val="413"/>
        </w:trPr>
        <w:tc>
          <w:tcPr>
            <w:tcW w:w="709" w:type="dxa"/>
            <w:tcBorders>
              <w:bottom w:val="single" w:sz="4" w:space="0" w:color="auto"/>
            </w:tcBorders>
            <w:shd w:val="clear" w:color="auto" w:fill="auto"/>
            <w:hideMark/>
          </w:tcPr>
          <w:p w:rsidR="00DD438D" w:rsidRPr="00CD3346" w:rsidRDefault="00E15BDC" w:rsidP="00A30E0C">
            <w:pPr>
              <w:jc w:val="center"/>
              <w:rPr>
                <w:rFonts w:ascii="Arial" w:hAnsi="Arial" w:cs="Arial"/>
                <w:b/>
                <w:sz w:val="24"/>
                <w:szCs w:val="24"/>
              </w:rPr>
            </w:pPr>
            <w:r w:rsidRPr="00CD3346">
              <w:rPr>
                <w:rFonts w:ascii="Arial" w:hAnsi="Arial" w:cs="Arial"/>
                <w:b/>
                <w:sz w:val="24"/>
                <w:szCs w:val="24"/>
              </w:rPr>
              <w:t>№</w:t>
            </w:r>
          </w:p>
        </w:tc>
        <w:tc>
          <w:tcPr>
            <w:tcW w:w="7229" w:type="dxa"/>
            <w:tcBorders>
              <w:bottom w:val="single" w:sz="4" w:space="0" w:color="auto"/>
            </w:tcBorders>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Nomination of goods</w:t>
            </w:r>
          </w:p>
        </w:tc>
        <w:tc>
          <w:tcPr>
            <w:tcW w:w="1843" w:type="dxa"/>
            <w:tcBorders>
              <w:bottom w:val="single" w:sz="4" w:space="0" w:color="auto"/>
            </w:tcBorders>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Measurement unit</w:t>
            </w:r>
          </w:p>
        </w:tc>
        <w:tc>
          <w:tcPr>
            <w:tcW w:w="1134" w:type="dxa"/>
            <w:tcBorders>
              <w:bottom w:val="single" w:sz="4" w:space="0" w:color="auto"/>
            </w:tcBorders>
            <w:shd w:val="clear" w:color="auto" w:fill="auto"/>
            <w:hideMark/>
          </w:tcPr>
          <w:p w:rsidR="00DD438D" w:rsidRPr="00CD3346" w:rsidRDefault="00E15BDC" w:rsidP="00A30E0C">
            <w:pPr>
              <w:jc w:val="center"/>
              <w:rPr>
                <w:rFonts w:ascii="Arial" w:hAnsi="Arial" w:cs="Arial"/>
                <w:b/>
                <w:sz w:val="24"/>
                <w:szCs w:val="24"/>
              </w:rPr>
            </w:pPr>
            <w:r>
              <w:rPr>
                <w:rFonts w:ascii="Arial" w:eastAsia="Arial" w:hAnsi="Arial" w:cs="Arial"/>
                <w:sz w:val="24"/>
                <w:szCs w:val="24"/>
                <w:lang w:val="en-US"/>
              </w:rPr>
              <w:t>Quantity</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Carbon dioxide fire extinguisher  OU-5   ( 2 KG Carbon dioxide  type fire extinguisher. Fire extinguishers meeting BS EN3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70</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6 KG dry chemical powder type fire extinguisher. (Fire extinguishers meeting BS EN3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147</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hideMark/>
          </w:tcPr>
          <w:p w:rsidR="00DD438D" w:rsidRPr="00CD3346" w:rsidRDefault="00E15BDC" w:rsidP="00A30E0C">
            <w:pPr>
              <w:rPr>
                <w:rFonts w:ascii="Arial" w:hAnsi="Arial" w:cs="Arial"/>
                <w:color w:val="000000"/>
                <w:sz w:val="24"/>
                <w:szCs w:val="24"/>
                <w:lang w:val="en-US"/>
              </w:rPr>
            </w:pPr>
            <w:r>
              <w:rPr>
                <w:rFonts w:ascii="Arial" w:eastAsia="Arial" w:hAnsi="Arial" w:cs="Arial"/>
                <w:color w:val="000000"/>
                <w:sz w:val="24"/>
                <w:szCs w:val="24"/>
                <w:lang w:val="en-US"/>
              </w:rPr>
              <w:t>9 KG dry chemical powder type fire extinguisher. (Fire extinguishers meeting BS EN3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15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50 KG Portable foam fire extinguisher - (50 kg Portable foam fire extinguisher on wheels.  Fire extinguishers meeting BS EN 1866-1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5</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lastRenderedPageBreak/>
              <w:t>5</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80 KG Portable foam fire extinguisher - (80 kg Portable foam fire extinguisher on wheels.  Fire extinguishers meeting BS EN 1866-1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w:t>
            </w:r>
          </w:p>
        </w:tc>
      </w:tr>
      <w:tr w:rsidR="00061CCC" w:rsidTr="00E15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6</w:t>
            </w:r>
          </w:p>
        </w:tc>
        <w:tc>
          <w:tcPr>
            <w:tcW w:w="72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D438D" w:rsidRPr="00CD3346" w:rsidRDefault="00E15BDC" w:rsidP="00A30E0C">
            <w:pPr>
              <w:rPr>
                <w:rFonts w:ascii="Arial" w:hAnsi="Arial" w:cs="Arial"/>
                <w:color w:val="000000"/>
                <w:sz w:val="24"/>
                <w:szCs w:val="24"/>
              </w:rPr>
            </w:pPr>
            <w:r>
              <w:rPr>
                <w:rFonts w:ascii="Arial" w:eastAsia="Arial" w:hAnsi="Arial" w:cs="Arial"/>
                <w:color w:val="000000"/>
                <w:sz w:val="24"/>
                <w:szCs w:val="24"/>
                <w:lang w:val="en-US"/>
              </w:rPr>
              <w:t>10 KG Portable foam fire extinguisher - (100 kg Portable foam fire extinguisher on wheels.  Fire extinguishers meeting BS EN 1866-1 standards are preferred)</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1134" w:type="dxa"/>
            <w:tcBorders>
              <w:top w:val="single" w:sz="4" w:space="0" w:color="auto"/>
              <w:left w:val="single" w:sz="4" w:space="0" w:color="auto"/>
              <w:bottom w:val="single" w:sz="4" w:space="0" w:color="auto"/>
              <w:right w:val="single" w:sz="4" w:space="0" w:color="auto"/>
            </w:tcBorders>
            <w:vAlign w:val="bottom"/>
          </w:tcPr>
          <w:p w:rsidR="00DD438D" w:rsidRPr="00CD3346" w:rsidRDefault="00E15BDC" w:rsidP="00A30E0C">
            <w:pPr>
              <w:jc w:val="center"/>
              <w:rPr>
                <w:rFonts w:ascii="Arial" w:hAnsi="Arial" w:cs="Arial"/>
                <w:color w:val="000000"/>
                <w:sz w:val="24"/>
                <w:szCs w:val="24"/>
              </w:rPr>
            </w:pPr>
            <w:r>
              <w:rPr>
                <w:rFonts w:ascii="Arial" w:eastAsia="Arial" w:hAnsi="Arial" w:cs="Arial"/>
                <w:color w:val="000000"/>
                <w:sz w:val="24"/>
                <w:szCs w:val="24"/>
                <w:lang w:val="en-US"/>
              </w:rPr>
              <w:t>4</w:t>
            </w:r>
          </w:p>
        </w:tc>
      </w:tr>
    </w:tbl>
    <w:p w:rsidR="00DD438D" w:rsidRDefault="00E15BDC" w:rsidP="00DD438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w:t>
      </w:r>
      <w:proofErr w:type="gramStart"/>
      <w:r>
        <w:rPr>
          <w:rFonts w:ascii="Arial" w:eastAsia="Arial" w:hAnsi="Arial" w:cs="Arial"/>
          <w:sz w:val="32"/>
          <w:szCs w:val="32"/>
          <w:lang w:val="en-US"/>
        </w:rPr>
        <w:t>a delivery term form local entities</w:t>
      </w:r>
      <w:proofErr w:type="gramEnd"/>
      <w:r>
        <w:rPr>
          <w:rFonts w:ascii="Arial" w:eastAsia="Arial" w:hAnsi="Arial" w:cs="Arial"/>
          <w:sz w:val="32"/>
          <w:szCs w:val="32"/>
          <w:lang w:val="en-US"/>
        </w:rPr>
        <w:t xml:space="preserve">. Price offers shall be accepted in manats. Other conditions shall not be accepted. </w:t>
      </w:r>
    </w:p>
    <w:p w:rsidR="00DD438D" w:rsidRDefault="00E15BDC" w:rsidP="00DD438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w:t>
      </w:r>
      <w:r>
        <w:rPr>
          <w:rFonts w:ascii="Arial" w:eastAsia="Arial" w:hAnsi="Arial" w:cs="Arial"/>
          <w:sz w:val="32"/>
          <w:szCs w:val="32"/>
          <w:lang w:val="en-US"/>
        </w:rPr>
        <w:t>he country are only accepted under CIP and DAP Baku term.</w:t>
      </w:r>
    </w:p>
    <w:p w:rsidR="00DD438D" w:rsidRPr="00DD438D" w:rsidRDefault="00E15BDC" w:rsidP="00DD438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the model and the country of manufacture, compliance with requirements of the relative standa</w:t>
      </w:r>
      <w:r>
        <w:rPr>
          <w:rFonts w:ascii="Arial" w:eastAsia="Arial" w:hAnsi="Arial" w:cs="Arial"/>
          <w:bCs/>
          <w:sz w:val="32"/>
          <w:szCs w:val="32"/>
          <w:lang w:val="en-US"/>
        </w:rPr>
        <w:t xml:space="preserve">rds  of each uniform good for which quotation is submitted by the relevant entity. </w:t>
      </w:r>
    </w:p>
    <w:p w:rsidR="00DD438D" w:rsidRDefault="00E15BDC" w:rsidP="00DD438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w:t>
      </w:r>
      <w:r>
        <w:rPr>
          <w:rFonts w:ascii="Arial" w:eastAsia="Arial" w:hAnsi="Arial" w:cs="Arial"/>
          <w:bCs/>
          <w:sz w:val="32"/>
          <w:szCs w:val="32"/>
          <w:lang w:val="en-US"/>
        </w:rPr>
        <w:t xml:space="preserve"> conclusion of the contract.</w:t>
      </w:r>
    </w:p>
    <w:p w:rsidR="00DD438D" w:rsidRDefault="00E15BDC" w:rsidP="00DD438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DD438D" w:rsidRPr="00C55135" w:rsidRDefault="00E15BDC" w:rsidP="00DD438D">
      <w:pPr>
        <w:ind w:left="360"/>
        <w:jc w:val="center"/>
        <w:rPr>
          <w:rFonts w:ascii="Arial" w:hAnsi="Arial" w:cs="Arial"/>
          <w:b/>
          <w:sz w:val="28"/>
          <w:szCs w:val="28"/>
          <w:lang w:val="az-Latn-AZ"/>
        </w:rPr>
      </w:pPr>
      <w:r>
        <w:rPr>
          <w:rFonts w:ascii="Arial" w:eastAsia="Arial" w:hAnsi="Arial" w:cs="Arial"/>
          <w:sz w:val="28"/>
          <w:szCs w:val="28"/>
          <w:lang w:val="en-US"/>
        </w:rPr>
        <w:t>Elchin Bayramov (050) 212 17 59</w:t>
      </w:r>
    </w:p>
    <w:p w:rsidR="00DD438D" w:rsidRPr="00C55135" w:rsidRDefault="00E15BDC" w:rsidP="00DD438D">
      <w:pPr>
        <w:ind w:left="360"/>
        <w:jc w:val="center"/>
        <w:rPr>
          <w:rFonts w:ascii="Arial" w:hAnsi="Arial" w:cs="Arial"/>
          <w:b/>
          <w:sz w:val="28"/>
          <w:szCs w:val="28"/>
          <w:lang w:val="en-US"/>
        </w:rPr>
      </w:pPr>
      <w:r>
        <w:rPr>
          <w:rFonts w:ascii="Arial" w:eastAsia="Arial" w:hAnsi="Arial" w:cs="Arial"/>
          <w:b/>
          <w:bCs/>
          <w:sz w:val="28"/>
          <w:szCs w:val="28"/>
          <w:lang w:val="en-US"/>
        </w:rPr>
        <w:t xml:space="preserve">                      E-mail: el</w:t>
      </w:r>
      <w:r>
        <w:rPr>
          <w:rFonts w:ascii="Arial" w:eastAsia="Arial" w:hAnsi="Arial" w:cs="Arial"/>
          <w:b/>
          <w:bCs/>
          <w:sz w:val="28"/>
          <w:szCs w:val="28"/>
          <w:u w:val="single"/>
          <w:lang w:val="en-US"/>
        </w:rPr>
        <w:t>chin.bayramov@acsc.az</w:t>
      </w:r>
      <w:r>
        <w:rPr>
          <w:rFonts w:ascii="Arial" w:eastAsia="Arial" w:hAnsi="Arial" w:cs="Arial"/>
          <w:b/>
          <w:bCs/>
          <w:sz w:val="28"/>
          <w:szCs w:val="28"/>
          <w:lang w:val="en-US"/>
        </w:rPr>
        <w:t xml:space="preserve"> (012) 404 37 00 (ext.:1175 )</w:t>
      </w:r>
    </w:p>
    <w:p w:rsidR="00DD438D" w:rsidRPr="006B0FBC" w:rsidRDefault="00DD438D" w:rsidP="00DD438D">
      <w:pPr>
        <w:spacing w:line="240" w:lineRule="auto"/>
        <w:rPr>
          <w:rFonts w:ascii="Lucida Sans Unicode" w:hAnsi="Lucida Sans Unicode" w:cs="Lucida Sans Unicode"/>
          <w:sz w:val="18"/>
          <w:szCs w:val="18"/>
          <w:shd w:val="clear" w:color="auto" w:fill="F7F9FA"/>
          <w:lang w:val="en-US"/>
        </w:rPr>
      </w:pPr>
    </w:p>
    <w:p w:rsidR="00DD438D" w:rsidRPr="006B0FBC" w:rsidRDefault="00DD438D" w:rsidP="00DD438D">
      <w:pPr>
        <w:spacing w:line="240" w:lineRule="auto"/>
        <w:rPr>
          <w:rFonts w:ascii="Lucida Sans Unicode" w:hAnsi="Lucida Sans Unicode" w:cs="Lucida Sans Unicode"/>
          <w:sz w:val="18"/>
          <w:szCs w:val="18"/>
          <w:shd w:val="clear" w:color="auto" w:fill="F7F9FA"/>
          <w:lang w:val="en-US"/>
        </w:rPr>
      </w:pPr>
    </w:p>
    <w:p w:rsidR="00DD438D" w:rsidRPr="005A3CAF" w:rsidRDefault="00E15BDC" w:rsidP="00DD438D">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DD438D" w:rsidRPr="005A3CAF" w:rsidRDefault="00E15BDC" w:rsidP="00DD438D">
      <w:pPr>
        <w:spacing w:line="240" w:lineRule="auto"/>
        <w:rPr>
          <w:rStyle w:val="Hyperlink"/>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DD438D" w:rsidRPr="00DB78E4" w:rsidRDefault="00E15BDC" w:rsidP="00DD438D">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DD438D" w:rsidRPr="00DB78E4" w:rsidRDefault="00E15BDC" w:rsidP="00DD438D">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DD438D" w:rsidRPr="00DB78E4" w:rsidRDefault="00E15BDC" w:rsidP="00DD438D">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DD438D" w:rsidRPr="00DB78E4" w:rsidRDefault="00E15BDC" w:rsidP="00DD438D">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w:t>
      </w:r>
      <w:r>
        <w:rPr>
          <w:rFonts w:ascii="Calibri" w:eastAsia="Calibri" w:hAnsi="Calibri" w:cs="Times New Roman"/>
          <w:lang w:val="en-US"/>
        </w:rPr>
        <w:t xml:space="preserve"> of commercial legal entities  (such extract to be issued not later than last 1 month)</w:t>
      </w:r>
    </w:p>
    <w:p w:rsidR="00DD438D" w:rsidRPr="00DB78E4" w:rsidRDefault="00E15BDC" w:rsidP="00DD438D">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DD438D" w:rsidRDefault="00E15BDC" w:rsidP="00DD438D">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DD438D" w:rsidRDefault="00E15BDC" w:rsidP="00DD438D">
      <w:pPr>
        <w:pStyle w:val="ListParagraph"/>
        <w:numPr>
          <w:ilvl w:val="0"/>
          <w:numId w:val="7"/>
        </w:numPr>
        <w:spacing w:after="0" w:line="240" w:lineRule="auto"/>
        <w:contextualSpacing w:val="0"/>
        <w:rPr>
          <w:lang w:val="en-US"/>
        </w:rPr>
      </w:pPr>
      <w:r>
        <w:rPr>
          <w:rFonts w:ascii="Calibri" w:eastAsia="Calibri" w:hAnsi="Calibri" w:cs="Times New Roman"/>
          <w:lang w:val="en-US"/>
        </w:rPr>
        <w:t>Audited accounting balance sheet or tax declaration  (dependi</w:t>
      </w:r>
      <w:r>
        <w:rPr>
          <w:rFonts w:ascii="Calibri" w:eastAsia="Calibri" w:hAnsi="Calibri" w:cs="Times New Roman"/>
          <w:lang w:val="en-US"/>
        </w:rPr>
        <w:t xml:space="preserve">ng on the taxation system) / reference issued by taxation bodies on non-existence of debts for tax </w:t>
      </w:r>
    </w:p>
    <w:p w:rsidR="00DD438D" w:rsidRDefault="00E15BDC" w:rsidP="00DD438D">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DD438D" w:rsidRDefault="00E15BDC" w:rsidP="00DD438D">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DD438D" w:rsidRDefault="00DD438D" w:rsidP="00DD438D">
      <w:pPr>
        <w:rPr>
          <w:lang w:val="en-US"/>
        </w:rPr>
      </w:pPr>
    </w:p>
    <w:p w:rsidR="000C0CE1" w:rsidRPr="00DD438D" w:rsidRDefault="00E15BDC">
      <w:pPr>
        <w:rPr>
          <w:lang w:val="en-US"/>
        </w:rPr>
      </w:pPr>
      <w:r>
        <w:rPr>
          <w:rFonts w:ascii="Calibri" w:eastAsia="Calibri" w:hAnsi="Calibri" w:cs="Times New Roman"/>
          <w:lang w:val="en-US"/>
        </w:rPr>
        <w:lastRenderedPageBreak/>
        <w:t xml:space="preserve">No agreement of purchase shall be concluded with the </w:t>
      </w:r>
      <w:r>
        <w:rPr>
          <w:rFonts w:ascii="Calibri" w:eastAsia="Calibri" w:hAnsi="Calibri" w:cs="Times New Roman"/>
          <w:lang w:val="en-US"/>
        </w:rPr>
        <w:t xml:space="preserve">company which did not present the above-mentioned documents or failed to be assessed positively as a result of the due diligence performed! </w:t>
      </w:r>
    </w:p>
    <w:sectPr w:rsidR="000C0CE1" w:rsidRPr="00DD438D" w:rsidSect="00422C57">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979CA03A">
      <w:start w:val="1"/>
      <w:numFmt w:val="bullet"/>
      <w:lvlText w:val=""/>
      <w:lvlJc w:val="left"/>
      <w:pPr>
        <w:ind w:left="720" w:hanging="360"/>
      </w:pPr>
      <w:rPr>
        <w:rFonts w:ascii="Symbol" w:hAnsi="Symbol" w:hint="default"/>
      </w:rPr>
    </w:lvl>
    <w:lvl w:ilvl="1" w:tplc="628AE124">
      <w:start w:val="1"/>
      <w:numFmt w:val="bullet"/>
      <w:lvlText w:val="o"/>
      <w:lvlJc w:val="left"/>
      <w:pPr>
        <w:ind w:left="1440" w:hanging="360"/>
      </w:pPr>
      <w:rPr>
        <w:rFonts w:ascii="Courier New" w:hAnsi="Courier New" w:cs="Courier New" w:hint="default"/>
      </w:rPr>
    </w:lvl>
    <w:lvl w:ilvl="2" w:tplc="A4B6600A">
      <w:start w:val="1"/>
      <w:numFmt w:val="bullet"/>
      <w:lvlText w:val=""/>
      <w:lvlJc w:val="left"/>
      <w:pPr>
        <w:ind w:left="2160" w:hanging="360"/>
      </w:pPr>
      <w:rPr>
        <w:rFonts w:ascii="Wingdings" w:hAnsi="Wingdings" w:hint="default"/>
      </w:rPr>
    </w:lvl>
    <w:lvl w:ilvl="3" w:tplc="D6540A64">
      <w:start w:val="1"/>
      <w:numFmt w:val="bullet"/>
      <w:lvlText w:val=""/>
      <w:lvlJc w:val="left"/>
      <w:pPr>
        <w:ind w:left="2880" w:hanging="360"/>
      </w:pPr>
      <w:rPr>
        <w:rFonts w:ascii="Symbol" w:hAnsi="Symbol" w:hint="default"/>
      </w:rPr>
    </w:lvl>
    <w:lvl w:ilvl="4" w:tplc="146E0AC8">
      <w:start w:val="1"/>
      <w:numFmt w:val="bullet"/>
      <w:lvlText w:val="o"/>
      <w:lvlJc w:val="left"/>
      <w:pPr>
        <w:ind w:left="3600" w:hanging="360"/>
      </w:pPr>
      <w:rPr>
        <w:rFonts w:ascii="Courier New" w:hAnsi="Courier New" w:cs="Courier New" w:hint="default"/>
      </w:rPr>
    </w:lvl>
    <w:lvl w:ilvl="5" w:tplc="D410F24A">
      <w:start w:val="1"/>
      <w:numFmt w:val="bullet"/>
      <w:lvlText w:val=""/>
      <w:lvlJc w:val="left"/>
      <w:pPr>
        <w:ind w:left="4320" w:hanging="360"/>
      </w:pPr>
      <w:rPr>
        <w:rFonts w:ascii="Wingdings" w:hAnsi="Wingdings" w:hint="default"/>
      </w:rPr>
    </w:lvl>
    <w:lvl w:ilvl="6" w:tplc="B69C25B6">
      <w:start w:val="1"/>
      <w:numFmt w:val="bullet"/>
      <w:lvlText w:val=""/>
      <w:lvlJc w:val="left"/>
      <w:pPr>
        <w:ind w:left="5040" w:hanging="360"/>
      </w:pPr>
      <w:rPr>
        <w:rFonts w:ascii="Symbol" w:hAnsi="Symbol" w:hint="default"/>
      </w:rPr>
    </w:lvl>
    <w:lvl w:ilvl="7" w:tplc="371826DA">
      <w:start w:val="1"/>
      <w:numFmt w:val="bullet"/>
      <w:lvlText w:val="o"/>
      <w:lvlJc w:val="left"/>
      <w:pPr>
        <w:ind w:left="5760" w:hanging="360"/>
      </w:pPr>
      <w:rPr>
        <w:rFonts w:ascii="Courier New" w:hAnsi="Courier New" w:cs="Courier New" w:hint="default"/>
      </w:rPr>
    </w:lvl>
    <w:lvl w:ilvl="8" w:tplc="CCB288CA">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5F48F26">
      <w:start w:val="1"/>
      <w:numFmt w:val="bullet"/>
      <w:lvlText w:val=""/>
      <w:lvlJc w:val="left"/>
      <w:pPr>
        <w:ind w:left="720" w:hanging="360"/>
      </w:pPr>
      <w:rPr>
        <w:rFonts w:ascii="Wingdings" w:hAnsi="Wingdings" w:hint="default"/>
      </w:rPr>
    </w:lvl>
    <w:lvl w:ilvl="1" w:tplc="395AB88C">
      <w:start w:val="1"/>
      <w:numFmt w:val="bullet"/>
      <w:lvlText w:val="o"/>
      <w:lvlJc w:val="left"/>
      <w:pPr>
        <w:ind w:left="1440" w:hanging="360"/>
      </w:pPr>
      <w:rPr>
        <w:rFonts w:ascii="Courier New" w:hAnsi="Courier New" w:cs="Courier New" w:hint="default"/>
      </w:rPr>
    </w:lvl>
    <w:lvl w:ilvl="2" w:tplc="4B3CBE68">
      <w:start w:val="1"/>
      <w:numFmt w:val="bullet"/>
      <w:lvlText w:val=""/>
      <w:lvlJc w:val="left"/>
      <w:pPr>
        <w:ind w:left="2160" w:hanging="360"/>
      </w:pPr>
      <w:rPr>
        <w:rFonts w:ascii="Wingdings" w:hAnsi="Wingdings" w:hint="default"/>
      </w:rPr>
    </w:lvl>
    <w:lvl w:ilvl="3" w:tplc="5212D7CC">
      <w:start w:val="1"/>
      <w:numFmt w:val="bullet"/>
      <w:lvlText w:val=""/>
      <w:lvlJc w:val="left"/>
      <w:pPr>
        <w:ind w:left="2880" w:hanging="360"/>
      </w:pPr>
      <w:rPr>
        <w:rFonts w:ascii="Symbol" w:hAnsi="Symbol" w:hint="default"/>
      </w:rPr>
    </w:lvl>
    <w:lvl w:ilvl="4" w:tplc="6B0E78D8">
      <w:start w:val="1"/>
      <w:numFmt w:val="bullet"/>
      <w:lvlText w:val="o"/>
      <w:lvlJc w:val="left"/>
      <w:pPr>
        <w:ind w:left="3600" w:hanging="360"/>
      </w:pPr>
      <w:rPr>
        <w:rFonts w:ascii="Courier New" w:hAnsi="Courier New" w:cs="Courier New" w:hint="default"/>
      </w:rPr>
    </w:lvl>
    <w:lvl w:ilvl="5" w:tplc="88C44476">
      <w:start w:val="1"/>
      <w:numFmt w:val="bullet"/>
      <w:lvlText w:val=""/>
      <w:lvlJc w:val="left"/>
      <w:pPr>
        <w:ind w:left="4320" w:hanging="360"/>
      </w:pPr>
      <w:rPr>
        <w:rFonts w:ascii="Wingdings" w:hAnsi="Wingdings" w:hint="default"/>
      </w:rPr>
    </w:lvl>
    <w:lvl w:ilvl="6" w:tplc="F272810C">
      <w:start w:val="1"/>
      <w:numFmt w:val="bullet"/>
      <w:lvlText w:val=""/>
      <w:lvlJc w:val="left"/>
      <w:pPr>
        <w:ind w:left="5040" w:hanging="360"/>
      </w:pPr>
      <w:rPr>
        <w:rFonts w:ascii="Symbol" w:hAnsi="Symbol" w:hint="default"/>
      </w:rPr>
    </w:lvl>
    <w:lvl w:ilvl="7" w:tplc="4FCCAE18">
      <w:start w:val="1"/>
      <w:numFmt w:val="bullet"/>
      <w:lvlText w:val="o"/>
      <w:lvlJc w:val="left"/>
      <w:pPr>
        <w:ind w:left="5760" w:hanging="360"/>
      </w:pPr>
      <w:rPr>
        <w:rFonts w:ascii="Courier New" w:hAnsi="Courier New" w:cs="Courier New" w:hint="default"/>
      </w:rPr>
    </w:lvl>
    <w:lvl w:ilvl="8" w:tplc="6ECE2D2A">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62605B38">
      <w:start w:val="1"/>
      <w:numFmt w:val="bullet"/>
      <w:lvlText w:val=""/>
      <w:lvlJc w:val="left"/>
      <w:pPr>
        <w:ind w:left="839" w:hanging="360"/>
      </w:pPr>
      <w:rPr>
        <w:rFonts w:ascii="Symbol" w:hAnsi="Symbol" w:hint="default"/>
      </w:rPr>
    </w:lvl>
    <w:lvl w:ilvl="1" w:tplc="0C6AA734">
      <w:start w:val="1"/>
      <w:numFmt w:val="bullet"/>
      <w:lvlText w:val="o"/>
      <w:lvlJc w:val="left"/>
      <w:pPr>
        <w:ind w:left="1559" w:hanging="360"/>
      </w:pPr>
      <w:rPr>
        <w:rFonts w:ascii="Courier New" w:hAnsi="Courier New" w:cs="Courier New" w:hint="default"/>
      </w:rPr>
    </w:lvl>
    <w:lvl w:ilvl="2" w:tplc="242061A6">
      <w:start w:val="1"/>
      <w:numFmt w:val="bullet"/>
      <w:lvlText w:val=""/>
      <w:lvlJc w:val="left"/>
      <w:pPr>
        <w:ind w:left="2279" w:hanging="360"/>
      </w:pPr>
      <w:rPr>
        <w:rFonts w:ascii="Wingdings" w:hAnsi="Wingdings" w:hint="default"/>
      </w:rPr>
    </w:lvl>
    <w:lvl w:ilvl="3" w:tplc="A2088F76">
      <w:start w:val="1"/>
      <w:numFmt w:val="bullet"/>
      <w:lvlText w:val=""/>
      <w:lvlJc w:val="left"/>
      <w:pPr>
        <w:ind w:left="2999" w:hanging="360"/>
      </w:pPr>
      <w:rPr>
        <w:rFonts w:ascii="Symbol" w:hAnsi="Symbol" w:hint="default"/>
      </w:rPr>
    </w:lvl>
    <w:lvl w:ilvl="4" w:tplc="22DA5ED4">
      <w:start w:val="1"/>
      <w:numFmt w:val="bullet"/>
      <w:lvlText w:val="o"/>
      <w:lvlJc w:val="left"/>
      <w:pPr>
        <w:ind w:left="3719" w:hanging="360"/>
      </w:pPr>
      <w:rPr>
        <w:rFonts w:ascii="Courier New" w:hAnsi="Courier New" w:cs="Courier New" w:hint="default"/>
      </w:rPr>
    </w:lvl>
    <w:lvl w:ilvl="5" w:tplc="3FAE7700">
      <w:start w:val="1"/>
      <w:numFmt w:val="bullet"/>
      <w:lvlText w:val=""/>
      <w:lvlJc w:val="left"/>
      <w:pPr>
        <w:ind w:left="4439" w:hanging="360"/>
      </w:pPr>
      <w:rPr>
        <w:rFonts w:ascii="Wingdings" w:hAnsi="Wingdings" w:hint="default"/>
      </w:rPr>
    </w:lvl>
    <w:lvl w:ilvl="6" w:tplc="B17693C2">
      <w:start w:val="1"/>
      <w:numFmt w:val="bullet"/>
      <w:lvlText w:val=""/>
      <w:lvlJc w:val="left"/>
      <w:pPr>
        <w:ind w:left="5159" w:hanging="360"/>
      </w:pPr>
      <w:rPr>
        <w:rFonts w:ascii="Symbol" w:hAnsi="Symbol" w:hint="default"/>
      </w:rPr>
    </w:lvl>
    <w:lvl w:ilvl="7" w:tplc="1C065C9A">
      <w:start w:val="1"/>
      <w:numFmt w:val="bullet"/>
      <w:lvlText w:val="o"/>
      <w:lvlJc w:val="left"/>
      <w:pPr>
        <w:ind w:left="5879" w:hanging="360"/>
      </w:pPr>
      <w:rPr>
        <w:rFonts w:ascii="Courier New" w:hAnsi="Courier New" w:cs="Courier New" w:hint="default"/>
      </w:rPr>
    </w:lvl>
    <w:lvl w:ilvl="8" w:tplc="0B90EFCA">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78EA2BEC">
      <w:start w:val="1"/>
      <w:numFmt w:val="upperRoman"/>
      <w:lvlText w:val="%1."/>
      <w:lvlJc w:val="right"/>
      <w:pPr>
        <w:ind w:left="720" w:hanging="360"/>
      </w:pPr>
    </w:lvl>
    <w:lvl w:ilvl="1" w:tplc="7C880108">
      <w:start w:val="1"/>
      <w:numFmt w:val="lowerLetter"/>
      <w:lvlText w:val="%2."/>
      <w:lvlJc w:val="left"/>
      <w:pPr>
        <w:ind w:left="1440" w:hanging="360"/>
      </w:pPr>
    </w:lvl>
    <w:lvl w:ilvl="2" w:tplc="CB621F98">
      <w:start w:val="1"/>
      <w:numFmt w:val="lowerRoman"/>
      <w:lvlText w:val="%3."/>
      <w:lvlJc w:val="right"/>
      <w:pPr>
        <w:ind w:left="2160" w:hanging="180"/>
      </w:pPr>
    </w:lvl>
    <w:lvl w:ilvl="3" w:tplc="8C284DA4">
      <w:start w:val="1"/>
      <w:numFmt w:val="decimal"/>
      <w:lvlText w:val="%4."/>
      <w:lvlJc w:val="left"/>
      <w:pPr>
        <w:ind w:left="2880" w:hanging="360"/>
      </w:pPr>
    </w:lvl>
    <w:lvl w:ilvl="4" w:tplc="22DE2382">
      <w:start w:val="1"/>
      <w:numFmt w:val="lowerLetter"/>
      <w:lvlText w:val="%5."/>
      <w:lvlJc w:val="left"/>
      <w:pPr>
        <w:ind w:left="3600" w:hanging="360"/>
      </w:pPr>
    </w:lvl>
    <w:lvl w:ilvl="5" w:tplc="8600225C">
      <w:start w:val="1"/>
      <w:numFmt w:val="lowerRoman"/>
      <w:lvlText w:val="%6."/>
      <w:lvlJc w:val="right"/>
      <w:pPr>
        <w:ind w:left="4320" w:hanging="180"/>
      </w:pPr>
    </w:lvl>
    <w:lvl w:ilvl="6" w:tplc="8A021356">
      <w:start w:val="1"/>
      <w:numFmt w:val="decimal"/>
      <w:lvlText w:val="%7."/>
      <w:lvlJc w:val="left"/>
      <w:pPr>
        <w:ind w:left="5040" w:hanging="360"/>
      </w:pPr>
    </w:lvl>
    <w:lvl w:ilvl="7" w:tplc="0804D348">
      <w:start w:val="1"/>
      <w:numFmt w:val="lowerLetter"/>
      <w:lvlText w:val="%8."/>
      <w:lvlJc w:val="left"/>
      <w:pPr>
        <w:ind w:left="5760" w:hanging="360"/>
      </w:pPr>
    </w:lvl>
    <w:lvl w:ilvl="8" w:tplc="0BE2465C">
      <w:start w:val="1"/>
      <w:numFmt w:val="lowerRoman"/>
      <w:lvlText w:val="%9."/>
      <w:lvlJc w:val="right"/>
      <w:pPr>
        <w:ind w:left="6480" w:hanging="180"/>
      </w:pPr>
    </w:lvl>
  </w:abstractNum>
  <w:abstractNum w:abstractNumId="4" w15:restartNumberingAfterBreak="0">
    <w:nsid w:val="79226FC0"/>
    <w:multiLevelType w:val="hybridMultilevel"/>
    <w:tmpl w:val="E9EA68F0"/>
    <w:lvl w:ilvl="0" w:tplc="97A04BA2">
      <w:start w:val="1"/>
      <w:numFmt w:val="bullet"/>
      <w:lvlText w:val=""/>
      <w:lvlJc w:val="left"/>
      <w:pPr>
        <w:ind w:left="720" w:hanging="360"/>
      </w:pPr>
      <w:rPr>
        <w:rFonts w:ascii="Wingdings" w:hAnsi="Wingdings" w:hint="default"/>
      </w:rPr>
    </w:lvl>
    <w:lvl w:ilvl="1" w:tplc="EE863374">
      <w:start w:val="1"/>
      <w:numFmt w:val="bullet"/>
      <w:lvlText w:val="o"/>
      <w:lvlJc w:val="left"/>
      <w:pPr>
        <w:ind w:left="1440" w:hanging="360"/>
      </w:pPr>
      <w:rPr>
        <w:rFonts w:ascii="Courier New" w:hAnsi="Courier New" w:cs="Courier New" w:hint="default"/>
      </w:rPr>
    </w:lvl>
    <w:lvl w:ilvl="2" w:tplc="657A68DA">
      <w:start w:val="1"/>
      <w:numFmt w:val="bullet"/>
      <w:lvlText w:val=""/>
      <w:lvlJc w:val="left"/>
      <w:pPr>
        <w:ind w:left="2160" w:hanging="360"/>
      </w:pPr>
      <w:rPr>
        <w:rFonts w:ascii="Wingdings" w:hAnsi="Wingdings" w:hint="default"/>
      </w:rPr>
    </w:lvl>
    <w:lvl w:ilvl="3" w:tplc="D916C048">
      <w:start w:val="1"/>
      <w:numFmt w:val="bullet"/>
      <w:lvlText w:val=""/>
      <w:lvlJc w:val="left"/>
      <w:pPr>
        <w:ind w:left="2880" w:hanging="360"/>
      </w:pPr>
      <w:rPr>
        <w:rFonts w:ascii="Symbol" w:hAnsi="Symbol" w:hint="default"/>
      </w:rPr>
    </w:lvl>
    <w:lvl w:ilvl="4" w:tplc="135CFEE0">
      <w:start w:val="1"/>
      <w:numFmt w:val="bullet"/>
      <w:lvlText w:val="o"/>
      <w:lvlJc w:val="left"/>
      <w:pPr>
        <w:ind w:left="3600" w:hanging="360"/>
      </w:pPr>
      <w:rPr>
        <w:rFonts w:ascii="Courier New" w:hAnsi="Courier New" w:cs="Courier New" w:hint="default"/>
      </w:rPr>
    </w:lvl>
    <w:lvl w:ilvl="5" w:tplc="65EA3716">
      <w:start w:val="1"/>
      <w:numFmt w:val="bullet"/>
      <w:lvlText w:val=""/>
      <w:lvlJc w:val="left"/>
      <w:pPr>
        <w:ind w:left="4320" w:hanging="360"/>
      </w:pPr>
      <w:rPr>
        <w:rFonts w:ascii="Wingdings" w:hAnsi="Wingdings" w:hint="default"/>
      </w:rPr>
    </w:lvl>
    <w:lvl w:ilvl="6" w:tplc="D79284EE">
      <w:start w:val="1"/>
      <w:numFmt w:val="bullet"/>
      <w:lvlText w:val=""/>
      <w:lvlJc w:val="left"/>
      <w:pPr>
        <w:ind w:left="5040" w:hanging="360"/>
      </w:pPr>
      <w:rPr>
        <w:rFonts w:ascii="Symbol" w:hAnsi="Symbol" w:hint="default"/>
      </w:rPr>
    </w:lvl>
    <w:lvl w:ilvl="7" w:tplc="3DF2BF68">
      <w:start w:val="1"/>
      <w:numFmt w:val="bullet"/>
      <w:lvlText w:val="o"/>
      <w:lvlJc w:val="left"/>
      <w:pPr>
        <w:ind w:left="5760" w:hanging="360"/>
      </w:pPr>
      <w:rPr>
        <w:rFonts w:ascii="Courier New" w:hAnsi="Courier New" w:cs="Courier New" w:hint="default"/>
      </w:rPr>
    </w:lvl>
    <w:lvl w:ilvl="8" w:tplc="7D62AB22">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972ABE3A">
      <w:start w:val="1"/>
      <w:numFmt w:val="bullet"/>
      <w:lvlText w:val=""/>
      <w:lvlJc w:val="left"/>
      <w:pPr>
        <w:ind w:left="720" w:hanging="360"/>
      </w:pPr>
      <w:rPr>
        <w:rFonts w:ascii="Wingdings" w:hAnsi="Wingdings" w:hint="default"/>
      </w:rPr>
    </w:lvl>
    <w:lvl w:ilvl="1" w:tplc="62C6CC80">
      <w:start w:val="1"/>
      <w:numFmt w:val="bullet"/>
      <w:lvlText w:val="o"/>
      <w:lvlJc w:val="left"/>
      <w:pPr>
        <w:ind w:left="1440" w:hanging="360"/>
      </w:pPr>
      <w:rPr>
        <w:rFonts w:ascii="Courier New" w:hAnsi="Courier New" w:cs="Courier New" w:hint="default"/>
      </w:rPr>
    </w:lvl>
    <w:lvl w:ilvl="2" w:tplc="D872242C">
      <w:start w:val="1"/>
      <w:numFmt w:val="bullet"/>
      <w:lvlText w:val=""/>
      <w:lvlJc w:val="left"/>
      <w:pPr>
        <w:ind w:left="2160" w:hanging="360"/>
      </w:pPr>
      <w:rPr>
        <w:rFonts w:ascii="Wingdings" w:hAnsi="Wingdings" w:hint="default"/>
      </w:rPr>
    </w:lvl>
    <w:lvl w:ilvl="3" w:tplc="2314007E">
      <w:start w:val="1"/>
      <w:numFmt w:val="bullet"/>
      <w:lvlText w:val=""/>
      <w:lvlJc w:val="left"/>
      <w:pPr>
        <w:ind w:left="2880" w:hanging="360"/>
      </w:pPr>
      <w:rPr>
        <w:rFonts w:ascii="Symbol" w:hAnsi="Symbol" w:hint="default"/>
      </w:rPr>
    </w:lvl>
    <w:lvl w:ilvl="4" w:tplc="464A09FC">
      <w:start w:val="1"/>
      <w:numFmt w:val="bullet"/>
      <w:lvlText w:val="o"/>
      <w:lvlJc w:val="left"/>
      <w:pPr>
        <w:ind w:left="3600" w:hanging="360"/>
      </w:pPr>
      <w:rPr>
        <w:rFonts w:ascii="Courier New" w:hAnsi="Courier New" w:cs="Courier New" w:hint="default"/>
      </w:rPr>
    </w:lvl>
    <w:lvl w:ilvl="5" w:tplc="60FADA2E">
      <w:start w:val="1"/>
      <w:numFmt w:val="bullet"/>
      <w:lvlText w:val=""/>
      <w:lvlJc w:val="left"/>
      <w:pPr>
        <w:ind w:left="4320" w:hanging="360"/>
      </w:pPr>
      <w:rPr>
        <w:rFonts w:ascii="Wingdings" w:hAnsi="Wingdings" w:hint="default"/>
      </w:rPr>
    </w:lvl>
    <w:lvl w:ilvl="6" w:tplc="B47C7EC6">
      <w:start w:val="1"/>
      <w:numFmt w:val="bullet"/>
      <w:lvlText w:val=""/>
      <w:lvlJc w:val="left"/>
      <w:pPr>
        <w:ind w:left="5040" w:hanging="360"/>
      </w:pPr>
      <w:rPr>
        <w:rFonts w:ascii="Symbol" w:hAnsi="Symbol" w:hint="default"/>
      </w:rPr>
    </w:lvl>
    <w:lvl w:ilvl="7" w:tplc="FD7E54F6">
      <w:start w:val="1"/>
      <w:numFmt w:val="bullet"/>
      <w:lvlText w:val="o"/>
      <w:lvlJc w:val="left"/>
      <w:pPr>
        <w:ind w:left="5760" w:hanging="360"/>
      </w:pPr>
      <w:rPr>
        <w:rFonts w:ascii="Courier New" w:hAnsi="Courier New" w:cs="Courier New" w:hint="default"/>
      </w:rPr>
    </w:lvl>
    <w:lvl w:ilvl="8" w:tplc="B8B8124C">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C396C496">
      <w:start w:val="1"/>
      <w:numFmt w:val="decimal"/>
      <w:lvlText w:val="%1."/>
      <w:lvlJc w:val="left"/>
      <w:pPr>
        <w:ind w:left="720" w:hanging="360"/>
      </w:pPr>
    </w:lvl>
    <w:lvl w:ilvl="1" w:tplc="47D2AC0A">
      <w:start w:val="1"/>
      <w:numFmt w:val="lowerLetter"/>
      <w:lvlText w:val="%2."/>
      <w:lvlJc w:val="left"/>
      <w:pPr>
        <w:ind w:left="1440" w:hanging="360"/>
      </w:pPr>
    </w:lvl>
    <w:lvl w:ilvl="2" w:tplc="737862AC">
      <w:start w:val="1"/>
      <w:numFmt w:val="lowerRoman"/>
      <w:lvlText w:val="%3."/>
      <w:lvlJc w:val="right"/>
      <w:pPr>
        <w:ind w:left="2160" w:hanging="180"/>
      </w:pPr>
    </w:lvl>
    <w:lvl w:ilvl="3" w:tplc="CC9CF782">
      <w:start w:val="1"/>
      <w:numFmt w:val="decimal"/>
      <w:lvlText w:val="%4."/>
      <w:lvlJc w:val="left"/>
      <w:pPr>
        <w:ind w:left="2880" w:hanging="360"/>
      </w:pPr>
    </w:lvl>
    <w:lvl w:ilvl="4" w:tplc="E3EC56D6">
      <w:start w:val="1"/>
      <w:numFmt w:val="lowerLetter"/>
      <w:lvlText w:val="%5."/>
      <w:lvlJc w:val="left"/>
      <w:pPr>
        <w:ind w:left="3600" w:hanging="360"/>
      </w:pPr>
    </w:lvl>
    <w:lvl w:ilvl="5" w:tplc="C85C24E8">
      <w:start w:val="1"/>
      <w:numFmt w:val="lowerRoman"/>
      <w:lvlText w:val="%6."/>
      <w:lvlJc w:val="right"/>
      <w:pPr>
        <w:ind w:left="4320" w:hanging="180"/>
      </w:pPr>
    </w:lvl>
    <w:lvl w:ilvl="6" w:tplc="1B48180C">
      <w:start w:val="1"/>
      <w:numFmt w:val="decimal"/>
      <w:lvlText w:val="%7."/>
      <w:lvlJc w:val="left"/>
      <w:pPr>
        <w:ind w:left="5040" w:hanging="360"/>
      </w:pPr>
    </w:lvl>
    <w:lvl w:ilvl="7" w:tplc="E90874F2">
      <w:start w:val="1"/>
      <w:numFmt w:val="lowerLetter"/>
      <w:lvlText w:val="%8."/>
      <w:lvlJc w:val="left"/>
      <w:pPr>
        <w:ind w:left="5760" w:hanging="360"/>
      </w:pPr>
    </w:lvl>
    <w:lvl w:ilvl="8" w:tplc="CF0A55C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8D"/>
    <w:rsid w:val="00061CCC"/>
    <w:rsid w:val="00081739"/>
    <w:rsid w:val="000C0CE1"/>
    <w:rsid w:val="00176D10"/>
    <w:rsid w:val="00225958"/>
    <w:rsid w:val="005A3CAF"/>
    <w:rsid w:val="005E23F0"/>
    <w:rsid w:val="006B0FBC"/>
    <w:rsid w:val="00920E2A"/>
    <w:rsid w:val="00A30206"/>
    <w:rsid w:val="00A30E0C"/>
    <w:rsid w:val="00AA2C93"/>
    <w:rsid w:val="00C55135"/>
    <w:rsid w:val="00CD3346"/>
    <w:rsid w:val="00DB78E4"/>
    <w:rsid w:val="00DD438D"/>
    <w:rsid w:val="00E1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772B"/>
  <w15:chartTrackingRefBased/>
  <w15:docId w15:val="{D0879F6F-58C9-46EC-8DFF-3301E00B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8D"/>
    <w:pPr>
      <w:spacing w:line="254" w:lineRule="auto"/>
    </w:pPr>
  </w:style>
  <w:style w:type="paragraph" w:styleId="Heading2">
    <w:name w:val="heading 2"/>
    <w:basedOn w:val="Normal"/>
    <w:next w:val="Normal"/>
    <w:link w:val="Heading2Char"/>
    <w:uiPriority w:val="9"/>
    <w:semiHidden/>
    <w:unhideWhenUsed/>
    <w:qFormat/>
    <w:rsid w:val="00DD438D"/>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D438D"/>
    <w:rPr>
      <w:rFonts w:ascii="Cambria" w:eastAsia="Times New Roman" w:hAnsi="Cambria" w:cs="Times New Roman"/>
      <w:b/>
      <w:bCs/>
      <w:i/>
      <w:iCs/>
      <w:sz w:val="28"/>
      <w:szCs w:val="28"/>
    </w:rPr>
  </w:style>
  <w:style w:type="character" w:styleId="Hyperlink">
    <w:name w:val="Hyperlink"/>
    <w:basedOn w:val="DefaultParagraphFont"/>
    <w:uiPriority w:val="99"/>
    <w:unhideWhenUsed/>
    <w:rsid w:val="00DD438D"/>
    <w:rPr>
      <w:color w:val="0563C1"/>
      <w:u w:val="single"/>
    </w:rPr>
  </w:style>
  <w:style w:type="paragraph" w:styleId="ListParagraph">
    <w:name w:val="List Paragraph"/>
    <w:basedOn w:val="Normal"/>
    <w:uiPriority w:val="34"/>
    <w:qFormat/>
    <w:rsid w:val="00DD438D"/>
    <w:pPr>
      <w:spacing w:after="200" w:line="276" w:lineRule="auto"/>
      <w:ind w:left="720"/>
      <w:contextualSpacing/>
    </w:pPr>
    <w:rPr>
      <w:rFonts w:eastAsia="MS Mincho"/>
    </w:rPr>
  </w:style>
  <w:style w:type="character" w:customStyle="1" w:styleId="nwt1">
    <w:name w:val="nwt1"/>
    <w:basedOn w:val="DefaultParagraphFont"/>
    <w:rsid w:val="00DD438D"/>
  </w:style>
  <w:style w:type="character" w:customStyle="1" w:styleId="bumpedfont15">
    <w:name w:val="bumpedfont15"/>
    <w:basedOn w:val="DefaultParagraphFont"/>
    <w:rsid w:val="00DD438D"/>
  </w:style>
  <w:style w:type="table" w:styleId="TableGrid">
    <w:name w:val="Table Grid"/>
    <w:basedOn w:val="TableNormal"/>
    <w:rsid w:val="00DD438D"/>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81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8663</Words>
  <Characters>4938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cp:revision>
  <dcterms:created xsi:type="dcterms:W3CDTF">2018-11-19T07:07:00Z</dcterms:created>
  <dcterms:modified xsi:type="dcterms:W3CDTF">2018-11-20T14:01:00Z</dcterms:modified>
</cp:coreProperties>
</file>