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 вспомогательного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185122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№AM204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34706F" w:rsidRPr="0034706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  <w:lang w:val="az-Latn-AZ"/>
              </w:rPr>
              <w:t>26</w:t>
            </w:r>
            <w:r w:rsidR="00EA57A9" w:rsidRPr="0034706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  <w:lang w:val="az-Latn-AZ"/>
              </w:rPr>
              <w:t xml:space="preserve"> </w:t>
            </w:r>
            <w:r w:rsidR="00185122" w:rsidRPr="0034706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>декабря</w:t>
            </w:r>
            <w:r w:rsidRPr="0034706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 (пятьдесят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3470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D45F6C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34706F" w:rsidRPr="0034706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>05 января 2023</w:t>
            </w:r>
            <w:r w:rsidRPr="0034706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 xml:space="preserve"> года</w:t>
            </w:r>
            <w:r w:rsidRPr="0034706F">
              <w:rPr>
                <w:rFonts w:ascii="Arial" w:eastAsia="Arial" w:hAnsi="Arial" w:cs="Arial"/>
                <w:sz w:val="20"/>
                <w:szCs w:val="20"/>
                <w:highlight w:val="yellow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BB1AC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:</w:t>
            </w:r>
          </w:p>
          <w:p w:rsidR="00202D94" w:rsidRPr="00BB1AC8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BB1AC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лицо: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Мурад</w:t>
            </w:r>
            <w:proofErr w:type="spellEnd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Мамедов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D45F6C" w:rsidRDefault="00491E74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D45F6C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D45F6C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:</w:t>
            </w:r>
          </w:p>
          <w:p w:rsidR="00202D94" w:rsidRPr="00D45F6C" w:rsidRDefault="00491E7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F81ACB">
        <w:trPr>
          <w:trHeight w:hRule="exact" w:val="148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</w:t>
            </w:r>
            <w:bookmarkStart w:id="0" w:name="_GoBack"/>
            <w:bookmarkEnd w:id="0"/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34706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>06</w:t>
            </w:r>
            <w:r w:rsidR="0034706F" w:rsidRPr="0034706F">
              <w:rPr>
                <w:rFonts w:ascii="Arial" w:eastAsia="Arial" w:hAnsi="Arial" w:cs="Arial"/>
                <w:b/>
                <w:sz w:val="20"/>
                <w:szCs w:val="20"/>
                <w:highlight w:val="yellow"/>
                <w:vertAlign w:val="baseline"/>
              </w:rPr>
              <w:t xml:space="preserve"> января 2023 года</w:t>
            </w:r>
            <w:r w:rsidR="0034706F" w:rsidRPr="0034706F">
              <w:rPr>
                <w:rFonts w:ascii="Arial" w:eastAsia="Arial" w:hAnsi="Arial" w:cs="Arial"/>
                <w:sz w:val="20"/>
                <w:szCs w:val="20"/>
                <w:highlight w:val="yellow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Желающим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принять участие во вскрытии конверто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BB1AC8">
        <w:trPr>
          <w:trHeight w:hRule="exact" w:val="10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BB1AC8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1701"/>
        <w:gridCol w:w="1276"/>
        <w:gridCol w:w="1559"/>
      </w:tblGrid>
      <w:tr w:rsidR="00F81ACB" w:rsidRPr="00DA2201" w:rsidTr="00AF0E20">
        <w:trPr>
          <w:trHeight w:hRule="exact"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CB" w:rsidRPr="00CB6A61" w:rsidRDefault="00F81ACB" w:rsidP="00AF0E20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CB6A61" w:rsidRDefault="00F81ACB" w:rsidP="00AF0E20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Kodlaşma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Part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CB6A61" w:rsidRDefault="00F81ACB" w:rsidP="00AF0E20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Ölçü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vahidi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Units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ACB" w:rsidRPr="00CB6A61" w:rsidRDefault="00F81ACB" w:rsidP="00AF0E20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Miqdarı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Quantity</w:t>
            </w:r>
            <w:proofErr w:type="spellEnd"/>
          </w:p>
        </w:tc>
      </w:tr>
      <w:tr w:rsidR="00F81ACB" w:rsidRPr="0034706F" w:rsidTr="00AF0E20">
        <w:trPr>
          <w:trHeight w:hRule="exact" w:val="42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CB6A61" w:rsidRDefault="00F81ACB" w:rsidP="00AF0E20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Şahdağ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Shahdag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F81ACB" w:rsidRPr="0034706F" w:rsidTr="00AF0E20">
        <w:trPr>
          <w:trHeight w:hRule="exact" w:val="43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CB6A61" w:rsidRDefault="00F81ACB" w:rsidP="00AF0E20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iliary engine: MAN D2842</w:t>
            </w:r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LE301 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(SN </w:t>
            </w:r>
            <w:r w:rsidRPr="008731E6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49310821771076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)</w:t>
            </w:r>
          </w:p>
        </w:tc>
      </w:tr>
      <w:tr w:rsidR="00F81ACB" w:rsidRPr="00DA2201" w:rsidTr="00AF0E20">
        <w:trPr>
          <w:trHeight w:hRule="exact" w:val="5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Silindr qapağı dəst, Dəniz Təsnifat Cəmiyyətinin sertifikatı ilə /</w:t>
            </w:r>
            <w:r w:rsidRPr="006C40FE">
              <w:rPr>
                <w:rFonts w:ascii="Palatino Linotype" w:hAnsi="Palatino Linotype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cylinder head kit, </w:t>
            </w:r>
            <w:r w:rsidRPr="006C40FE"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  <w:t xml:space="preserve">with Marine IACS Class certificate STD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51.03101-6585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36</w:t>
            </w:r>
          </w:p>
        </w:tc>
      </w:tr>
      <w:tr w:rsidR="00F81ACB" w:rsidRPr="00DA2201" w:rsidTr="00AF0E20">
        <w:trPr>
          <w:trHeight w:hRule="exact" w:val="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D7E64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Silindr</w:t>
            </w:r>
            <w:proofErr w:type="spellEnd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oymağı</w:t>
            </w:r>
            <w:proofErr w:type="spellEnd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normal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 /</w:t>
            </w:r>
            <w:r w:rsidRPr="006C40FE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CYLINDER LINER NORMAL, </w:t>
            </w:r>
            <w:r w:rsidRPr="006C40FE"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  <w:t>with Marine IACS Class certificate STD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51.01201-0305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36</w:t>
            </w:r>
          </w:p>
        </w:tc>
      </w:tr>
      <w:tr w:rsidR="00F81ACB" w:rsidRPr="00DA2201" w:rsidTr="00AF0E20">
        <w:trPr>
          <w:trHeight w:hRule="exact" w:val="4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O-üzük/</w:t>
            </w:r>
            <w:r w:rsidRPr="006C40FE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O-RING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51.96501-0412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150</w:t>
            </w:r>
          </w:p>
        </w:tc>
      </w:tr>
      <w:tr w:rsidR="00F81ACB" w:rsidRPr="00DA2201" w:rsidTr="00AF0E20">
        <w:trPr>
          <w:trHeight w:hRule="exact" w:val="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D7E64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O-üzük/</w:t>
            </w:r>
            <w:r w:rsidRPr="006C40FE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 xml:space="preserve"> </w:t>
            </w: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O-RING 38+-1X2,1+-0,08-FKM-VG292-75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51.96501-0417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150</w:t>
            </w:r>
          </w:p>
        </w:tc>
      </w:tr>
      <w:tr w:rsidR="00F81ACB" w:rsidRPr="00DA2201" w:rsidTr="00AF0E20">
        <w:trPr>
          <w:trHeight w:hRule="exact" w:val="3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Araqat / Gasket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51.03905-0104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C56B74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150</w:t>
            </w:r>
          </w:p>
        </w:tc>
      </w:tr>
      <w:tr w:rsidR="00F81ACB" w:rsidRPr="00DA2201" w:rsidTr="00AF0E20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1D48B2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Kipləyici</w:t>
            </w:r>
            <w:proofErr w:type="spellEnd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</w:t>
            </w:r>
            <w:r w:rsidRPr="006C40FE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 xml:space="preserve"> </w:t>
            </w: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SEAL 6,3X11X1-ST/FKM1-80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06.56631-0101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150</w:t>
            </w:r>
          </w:p>
        </w:tc>
      </w:tr>
      <w:tr w:rsidR="00F81ACB" w:rsidRPr="00DA2201" w:rsidTr="00AF0E20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7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Çıxış kollektor kipləyicisi/</w:t>
            </w:r>
            <w:r w:rsidRPr="006C40FE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 xml:space="preserve"> </w:t>
            </w: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Exhaust manifold seal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51.08901-0023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150</w:t>
            </w:r>
          </w:p>
        </w:tc>
      </w:tr>
      <w:tr w:rsidR="00F81ACB" w:rsidRPr="00DA2201" w:rsidTr="00AF0E20">
        <w:trPr>
          <w:trHeight w:hRule="exact" w:val="3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8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1D48B2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Giriş boru kipləyicisi/</w:t>
            </w:r>
            <w:r w:rsidRPr="006C40FE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 xml:space="preserve"> </w:t>
            </w: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INTAKE PIPE SEAL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51.08902-0078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150</w:t>
            </w:r>
          </w:p>
        </w:tc>
      </w:tr>
      <w:tr w:rsidR="00F81ACB" w:rsidRPr="00DA2201" w:rsidTr="00AF0E20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9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1D48B2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Soyuducu</w:t>
            </w:r>
            <w:proofErr w:type="spellEnd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nasos</w:t>
            </w:r>
            <w:proofErr w:type="spellEnd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</w:t>
            </w:r>
            <w:r w:rsidRPr="006C40FE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 xml:space="preserve"> </w:t>
            </w:r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COOLANT PUMP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51.06500-6281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4</w:t>
            </w:r>
          </w:p>
        </w:tc>
      </w:tr>
      <w:tr w:rsidR="00F81ACB" w:rsidRPr="00DA2201" w:rsidTr="00AF0E20">
        <w:trPr>
          <w:trHeight w:hRule="exact"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F468B8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10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1D48B2" w:rsidRDefault="00F81ACB" w:rsidP="00AF0E20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Yağ</w:t>
            </w:r>
            <w:proofErr w:type="spellEnd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nasosu</w:t>
            </w:r>
            <w:proofErr w:type="spellEnd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yığımda</w:t>
            </w:r>
            <w:proofErr w:type="spellEnd"/>
            <w:r w:rsidRPr="006C40FE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/ OIL PUMP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6C40F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51.05100-6191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B" w:rsidRPr="005278F6" w:rsidRDefault="00F81ACB" w:rsidP="00AF0E20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468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4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F81ACB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F81ACB">
        <w:rPr>
          <w:rFonts w:ascii="Arial" w:eastAsia="Arial" w:hAnsi="Arial" w:cs="Arial"/>
          <w:b/>
          <w:bCs/>
          <w:sz w:val="22"/>
          <w:szCs w:val="22"/>
          <w:vertAlign w:val="baseline"/>
        </w:rPr>
        <w:t>Захид</w:t>
      </w:r>
      <w:proofErr w:type="spellEnd"/>
      <w:r w:rsidR="00F81ACB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F81ACB">
        <w:rPr>
          <w:rFonts w:ascii="Arial" w:eastAsia="Arial" w:hAnsi="Arial" w:cs="Arial"/>
          <w:b/>
          <w:bCs/>
          <w:sz w:val="22"/>
          <w:szCs w:val="22"/>
          <w:vertAlign w:val="baseline"/>
        </w:rPr>
        <w:t>Атайев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  <w:r w:rsidR="00F81ACB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/ 2183</w:t>
      </w:r>
    </w:p>
    <w:p w:rsidR="004044C7" w:rsidRPr="00EC49B7" w:rsidRDefault="00EC49B7" w:rsidP="00F81ACB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Pr="00EC49B7">
        <w:t xml:space="preserve"> </w:t>
      </w:r>
      <w:hyperlink r:id="rId10" w:history="1">
        <w:r w:rsidR="00F81ACB" w:rsidRPr="00CB7172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zahid.atayev@asco.az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72552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C0" w:rsidRDefault="007833C0" w:rsidP="009439ED">
      <w:r>
        <w:separator/>
      </w:r>
    </w:p>
  </w:endnote>
  <w:endnote w:type="continuationSeparator" w:id="0">
    <w:p w:rsidR="007833C0" w:rsidRDefault="007833C0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C0" w:rsidRDefault="007833C0" w:rsidP="009439ED">
      <w:r>
        <w:separator/>
      </w:r>
    </w:p>
  </w:footnote>
  <w:footnote w:type="continuationSeparator" w:id="0">
    <w:p w:rsidR="007833C0" w:rsidRDefault="007833C0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34706F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A32C1"/>
    <w:rsid w:val="00CF609E"/>
    <w:rsid w:val="00CF6DB5"/>
    <w:rsid w:val="00D45F6C"/>
    <w:rsid w:val="00D9251A"/>
    <w:rsid w:val="00D97D18"/>
    <w:rsid w:val="00DE44DA"/>
    <w:rsid w:val="00DF7529"/>
    <w:rsid w:val="00E55A5E"/>
    <w:rsid w:val="00E62307"/>
    <w:rsid w:val="00E83BAD"/>
    <w:rsid w:val="00EA57A9"/>
    <w:rsid w:val="00EC49B7"/>
    <w:rsid w:val="00EF6347"/>
    <w:rsid w:val="00F50E91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BCB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hid.at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2022-12-19T12:30:00Z</dcterms:modified>
</cp:coreProperties>
</file>