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A64C73">
        <w:rPr>
          <w:rFonts w:ascii="Arial" w:eastAsia="Arial" w:hAnsi="Arial" w:cs="Arial"/>
          <w:b/>
          <w:sz w:val="22"/>
          <w:szCs w:val="22"/>
          <w:vertAlign w:val="baseline"/>
          <w:lang w:val="en-US"/>
        </w:rPr>
        <w:t>G No. AM204</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B458D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0036560B">
              <w:rPr>
                <w:rFonts w:ascii="Arial" w:eastAsia="Arial" w:hAnsi="Arial" w:cs="Arial"/>
                <w:b/>
                <w:sz w:val="20"/>
                <w:szCs w:val="22"/>
                <w:vertAlign w:val="baseline"/>
                <w:lang w:val="en-US"/>
              </w:rPr>
              <w:t xml:space="preserve"> </w:t>
            </w:r>
            <w:r w:rsidR="00A64C73" w:rsidRPr="00B458DC">
              <w:rPr>
                <w:rFonts w:ascii="Arial" w:eastAsia="Arial" w:hAnsi="Arial" w:cs="Arial"/>
                <w:b/>
                <w:sz w:val="20"/>
                <w:szCs w:val="22"/>
                <w:highlight w:val="yellow"/>
                <w:vertAlign w:val="baseline"/>
                <w:lang w:val="en-US"/>
              </w:rPr>
              <w:t xml:space="preserve">December </w:t>
            </w:r>
            <w:r w:rsidR="00B458DC" w:rsidRPr="00B458DC">
              <w:rPr>
                <w:rFonts w:ascii="Arial" w:eastAsia="Arial" w:hAnsi="Arial" w:cs="Arial"/>
                <w:b/>
                <w:sz w:val="20"/>
                <w:szCs w:val="22"/>
                <w:highlight w:val="yellow"/>
                <w:vertAlign w:val="baseline"/>
                <w:lang w:val="en-US"/>
              </w:rPr>
              <w:t>26</w:t>
            </w:r>
            <w:r w:rsidR="00375F92" w:rsidRPr="00B458DC">
              <w:rPr>
                <w:rFonts w:ascii="Arial" w:eastAsia="Arial" w:hAnsi="Arial" w:cs="Arial"/>
                <w:b/>
                <w:sz w:val="20"/>
                <w:szCs w:val="22"/>
                <w:highlight w:val="yellow"/>
                <w:lang w:val="en-US"/>
              </w:rPr>
              <w:t>th</w:t>
            </w:r>
            <w:r w:rsidRPr="00B458DC">
              <w:rPr>
                <w:rFonts w:ascii="Arial" w:eastAsia="Arial" w:hAnsi="Arial" w:cs="Arial"/>
                <w:b/>
                <w:sz w:val="20"/>
                <w:szCs w:val="22"/>
                <w:highlight w:val="yellow"/>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B458D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A64C73">
              <w:rPr>
                <w:rFonts w:ascii="Arial" w:eastAsia="Arial" w:hAnsi="Arial" w:cs="Arial"/>
                <w:sz w:val="20"/>
                <w:szCs w:val="22"/>
                <w:vertAlign w:val="baseline"/>
                <w:lang w:val="en-US"/>
              </w:rPr>
              <w:t>50 (fifty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B458D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B458D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B458DC"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B458DC" w:rsidRPr="00B458DC">
              <w:rPr>
                <w:rFonts w:ascii="Arial" w:eastAsia="Arial" w:hAnsi="Arial" w:cs="Arial"/>
                <w:b/>
                <w:sz w:val="20"/>
                <w:szCs w:val="22"/>
                <w:highlight w:val="yellow"/>
                <w:vertAlign w:val="baseline"/>
                <w:lang w:val="en-US"/>
              </w:rPr>
              <w:t>January 5</w:t>
            </w:r>
            <w:r w:rsidR="00B458DC" w:rsidRPr="00B458DC">
              <w:rPr>
                <w:rFonts w:ascii="Arial" w:eastAsia="Arial" w:hAnsi="Arial" w:cs="Arial"/>
                <w:b/>
                <w:sz w:val="20"/>
                <w:szCs w:val="22"/>
                <w:highlight w:val="yellow"/>
                <w:lang w:val="en-US"/>
              </w:rPr>
              <w:t>th</w:t>
            </w:r>
            <w:r w:rsidR="00B458DC" w:rsidRPr="00B458DC">
              <w:rPr>
                <w:rFonts w:ascii="Arial" w:eastAsia="Arial" w:hAnsi="Arial" w:cs="Arial"/>
                <w:b/>
                <w:sz w:val="20"/>
                <w:szCs w:val="22"/>
                <w:highlight w:val="yellow"/>
                <w:vertAlign w:val="baseline"/>
                <w:lang w:val="en-US"/>
              </w:rPr>
              <w:t>, 2023</w:t>
            </w:r>
            <w:r w:rsidRPr="00B458DC">
              <w:rPr>
                <w:rFonts w:ascii="Arial" w:eastAsia="Arial" w:hAnsi="Arial" w:cs="Arial"/>
                <w:b/>
                <w:sz w:val="20"/>
                <w:szCs w:val="22"/>
                <w:highlight w:val="yellow"/>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B458D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B458DC" w:rsidTr="00A64C73">
        <w:trPr>
          <w:trHeight w:hRule="exact" w:val="157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B458DC" w:rsidRPr="00B458DC">
              <w:rPr>
                <w:rFonts w:ascii="Arial" w:eastAsia="Arial" w:hAnsi="Arial" w:cs="Arial"/>
                <w:b/>
                <w:sz w:val="20"/>
                <w:szCs w:val="22"/>
                <w:highlight w:val="yellow"/>
                <w:vertAlign w:val="baseline"/>
                <w:lang w:val="en-US"/>
              </w:rPr>
              <w:t>January 6</w:t>
            </w:r>
            <w:r w:rsidR="00B458DC" w:rsidRPr="00B458DC">
              <w:rPr>
                <w:rFonts w:ascii="Arial" w:eastAsia="Arial" w:hAnsi="Arial" w:cs="Arial"/>
                <w:b/>
                <w:sz w:val="20"/>
                <w:szCs w:val="22"/>
                <w:highlight w:val="yellow"/>
                <w:lang w:val="en-US"/>
              </w:rPr>
              <w:t>th</w:t>
            </w:r>
            <w:r w:rsidR="00B458DC" w:rsidRPr="00B458DC">
              <w:rPr>
                <w:rFonts w:ascii="Arial" w:eastAsia="Arial" w:hAnsi="Arial" w:cs="Arial"/>
                <w:b/>
                <w:sz w:val="20"/>
                <w:szCs w:val="22"/>
                <w:highlight w:val="yellow"/>
                <w:vertAlign w:val="baseline"/>
                <w:lang w:val="en-US"/>
              </w:rPr>
              <w:t>, 2023</w:t>
            </w:r>
            <w:r w:rsidRPr="009739F0">
              <w:rPr>
                <w:rFonts w:ascii="Arial" w:eastAsia="Arial" w:hAnsi="Arial" w:cs="Arial"/>
                <w:b/>
                <w:sz w:val="20"/>
                <w:szCs w:val="22"/>
                <w:vertAlign w:val="baseline"/>
                <w:lang w:val="en-US"/>
              </w:rPr>
              <w:t xml:space="preserve">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Pr>
                <w:rFonts w:ascii="Arial" w:hAnsi="Arial" w:cs="Arial"/>
                <w:sz w:val="20"/>
                <w:szCs w:val="22"/>
                <w:vertAlign w:val="baseline"/>
                <w:lang w:val="az-Latn-AZ"/>
              </w:rPr>
              <w:t>To the persons</w:t>
            </w:r>
            <w:r w:rsidRPr="009739F0">
              <w:rPr>
                <w:rFonts w:ascii="Arial" w:hAnsi="Arial" w:cs="Arial"/>
                <w:sz w:val="20"/>
                <w:szCs w:val="22"/>
                <w:vertAlign w:val="baseline"/>
                <w:lang w:val="az-Latn-AZ"/>
              </w:rPr>
              <w:t xml:space="preserve"> who wish to participate in the opening of the envelopes </w:t>
            </w:r>
            <w:r w:rsidRPr="000A438A">
              <w:rPr>
                <w:rFonts w:ascii="Arial" w:hAnsi="Arial" w:cs="Arial"/>
                <w:sz w:val="20"/>
                <w:szCs w:val="22"/>
                <w:vertAlign w:val="baseline"/>
                <w:lang w:val="az-Latn-AZ"/>
              </w:rPr>
              <w:t>will be sent a link and</w:t>
            </w:r>
            <w:r>
              <w:rPr>
                <w:rFonts w:ascii="Arial" w:hAnsi="Arial" w:cs="Arial"/>
                <w:sz w:val="20"/>
                <w:szCs w:val="22"/>
                <w:vertAlign w:val="baseline"/>
                <w:lang w:val="az-Latn-AZ"/>
              </w:rPr>
              <w:t xml:space="preserve"> they</w:t>
            </w:r>
            <w:r w:rsidRPr="000A438A">
              <w:rPr>
                <w:rFonts w:ascii="Arial" w:hAnsi="Arial" w:cs="Arial"/>
                <w:sz w:val="20"/>
                <w:szCs w:val="22"/>
                <w:vertAlign w:val="baseline"/>
                <w:lang w:val="az-Latn-AZ"/>
              </w:rPr>
              <w:t xml:space="preserve"> w</w:t>
            </w:r>
            <w:r>
              <w:rPr>
                <w:rFonts w:ascii="Arial" w:hAnsi="Arial" w:cs="Arial"/>
                <w:sz w:val="20"/>
                <w:szCs w:val="22"/>
                <w:vertAlign w:val="baseline"/>
                <w:lang w:val="az-Latn-AZ"/>
              </w:rPr>
              <w:t>ill be able to participate in</w:t>
            </w:r>
            <w:r w:rsidRPr="000A438A">
              <w:rPr>
                <w:rFonts w:ascii="Arial" w:hAnsi="Arial" w:cs="Arial"/>
                <w:sz w:val="20"/>
                <w:szCs w:val="22"/>
                <w:vertAlign w:val="baseline"/>
                <w:lang w:val="az-Latn-AZ"/>
              </w:rPr>
              <w:t xml:space="preserve"> online format.</w:t>
            </w:r>
          </w:p>
        </w:tc>
      </w:tr>
      <w:tr w:rsidR="0032567D" w:rsidRPr="00B458DC" w:rsidTr="00A64C73">
        <w:trPr>
          <w:trHeight w:hRule="exact" w:val="114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B458DC"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w:t>
            </w:r>
            <w:bookmarkStart w:id="0" w:name="_GoBack"/>
            <w:bookmarkEnd w:id="0"/>
            <w:r w:rsidR="00A23CC5" w:rsidRPr="009739F0">
              <w:rPr>
                <w:rFonts w:ascii="Arial" w:eastAsia="Arial" w:hAnsi="Arial" w:cs="Arial"/>
                <w:bCs/>
                <w:sz w:val="20"/>
                <w:lang w:val="en-US"/>
              </w:rPr>
              <w:t>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A64C73" w:rsidRDefault="00A64C73"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199" w:type="dxa"/>
        <w:tblInd w:w="-1281" w:type="dxa"/>
        <w:tblLayout w:type="fixed"/>
        <w:tblLook w:val="04A0" w:firstRow="1" w:lastRow="0" w:firstColumn="1" w:lastColumn="0" w:noHBand="0" w:noVBand="1"/>
      </w:tblPr>
      <w:tblGrid>
        <w:gridCol w:w="425"/>
        <w:gridCol w:w="6238"/>
        <w:gridCol w:w="1701"/>
        <w:gridCol w:w="1276"/>
        <w:gridCol w:w="1559"/>
      </w:tblGrid>
      <w:tr w:rsidR="00A64C73" w:rsidRPr="00DA2201" w:rsidTr="009D4475">
        <w:trPr>
          <w:trHeight w:hRule="exact" w:val="56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C73" w:rsidRPr="00F468B8" w:rsidRDefault="00A64C73" w:rsidP="009D4475">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6238" w:type="dxa"/>
            <w:tcBorders>
              <w:top w:val="single" w:sz="4" w:space="0" w:color="auto"/>
              <w:left w:val="nil"/>
              <w:bottom w:val="single" w:sz="4" w:space="0" w:color="auto"/>
              <w:right w:val="single" w:sz="4" w:space="0" w:color="auto"/>
            </w:tcBorders>
            <w:shd w:val="clear" w:color="auto" w:fill="auto"/>
            <w:hideMark/>
          </w:tcPr>
          <w:p w:rsidR="00A64C73" w:rsidRPr="00CB6A61" w:rsidRDefault="00A64C73" w:rsidP="009D447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A64C73" w:rsidRPr="00CB6A61" w:rsidRDefault="00A64C73" w:rsidP="009D447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Kodlaşma</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Part</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no</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A64C73" w:rsidRPr="00CB6A61" w:rsidRDefault="00A64C73" w:rsidP="009D447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Ölçü</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vahidi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Units</w:t>
            </w:r>
            <w:proofErr w:type="spellEnd"/>
          </w:p>
        </w:tc>
        <w:tc>
          <w:tcPr>
            <w:tcW w:w="1559" w:type="dxa"/>
            <w:tcBorders>
              <w:top w:val="single" w:sz="4" w:space="0" w:color="auto"/>
              <w:left w:val="nil"/>
              <w:bottom w:val="single" w:sz="4" w:space="0" w:color="auto"/>
              <w:right w:val="single" w:sz="4" w:space="0" w:color="auto"/>
            </w:tcBorders>
          </w:tcPr>
          <w:p w:rsidR="00A64C73" w:rsidRPr="00CB6A61" w:rsidRDefault="00A64C73" w:rsidP="009D4475">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Miqdarı</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Quantity</w:t>
            </w:r>
            <w:proofErr w:type="spellEnd"/>
          </w:p>
        </w:tc>
      </w:tr>
      <w:tr w:rsidR="00A64C73" w:rsidRPr="00B458DC" w:rsidTr="009D4475">
        <w:trPr>
          <w:trHeight w:hRule="exact" w:val="429"/>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rsidR="00A64C73" w:rsidRPr="00CB6A61" w:rsidRDefault="00A64C73" w:rsidP="009D4475">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Şahdağ</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Shahdag</w:t>
            </w:r>
            <w:proofErr w:type="spellEnd"/>
            <w:r w:rsidRPr="00CB6A61">
              <w:rPr>
                <w:rFonts w:ascii="Palatino Linotype" w:hAnsi="Palatino Linotype"/>
                <w:b/>
                <w:sz w:val="22"/>
                <w:vertAlign w:val="baseline"/>
                <w:lang w:val="en-US"/>
              </w:rPr>
              <w:t>”</w:t>
            </w:r>
          </w:p>
        </w:tc>
      </w:tr>
      <w:tr w:rsidR="00A64C73" w:rsidRPr="00B458DC" w:rsidTr="009D4475">
        <w:trPr>
          <w:trHeight w:hRule="exact" w:val="432"/>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rsidR="00A64C73" w:rsidRPr="00CB6A61" w:rsidRDefault="00A64C73" w:rsidP="009D4475">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iliary engine: MAN D2842</w:t>
            </w:r>
            <w:r w:rsidRPr="00CB6A61">
              <w:rPr>
                <w:rFonts w:ascii="Palatino Linotype" w:hAnsi="Palatino Linotype"/>
                <w:b/>
                <w:sz w:val="22"/>
                <w:vertAlign w:val="baseline"/>
                <w:lang w:val="en-US"/>
              </w:rPr>
              <w:t xml:space="preserve">LE301 </w:t>
            </w:r>
            <w:r>
              <w:rPr>
                <w:rFonts w:ascii="Palatino Linotype" w:hAnsi="Palatino Linotype"/>
                <w:b/>
                <w:sz w:val="22"/>
                <w:vertAlign w:val="baseline"/>
                <w:lang w:val="en-US"/>
              </w:rPr>
              <w:t xml:space="preserve">(SN </w:t>
            </w:r>
            <w:r w:rsidRPr="008731E6">
              <w:rPr>
                <w:rFonts w:ascii="Palatino Linotype" w:hAnsi="Palatino Linotype"/>
                <w:b/>
                <w:sz w:val="22"/>
                <w:vertAlign w:val="baseline"/>
                <w:lang w:val="en-US"/>
              </w:rPr>
              <w:t>49310821771076</w:t>
            </w:r>
            <w:r>
              <w:rPr>
                <w:rFonts w:ascii="Palatino Linotype" w:hAnsi="Palatino Linotype"/>
                <w:b/>
                <w:sz w:val="22"/>
                <w:vertAlign w:val="baseline"/>
                <w:lang w:val="en-US"/>
              </w:rPr>
              <w:t>)</w:t>
            </w:r>
          </w:p>
        </w:tc>
      </w:tr>
      <w:tr w:rsidR="00A64C73" w:rsidRPr="00DA2201" w:rsidTr="009D4475">
        <w:trPr>
          <w:trHeight w:hRule="exact" w:val="5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rPr>
                <w:rFonts w:ascii="Palatino Linotype" w:hAnsi="Palatino Linotype"/>
                <w:bCs/>
                <w:color w:val="000000"/>
                <w:sz w:val="18"/>
                <w:szCs w:val="22"/>
                <w:vertAlign w:val="baseline"/>
                <w:lang w:val="en-US" w:eastAsia="en-US"/>
              </w:rPr>
            </w:pPr>
            <w:r w:rsidRPr="006C40FE">
              <w:rPr>
                <w:rFonts w:ascii="Palatino Linotype" w:hAnsi="Palatino Linotype" w:cs="Calibri"/>
                <w:color w:val="000000"/>
                <w:sz w:val="18"/>
                <w:szCs w:val="18"/>
                <w:vertAlign w:val="baseline"/>
                <w:lang w:val="az-Latn-AZ"/>
              </w:rPr>
              <w:t>Silindr qapağı dəst, Dəniz Təsnifat Cəmiyyətinin sertifikatı ilə /</w:t>
            </w:r>
            <w:r w:rsidRPr="006C40FE">
              <w:rPr>
                <w:rFonts w:ascii="Palatino Linotype" w:hAnsi="Palatino Linotype"/>
                <w:sz w:val="18"/>
                <w:szCs w:val="18"/>
                <w:vertAlign w:val="baseline"/>
                <w:lang w:val="az-Latn-AZ"/>
              </w:rPr>
              <w:t xml:space="preserve"> </w:t>
            </w:r>
            <w:r w:rsidRPr="006C40FE">
              <w:rPr>
                <w:rFonts w:ascii="Palatino Linotype" w:hAnsi="Palatino Linotype" w:cs="Calibri"/>
                <w:color w:val="000000"/>
                <w:sz w:val="18"/>
                <w:szCs w:val="18"/>
                <w:vertAlign w:val="baseline"/>
                <w:lang w:val="az-Latn-AZ"/>
              </w:rPr>
              <w:t xml:space="preserve">cylinder head kit, </w:t>
            </w:r>
            <w:r w:rsidRPr="006C40FE">
              <w:rPr>
                <w:rFonts w:ascii="Palatino Linotype" w:hAnsi="Palatino Linotype"/>
                <w:bCs/>
                <w:color w:val="000000"/>
                <w:sz w:val="18"/>
                <w:szCs w:val="18"/>
                <w:vertAlign w:val="baseline"/>
                <w:lang w:val="az-Latn-AZ" w:eastAsia="en-US"/>
              </w:rPr>
              <w:t xml:space="preserve">with Marine IACS Class certificate STD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sz w:val="18"/>
                <w:szCs w:val="22"/>
                <w:vertAlign w:val="baseline"/>
                <w:lang w:val="en-US" w:eastAsia="en-US"/>
              </w:rPr>
            </w:pPr>
            <w:r w:rsidRPr="006C40FE">
              <w:rPr>
                <w:rFonts w:ascii="Palatino Linotype" w:hAnsi="Palatino Linotype" w:cs="Calibri"/>
                <w:color w:val="000000"/>
                <w:sz w:val="18"/>
                <w:szCs w:val="20"/>
                <w:vertAlign w:val="baseline"/>
              </w:rPr>
              <w:t>51.03101-6585</w:t>
            </w:r>
          </w:p>
        </w:tc>
        <w:tc>
          <w:tcPr>
            <w:tcW w:w="1276" w:type="dxa"/>
            <w:tcBorders>
              <w:top w:val="single" w:sz="4" w:space="0" w:color="auto"/>
              <w:left w:val="nil"/>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36</w:t>
            </w:r>
          </w:p>
        </w:tc>
      </w:tr>
      <w:tr w:rsidR="00A64C73" w:rsidRPr="00DA2201" w:rsidTr="009D4475">
        <w:trPr>
          <w:trHeight w:hRule="exact" w:val="57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CD7E64" w:rsidRDefault="00A64C73" w:rsidP="009D4475">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Silindr</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oymağı</w:t>
            </w:r>
            <w:proofErr w:type="spellEnd"/>
            <w:r w:rsidRPr="006C40FE">
              <w:rPr>
                <w:rFonts w:ascii="Palatino Linotype" w:hAnsi="Palatino Linotype" w:cs="Calibri"/>
                <w:color w:val="000000"/>
                <w:sz w:val="18"/>
                <w:szCs w:val="18"/>
                <w:vertAlign w:val="baseline"/>
                <w:lang w:val="en-US"/>
              </w:rPr>
              <w:t xml:space="preserve"> normal</w:t>
            </w:r>
            <w:r>
              <w:rPr>
                <w:rFonts w:ascii="Palatino Linotype" w:hAnsi="Palatino Linotype" w:cs="Calibri"/>
                <w:color w:val="000000"/>
                <w:sz w:val="18"/>
                <w:szCs w:val="18"/>
                <w:vertAlign w:val="baseline"/>
                <w:lang w:val="en-US"/>
              </w:rPr>
              <w:t xml:space="preserve">, </w:t>
            </w:r>
            <w:r w:rsidRPr="006C40FE">
              <w:rPr>
                <w:rFonts w:ascii="Palatino Linotype" w:hAnsi="Palatino Linotype" w:cs="Calibri"/>
                <w:color w:val="000000"/>
                <w:sz w:val="18"/>
                <w:szCs w:val="18"/>
                <w:vertAlign w:val="baseline"/>
                <w:lang w:val="az-Latn-AZ"/>
              </w:rPr>
              <w:t>Dəniz Təsnifat Cəmiyyətinin sertifikatı ilə /</w:t>
            </w:r>
            <w:r w:rsidRPr="006C40FE">
              <w:rPr>
                <w:rFonts w:ascii="Palatino Linotype" w:hAnsi="Palatino Linotype"/>
                <w:sz w:val="18"/>
                <w:szCs w:val="18"/>
                <w:vertAlign w:val="baseline"/>
                <w:lang w:val="en-US"/>
              </w:rPr>
              <w:t xml:space="preserve"> </w:t>
            </w:r>
            <w:r>
              <w:rPr>
                <w:rFonts w:ascii="Palatino Linotype" w:hAnsi="Palatino Linotype" w:cs="Calibri"/>
                <w:color w:val="000000"/>
                <w:sz w:val="18"/>
                <w:szCs w:val="18"/>
                <w:vertAlign w:val="baseline"/>
                <w:lang w:val="az-Latn-AZ"/>
              </w:rPr>
              <w:t xml:space="preserve">CYLINDER LINER NORMAL, </w:t>
            </w:r>
            <w:r w:rsidRPr="006C40FE">
              <w:rPr>
                <w:rFonts w:ascii="Palatino Linotype" w:hAnsi="Palatino Linotype"/>
                <w:bCs/>
                <w:color w:val="000000"/>
                <w:sz w:val="18"/>
                <w:szCs w:val="18"/>
                <w:vertAlign w:val="baseline"/>
                <w:lang w:val="az-Latn-AZ" w:eastAsia="en-US"/>
              </w:rPr>
              <w:t>with Marine IACS Class certificate STD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sz w:val="18"/>
                <w:szCs w:val="22"/>
                <w:vertAlign w:val="baseline"/>
                <w:lang w:val="en-US" w:eastAsia="en-US"/>
              </w:rPr>
            </w:pPr>
            <w:r w:rsidRPr="006C40FE">
              <w:rPr>
                <w:rFonts w:ascii="Palatino Linotype" w:hAnsi="Palatino Linotype" w:cs="Calibri"/>
                <w:color w:val="000000"/>
                <w:sz w:val="18"/>
                <w:szCs w:val="20"/>
                <w:vertAlign w:val="baseline"/>
              </w:rPr>
              <w:t>51.01201-0305</w:t>
            </w:r>
          </w:p>
        </w:tc>
        <w:tc>
          <w:tcPr>
            <w:tcW w:w="1276" w:type="dxa"/>
            <w:tcBorders>
              <w:top w:val="single" w:sz="4" w:space="0" w:color="auto"/>
              <w:left w:val="nil"/>
              <w:bottom w:val="single" w:sz="4" w:space="0" w:color="auto"/>
              <w:right w:val="single" w:sz="4" w:space="0" w:color="auto"/>
            </w:tcBorders>
            <w:shd w:val="clear" w:color="auto" w:fill="auto"/>
          </w:tcPr>
          <w:p w:rsidR="00A64C73" w:rsidRPr="00C56B74" w:rsidRDefault="00A64C73" w:rsidP="009D4475">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36</w:t>
            </w:r>
          </w:p>
        </w:tc>
      </w:tr>
      <w:tr w:rsidR="00A64C73" w:rsidRPr="00DA2201" w:rsidTr="009D4475">
        <w:trPr>
          <w:trHeight w:hRule="exact" w:val="43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O-üzük/</w:t>
            </w:r>
            <w:r w:rsidRPr="006C40FE">
              <w:rPr>
                <w:rFonts w:ascii="Palatino Linotype" w:hAnsi="Palatino Linotype"/>
                <w:sz w:val="18"/>
                <w:szCs w:val="18"/>
                <w:vertAlign w:val="baseline"/>
              </w:rPr>
              <w:t xml:space="preserve"> </w:t>
            </w:r>
            <w:r w:rsidRPr="006C40FE">
              <w:rPr>
                <w:rFonts w:ascii="Palatino Linotype" w:hAnsi="Palatino Linotype" w:cs="Calibri"/>
                <w:color w:val="000000"/>
                <w:sz w:val="18"/>
                <w:szCs w:val="18"/>
                <w:vertAlign w:val="baseline"/>
                <w:lang w:val="az-Latn-AZ"/>
              </w:rPr>
              <w:t xml:space="preserve">O-RING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51.96501-0412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C56B74" w:rsidRDefault="00A64C73" w:rsidP="009D4475">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CD7E64" w:rsidRDefault="00A64C73" w:rsidP="009D4475">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O-üzük/</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O-RING 38+-1X2,1+-0,08-FKM-VG292-75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51.96501-0417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C56B74" w:rsidRDefault="00A64C73" w:rsidP="009D4475">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3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 xml:space="preserve">Araqat / Gasket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51.03905-0104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C56B74" w:rsidRDefault="00A64C73" w:rsidP="009D4475">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C56B74"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1D48B2" w:rsidRDefault="00A64C73" w:rsidP="009D4475">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Kipləyici</w:t>
            </w:r>
            <w:proofErr w:type="spellEnd"/>
            <w:r w:rsidRPr="006C40FE">
              <w:rPr>
                <w:rFonts w:ascii="Palatino Linotype" w:hAnsi="Palatino Linotype" w:cs="Calibri"/>
                <w:color w:val="000000"/>
                <w:sz w:val="18"/>
                <w:szCs w:val="18"/>
                <w:vertAlign w:val="baseline"/>
                <w:lang w:val="az-Latn-AZ"/>
              </w:rPr>
              <w:t>/</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SEAL 6,3X11X1-ST/FKM1-80</w:t>
            </w:r>
          </w:p>
        </w:tc>
        <w:tc>
          <w:tcPr>
            <w:tcW w:w="1701" w:type="dxa"/>
            <w:tcBorders>
              <w:top w:val="single" w:sz="4" w:space="0" w:color="auto"/>
              <w:left w:val="nil"/>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06.56631-0101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5278F6" w:rsidRDefault="00A64C73" w:rsidP="009D4475">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5278F6" w:rsidRDefault="00A64C73" w:rsidP="009D4475">
            <w:pPr>
              <w:rPr>
                <w:rFonts w:ascii="Palatino Linotype" w:hAnsi="Palatino Linotype"/>
                <w:bCs/>
                <w:color w:val="000000"/>
                <w:sz w:val="18"/>
                <w:szCs w:val="22"/>
                <w:vertAlign w:val="baseline"/>
                <w:lang w:val="en-US" w:eastAsia="en-US"/>
              </w:rPr>
            </w:pPr>
            <w:r w:rsidRPr="006C40FE">
              <w:rPr>
                <w:rFonts w:ascii="Palatino Linotype" w:hAnsi="Palatino Linotype" w:cs="Calibri"/>
                <w:color w:val="000000"/>
                <w:sz w:val="18"/>
                <w:szCs w:val="18"/>
                <w:vertAlign w:val="baseline"/>
                <w:lang w:val="az-Latn-AZ"/>
              </w:rPr>
              <w:t>Çıxış kollektor kipləyicisi/</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Exhaust manifold seal </w:t>
            </w:r>
          </w:p>
        </w:tc>
        <w:tc>
          <w:tcPr>
            <w:tcW w:w="1701" w:type="dxa"/>
            <w:tcBorders>
              <w:top w:val="nil"/>
              <w:left w:val="nil"/>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51.08901-0023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5278F6" w:rsidRDefault="00A64C73" w:rsidP="009D4475">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1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1D48B2" w:rsidRDefault="00A64C73" w:rsidP="009D4475">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Giriş boru kipləyicisi/</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INTAKE PIPE SEAL </w:t>
            </w:r>
          </w:p>
        </w:tc>
        <w:tc>
          <w:tcPr>
            <w:tcW w:w="1701" w:type="dxa"/>
            <w:tcBorders>
              <w:top w:val="nil"/>
              <w:left w:val="nil"/>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51.08902-0078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5278F6" w:rsidRDefault="00A64C73" w:rsidP="009D4475">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A64C73" w:rsidRPr="00DA2201" w:rsidTr="009D4475">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1D48B2" w:rsidRDefault="00A64C73" w:rsidP="009D4475">
            <w:pPr>
              <w:rPr>
                <w:rFonts w:ascii="Palatino Linotype" w:hAnsi="Palatino Linotype"/>
                <w:bCs/>
                <w:color w:val="000000"/>
                <w:sz w:val="18"/>
                <w:szCs w:val="22"/>
                <w:vertAlign w:val="baseline"/>
                <w:lang w:val="en-US" w:eastAsia="en-US"/>
              </w:rPr>
            </w:pPr>
            <w:proofErr w:type="spellStart"/>
            <w:r w:rsidRPr="006C40FE">
              <w:rPr>
                <w:rFonts w:ascii="Palatino Linotype" w:hAnsi="Palatino Linotype" w:cs="Calibri"/>
                <w:color w:val="000000"/>
                <w:sz w:val="18"/>
                <w:szCs w:val="18"/>
                <w:vertAlign w:val="baseline"/>
                <w:lang w:val="en-US"/>
              </w:rPr>
              <w:t>Soyuducu</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nasos</w:t>
            </w:r>
            <w:proofErr w:type="spellEnd"/>
            <w:r w:rsidRPr="006C40FE">
              <w:rPr>
                <w:rFonts w:ascii="Palatino Linotype" w:hAnsi="Palatino Linotype" w:cs="Calibri"/>
                <w:color w:val="000000"/>
                <w:sz w:val="18"/>
                <w:szCs w:val="18"/>
                <w:vertAlign w:val="baseline"/>
                <w:lang w:val="az-Latn-AZ"/>
              </w:rPr>
              <w:t>/</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COOLANT PUMP </w:t>
            </w:r>
          </w:p>
        </w:tc>
        <w:tc>
          <w:tcPr>
            <w:tcW w:w="1701" w:type="dxa"/>
            <w:tcBorders>
              <w:top w:val="nil"/>
              <w:left w:val="nil"/>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51.06500-6281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5278F6" w:rsidRDefault="00A64C73" w:rsidP="009D4475">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4</w:t>
            </w:r>
          </w:p>
        </w:tc>
      </w:tr>
      <w:tr w:rsidR="00A64C73" w:rsidRPr="00DA2201" w:rsidTr="009D4475">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64C73" w:rsidRPr="00F468B8" w:rsidRDefault="00A64C73" w:rsidP="009D447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6238" w:type="dxa"/>
            <w:tcBorders>
              <w:top w:val="nil"/>
              <w:left w:val="single" w:sz="4" w:space="0" w:color="auto"/>
              <w:bottom w:val="single" w:sz="4" w:space="0" w:color="auto"/>
              <w:right w:val="single" w:sz="4" w:space="0" w:color="auto"/>
            </w:tcBorders>
            <w:shd w:val="clear" w:color="auto" w:fill="auto"/>
            <w:vAlign w:val="center"/>
          </w:tcPr>
          <w:p w:rsidR="00A64C73" w:rsidRPr="001D48B2" w:rsidRDefault="00A64C73" w:rsidP="009D4475">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Yağ</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nasosu</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yığımda</w:t>
            </w:r>
            <w:proofErr w:type="spellEnd"/>
            <w:r w:rsidRPr="006C40FE">
              <w:rPr>
                <w:rFonts w:ascii="Palatino Linotype" w:hAnsi="Palatino Linotype" w:cs="Calibri"/>
                <w:color w:val="000000"/>
                <w:sz w:val="18"/>
                <w:szCs w:val="18"/>
                <w:vertAlign w:val="baseline"/>
                <w:lang w:val="az-Latn-AZ"/>
              </w:rPr>
              <w:t xml:space="preserve"> / OIL PUMP</w:t>
            </w:r>
          </w:p>
        </w:tc>
        <w:tc>
          <w:tcPr>
            <w:tcW w:w="1701" w:type="dxa"/>
            <w:tcBorders>
              <w:top w:val="nil"/>
              <w:left w:val="nil"/>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51.05100-6191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4C73" w:rsidRPr="005278F6" w:rsidRDefault="00A64C73" w:rsidP="009D4475">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rsidR="00A64C73" w:rsidRPr="005278F6" w:rsidRDefault="00A64C73" w:rsidP="009D4475">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4</w:t>
            </w:r>
          </w:p>
        </w:tc>
      </w:tr>
    </w:tbl>
    <w:p w:rsidR="00717C9F" w:rsidRPr="00ED5252" w:rsidRDefault="00717C9F" w:rsidP="007F6D7D">
      <w:pPr>
        <w:rPr>
          <w:rFonts w:ascii="Arial" w:hAnsi="Arial" w:cs="Arial"/>
          <w:b/>
          <w:sz w:val="22"/>
          <w:szCs w:val="22"/>
          <w:lang w:val="az-Latn-AZ"/>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A64C73">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A64C73">
        <w:rPr>
          <w:rFonts w:ascii="Arial" w:eastAsia="Arial" w:hAnsi="Arial" w:cs="Arial"/>
          <w:b/>
          <w:bCs/>
          <w:sz w:val="22"/>
          <w:szCs w:val="22"/>
          <w:vertAlign w:val="baseline"/>
          <w:lang w:val="en-US"/>
        </w:rPr>
        <w:t xml:space="preserve"> / 2183</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A64C73">
        <w:rPr>
          <w:rFonts w:ascii="Arial" w:eastAsia="Arial" w:hAnsi="Arial" w:cs="Arial"/>
          <w:b/>
          <w:bCs/>
          <w:sz w:val="22"/>
          <w:szCs w:val="22"/>
          <w:shd w:val="clear" w:color="auto" w:fill="FAFAFA"/>
          <w:vertAlign w:val="baseline"/>
          <w:lang w:val="az-Latn-AZ"/>
        </w:rPr>
        <w:t xml:space="preserve"> </w:t>
      </w:r>
      <w:hyperlink r:id="rId10" w:history="1">
        <w:r w:rsidR="00A64C73" w:rsidRPr="00CB7172">
          <w:rPr>
            <w:rStyle w:val="Hyperlink"/>
            <w:rFonts w:ascii="Arial" w:hAnsi="Arial" w:cs="Arial"/>
            <w:b/>
            <w:sz w:val="32"/>
            <w:szCs w:val="32"/>
            <w:shd w:val="clear" w:color="auto" w:fill="FAFAFA"/>
            <w:lang w:val="az-Latn-AZ"/>
          </w:rPr>
          <w:t>zahid.atayev@asco.az</w:t>
        </w:r>
      </w:hyperlink>
      <w:r w:rsidR="00A64C73">
        <w:rPr>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CD" w:rsidRDefault="00700DCD" w:rsidP="005053B3">
      <w:r>
        <w:separator/>
      </w:r>
    </w:p>
  </w:endnote>
  <w:endnote w:type="continuationSeparator" w:id="0">
    <w:p w:rsidR="00700DCD" w:rsidRDefault="00700DCD"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CD" w:rsidRDefault="00700DCD" w:rsidP="005053B3">
      <w:r>
        <w:separator/>
      </w:r>
    </w:p>
  </w:footnote>
  <w:footnote w:type="continuationSeparator" w:id="0">
    <w:p w:rsidR="00700DCD" w:rsidRDefault="00700DCD"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36DB4"/>
    <w:rsid w:val="005436F7"/>
    <w:rsid w:val="00584453"/>
    <w:rsid w:val="005C0A60"/>
    <w:rsid w:val="005D0597"/>
    <w:rsid w:val="005F6E90"/>
    <w:rsid w:val="00613117"/>
    <w:rsid w:val="00627CDC"/>
    <w:rsid w:val="00631B6D"/>
    <w:rsid w:val="0063653C"/>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35EC0"/>
    <w:rsid w:val="00B42EC4"/>
    <w:rsid w:val="00B458DC"/>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2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2022-12-19T12:26:00Z</dcterms:modified>
</cp:coreProperties>
</file>