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3F675F" w:rsidRDefault="00491E74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</w:t>
      </w:r>
      <w:r w:rsidR="007E2CA6">
        <w:rPr>
          <w:rFonts w:ascii="Arial" w:eastAsia="Arial" w:hAnsi="Arial" w:cs="Arial"/>
          <w:b/>
          <w:sz w:val="22"/>
          <w:szCs w:val="22"/>
          <w:vertAlign w:val="baseline"/>
        </w:rPr>
        <w:t>ТУРБОКОМПРЕССОРА ГЛАВНОГО</w:t>
      </w:r>
      <w:r w:rsid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ДВИГАТЕЛ</w:t>
      </w:r>
      <w:r w:rsidR="007E2CA6">
        <w:rPr>
          <w:rFonts w:ascii="Arial" w:eastAsia="Arial" w:hAnsi="Arial" w:cs="Arial"/>
          <w:b/>
          <w:sz w:val="22"/>
          <w:szCs w:val="22"/>
          <w:vertAlign w:val="baseline"/>
        </w:rPr>
        <w:t>Я</w:t>
      </w:r>
      <w:r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 ДЛЯ СУДОВ НА БАЛАНСЕ АСКО</w:t>
      </w:r>
    </w:p>
    <w:p w:rsidR="00202D94" w:rsidRPr="003F675F" w:rsidRDefault="00C3374B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 о н к у р с №AM132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3374B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08</w:t>
            </w:r>
            <w:r w:rsidR="00DE44DA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100 (сто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7E2CA6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не. Закупочная организация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оставляет за собой право не при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нимать никаких недействительных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 случае если лица, желающие принять участие</w:t>
            </w:r>
            <w:r w:rsidR="00E83BAD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в конкурсе закупок, предпочтут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представить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DE44DA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гарантию другого типа</w:t>
            </w:r>
            <w:r w:rsidR="00C54FD1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(аккредитив, ценные бумаги,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на счет</w:t>
            </w:r>
            <w:proofErr w:type="gramEnd"/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объявлении и получить согласие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F675F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3F675F">
              <w:rPr>
                <w:rFonts w:ascii="Arial" w:eastAsia="Arial" w:hAnsi="Arial" w:cs="Arial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02D94" w:rsidRPr="00AB28E8" w:rsidRDefault="00E83BA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Срок исполнения контракта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AD4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Предусматривается закупка товара не за раз, а по мере возникновения спроса.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F675F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16:30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C3374B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18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lastRenderedPageBreak/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7F212F">
        <w:trPr>
          <w:trHeight w:hRule="exact" w:val="96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C3374B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) 19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августа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7F6D7D">
        <w:trPr>
          <w:trHeight w:val="159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AB28E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Прочие условия конкурса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895D77" w:rsidRPr="003F675F" w:rsidRDefault="00491E74" w:rsidP="007F6D7D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lang w:val="az-Latn-AZ"/>
              </w:rPr>
            </w:pPr>
            <w:r w:rsidRPr="003F675F">
              <w:rPr>
                <w:rFonts w:ascii="Arial" w:eastAsia="Arial" w:hAnsi="Arial" w:cs="Arial"/>
                <w:bCs/>
              </w:rPr>
              <w:t>Участник должен иметь не менее 2 (два</w:t>
            </w:r>
            <w:r w:rsidR="00B76ED0">
              <w:rPr>
                <w:rFonts w:ascii="Arial" w:eastAsia="Arial" w:hAnsi="Arial" w:cs="Arial"/>
                <w:bCs/>
              </w:rPr>
              <w:t xml:space="preserve">) года опыта работы </w:t>
            </w:r>
            <w:r w:rsidR="00B76ED0" w:rsidRPr="00C54FD1">
              <w:rPr>
                <w:rFonts w:ascii="Arial" w:eastAsia="Arial" w:hAnsi="Arial" w:cs="Arial"/>
                <w:bCs/>
              </w:rPr>
              <w:t>по предмету тендера</w:t>
            </w:r>
            <w:r w:rsidRPr="003F675F">
              <w:rPr>
                <w:rFonts w:ascii="Arial" w:eastAsia="Arial" w:hAnsi="Arial" w:cs="Arial"/>
                <w:bCs/>
              </w:rPr>
              <w:t xml:space="preserve"> и предостави</w:t>
            </w:r>
            <w:r w:rsidR="00B76ED0">
              <w:rPr>
                <w:rFonts w:ascii="Arial" w:eastAsia="Arial" w:hAnsi="Arial" w:cs="Arial"/>
                <w:bCs/>
              </w:rPr>
              <w:t xml:space="preserve">ть подтвердительные документы. </w:t>
            </w:r>
          </w:p>
        </w:tc>
      </w:tr>
    </w:tbl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3374B" w:rsidRDefault="00C3374B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C54FD1" w:rsidRDefault="00C54FD1" w:rsidP="007F212F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0915" w:type="dxa"/>
        <w:tblInd w:w="-1139" w:type="dxa"/>
        <w:tblLook w:val="04A0" w:firstRow="1" w:lastRow="0" w:firstColumn="1" w:lastColumn="0" w:noHBand="0" w:noVBand="1"/>
      </w:tblPr>
      <w:tblGrid>
        <w:gridCol w:w="557"/>
        <w:gridCol w:w="166"/>
        <w:gridCol w:w="3338"/>
        <w:gridCol w:w="2859"/>
        <w:gridCol w:w="1444"/>
        <w:gridCol w:w="1251"/>
        <w:gridCol w:w="1300"/>
      </w:tblGrid>
      <w:tr w:rsidR="00896570" w:rsidRPr="003F675F" w:rsidTr="00C54FD1">
        <w:trPr>
          <w:trHeight w:hRule="exact" w:val="436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9B7B72" w:rsidRDefault="00491E74" w:rsidP="00675330">
            <w:pPr>
              <w:spacing w:before="240" w:line="276" w:lineRule="auto"/>
              <w:jc w:val="both"/>
              <w:rPr>
                <w:rFonts w:ascii="Palatino Linotype" w:hAnsi="Palatino Linotype" w:cs="Arial"/>
                <w:b/>
                <w:bCs/>
                <w:sz w:val="18"/>
                <w:szCs w:val="22"/>
                <w:vertAlign w:val="baseline"/>
                <w:lang w:val="az-Latn-AZ"/>
              </w:rPr>
            </w:pPr>
            <w:r w:rsidRPr="009B7B72">
              <w:rPr>
                <w:rFonts w:ascii="Palatino Linotype" w:hAnsi="Palatino Linotype" w:cs="Arial"/>
                <w:b/>
                <w:bCs/>
                <w:sz w:val="18"/>
                <w:szCs w:val="22"/>
                <w:vertAlign w:val="baseline"/>
                <w:lang w:val="az-Latn-AZ"/>
              </w:rPr>
              <w:t>№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741" w:rsidRPr="009B7B72" w:rsidRDefault="00491E74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Описание Товаров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9B7B72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Кодирование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CF6DB5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6"/>
                <w:lang w:val="az-Latn-AZ"/>
              </w:rPr>
            </w:pPr>
            <w:r w:rsidRPr="00CF6DB5">
              <w:rPr>
                <w:rFonts w:ascii="Palatino Linotype" w:eastAsia="Palatino Linotype" w:hAnsi="Palatino Linotype" w:cs="Arial"/>
                <w:b/>
                <w:bCs/>
                <w:sz w:val="16"/>
              </w:rP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741" w:rsidRPr="009B7B72" w:rsidRDefault="00491E74" w:rsidP="00675330">
            <w:pPr>
              <w:pStyle w:val="NoSpacing"/>
              <w:jc w:val="center"/>
              <w:rPr>
                <w:rFonts w:ascii="Palatino Linotype" w:hAnsi="Palatino Linotype" w:cs="Arial"/>
                <w:b/>
                <w:bCs/>
                <w:sz w:val="18"/>
                <w:lang w:val="az-Latn-AZ"/>
              </w:rPr>
            </w:pPr>
            <w:r w:rsidRPr="009B7B72">
              <w:rPr>
                <w:rFonts w:ascii="Palatino Linotype" w:eastAsia="Palatino Linotype" w:hAnsi="Palatino Linotype" w:cs="Arial"/>
                <w:b/>
                <w:bCs/>
                <w:sz w:val="18"/>
              </w:rPr>
              <w:t>Количество</w:t>
            </w:r>
          </w:p>
        </w:tc>
      </w:tr>
      <w:tr w:rsidR="00896570" w:rsidRPr="003F675F" w:rsidTr="00C54FD1">
        <w:trPr>
          <w:trHeight w:hRule="exact" w:val="27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C54FD1" w:rsidRDefault="00C3374B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Название судна: </w:t>
            </w:r>
            <w:proofErr w:type="spellStart"/>
            <w:r w:rsidRPr="00C3374B">
              <w:rPr>
                <w:rFonts w:ascii="Palatino Linotype" w:eastAsia="Palatino Linotype" w:hAnsi="Palatino Linotype" w:cs="Arial"/>
                <w:b/>
                <w:bCs/>
                <w:sz w:val="20"/>
              </w:rPr>
              <w:t>Бастакар</w:t>
            </w:r>
            <w:proofErr w:type="spellEnd"/>
            <w:r w:rsidRPr="00C3374B"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 </w:t>
            </w:r>
            <w:proofErr w:type="spellStart"/>
            <w:r w:rsidRPr="00C3374B">
              <w:rPr>
                <w:rFonts w:ascii="Palatino Linotype" w:eastAsia="Palatino Linotype" w:hAnsi="Palatino Linotype" w:cs="Arial"/>
                <w:b/>
                <w:bCs/>
                <w:sz w:val="20"/>
              </w:rPr>
              <w:t>Ф.Амиров</w:t>
            </w:r>
            <w:proofErr w:type="spellEnd"/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 </w:t>
            </w:r>
          </w:p>
        </w:tc>
      </w:tr>
      <w:tr w:rsidR="00896570" w:rsidRPr="003F675F" w:rsidTr="00C54FD1">
        <w:trPr>
          <w:trHeight w:hRule="exact" w:val="303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741" w:rsidRPr="00412FB1" w:rsidRDefault="00C54FD1" w:rsidP="00675330">
            <w:pPr>
              <w:pStyle w:val="NoSpacing"/>
              <w:rPr>
                <w:rFonts w:ascii="Palatino Linotype" w:hAnsi="Palatino Linotype" w:cs="Arial"/>
                <w:b/>
                <w:bCs/>
                <w:sz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>Назначение оборудо</w:t>
            </w:r>
            <w:r w:rsidR="00C3374B">
              <w:rPr>
                <w:rFonts w:ascii="Palatino Linotype" w:eastAsia="Palatino Linotype" w:hAnsi="Palatino Linotype" w:cs="Arial"/>
                <w:b/>
                <w:bCs/>
                <w:sz w:val="20"/>
              </w:rPr>
              <w:t>вания: главный двигатель</w:t>
            </w:r>
            <w:r>
              <w:rPr>
                <w:rFonts w:ascii="Palatino Linotype" w:eastAsia="Palatino Linotype" w:hAnsi="Palatino Linotype" w:cs="Arial"/>
                <w:b/>
                <w:bCs/>
                <w:sz w:val="20"/>
              </w:rPr>
              <w:t xml:space="preserve"> </w:t>
            </w:r>
            <w:r w:rsidR="00C3374B" w:rsidRPr="00C3374B">
              <w:rPr>
                <w:rFonts w:ascii="Palatino Linotype" w:eastAsia="Palatino Linotype" w:hAnsi="Palatino Linotype" w:cs="Arial"/>
                <w:b/>
                <w:bCs/>
                <w:sz w:val="20"/>
              </w:rPr>
              <w:t>SKL 6VDS48/42AL-2</w:t>
            </w:r>
          </w:p>
        </w:tc>
      </w:tr>
      <w:tr w:rsidR="00C3374B" w:rsidRPr="00894D7B" w:rsidTr="00C3374B">
        <w:trPr>
          <w:trHeight w:hRule="exact" w:val="16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4B" w:rsidRPr="00FB78EF" w:rsidRDefault="00C3374B" w:rsidP="00C3374B">
            <w:pPr>
              <w:pStyle w:val="NoSpacing"/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</w:pPr>
            <w:r w:rsidRPr="00FB78EF">
              <w:rPr>
                <w:rFonts w:ascii="Palatino Linotype" w:hAnsi="Palatino Linotype" w:cs="Arial"/>
                <w:b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74B" w:rsidRPr="004E685E" w:rsidRDefault="00C3374B" w:rsidP="00C3374B">
            <w:pPr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  <w:t xml:space="preserve">VTR </w:t>
            </w:r>
            <w:r w:rsidRPr="004E685E"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  <w:t>401-2P</w:t>
            </w: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  <w:t xml:space="preserve"> yığma turbokompressor, süzgə</w:t>
            </w:r>
            <w:r w:rsidRPr="004E685E">
              <w:rPr>
                <w:rFonts w:ascii="Palatino Linotype" w:hAnsi="Palatino Linotype" w:cs="Arial"/>
                <w:sz w:val="20"/>
                <w:szCs w:val="18"/>
                <w:vertAlign w:val="baseline"/>
                <w:lang w:val="az-Latn-AZ"/>
              </w:rPr>
              <w:t xml:space="preserve">c/səs boğucu ilə, </w:t>
            </w:r>
            <w:r w:rsidRPr="008E2F48"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Dəniz Təsni</w:t>
            </w:r>
            <w:r>
              <w:rPr>
                <w:rFonts w:ascii="Palatino Linotype" w:hAnsi="Palatino Linotype" w:cs="Calibri"/>
                <w:color w:val="000000"/>
                <w:sz w:val="20"/>
                <w:szCs w:val="20"/>
                <w:vertAlign w:val="baseline"/>
                <w:lang w:val="az-Latn-AZ"/>
              </w:rPr>
              <w:t>fat Cəmiyyətinin sertifikatlı.</w:t>
            </w:r>
          </w:p>
          <w:p w:rsidR="00C3374B" w:rsidRPr="00726A1F" w:rsidRDefault="00C3374B" w:rsidP="00C3374B">
            <w:pPr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Tip HT342787, Spec.:</w:t>
            </w:r>
          </w:p>
          <w:p w:rsidR="00C3374B" w:rsidRPr="00726A1F" w:rsidRDefault="00C3374B" w:rsidP="00C3374B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GB4T31,3IIEA178W3Z4</w:t>
            </w:r>
          </w:p>
          <w:p w:rsidR="00C3374B" w:rsidRPr="00726A1F" w:rsidRDefault="00C3374B" w:rsidP="00C3374B">
            <w:pPr>
              <w:rPr>
                <w:rFonts w:ascii="Palatino Linotype" w:hAnsi="Palatino Linotype" w:cs="Calibri"/>
                <w:color w:val="000000"/>
                <w:sz w:val="20"/>
                <w:szCs w:val="18"/>
                <w:vertAlign w:val="baseline"/>
                <w:lang w:val="az-Latn-AZ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4B" w:rsidRDefault="00C3374B" w:rsidP="00C3374B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Turbocharger VTR 401-2P new with filter/silencer</w:t>
            </w:r>
            <w:r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,</w:t>
            </w:r>
            <w:r>
              <w:rPr>
                <w:rFonts w:ascii="Palatino Linotype" w:hAnsi="Palatino Linotype" w:cs="Calibri"/>
                <w:sz w:val="20"/>
                <w:szCs w:val="20"/>
                <w:vertAlign w:val="baseline"/>
                <w:lang w:val="en-US"/>
              </w:rPr>
              <w:t xml:space="preserve"> Marine </w:t>
            </w:r>
            <w:r w:rsidRPr="00164C51">
              <w:rPr>
                <w:rFonts w:ascii="Palatino Linotype" w:hAnsi="Palatino Linotype"/>
                <w:sz w:val="20"/>
                <w:vertAlign w:val="baseline"/>
                <w:lang w:val="en-US"/>
              </w:rPr>
              <w:t>IACS</w:t>
            </w:r>
            <w:r>
              <w:rPr>
                <w:rFonts w:ascii="Palatino Linotype" w:hAnsi="Palatino Linotype"/>
                <w:sz w:val="20"/>
                <w:vertAlign w:val="baseline"/>
                <w:lang w:val="en-US"/>
              </w:rPr>
              <w:t xml:space="preserve"> Class certificate included</w:t>
            </w:r>
          </w:p>
          <w:p w:rsidR="00C3374B" w:rsidRPr="00726A1F" w:rsidRDefault="00C3374B" w:rsidP="00C3374B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Type HT342787, Spec.:</w:t>
            </w:r>
          </w:p>
          <w:p w:rsidR="00C3374B" w:rsidRPr="00726A1F" w:rsidRDefault="00C3374B" w:rsidP="00C3374B">
            <w:pPr>
              <w:jc w:val="center"/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</w:pPr>
            <w:r w:rsidRPr="00726A1F">
              <w:rPr>
                <w:rFonts w:ascii="Palatino Linotype" w:hAnsi="Palatino Linotype" w:cs="Arial"/>
                <w:sz w:val="20"/>
                <w:szCs w:val="18"/>
                <w:vertAlign w:val="baseline"/>
                <w:lang w:val="en-US"/>
              </w:rPr>
              <w:t>GB4T31,3IIEA178W3Z4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74B" w:rsidRPr="00295575" w:rsidRDefault="00C3374B" w:rsidP="00C3374B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726A1F">
              <w:rPr>
                <w:rFonts w:ascii="Palatino Linotype" w:hAnsi="Palatino Linotype" w:cs="Arial"/>
                <w:sz w:val="18"/>
                <w:szCs w:val="18"/>
                <w:vertAlign w:val="baseline"/>
                <w:lang w:val="en-US"/>
              </w:rPr>
              <w:t>VTR 401-2P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4B" w:rsidRPr="00C54FD1" w:rsidRDefault="00C3374B" w:rsidP="00C3374B">
            <w:pPr>
              <w:jc w:val="center"/>
              <w:rPr>
                <w:rFonts w:ascii="Palatino Linotype" w:hAnsi="Palatino Linotype" w:cs="Arial"/>
                <w:color w:val="000000"/>
                <w:sz w:val="18"/>
                <w:szCs w:val="20"/>
                <w:vertAlign w:val="baseline"/>
              </w:rPr>
            </w:pPr>
            <w:proofErr w:type="spellStart"/>
            <w:r>
              <w:rPr>
                <w:rFonts w:ascii="Palatino Linotype" w:hAnsi="Palatino Linotype" w:cs="Arial"/>
                <w:color w:val="000000"/>
                <w:sz w:val="20"/>
                <w:szCs w:val="20"/>
                <w:vertAlign w:val="baseline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74B" w:rsidRPr="00894D7B" w:rsidRDefault="00C3374B" w:rsidP="00C3374B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 w:eastAsia="az-Latn-AZ"/>
              </w:rPr>
            </w:pPr>
            <w:r>
              <w:rPr>
                <w:rFonts w:ascii="Palatino Linotype" w:hAnsi="Palatino Linotype" w:cs="Arial"/>
                <w:sz w:val="18"/>
                <w:szCs w:val="18"/>
                <w:vertAlign w:val="baseline"/>
              </w:rPr>
              <w:t>1</w:t>
            </w:r>
          </w:p>
        </w:tc>
      </w:tr>
    </w:tbl>
    <w:p w:rsidR="00711386" w:rsidRPr="003F675F" w:rsidRDefault="00711386" w:rsidP="007F6D7D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7F6D7D" w:rsidRDefault="007F6D7D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Pr="003F675F" w:rsidRDefault="00412FB1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790074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Фархад Фаталиев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3F675F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Т</w:t>
      </w:r>
      <w:r w:rsidR="00790074">
        <w:rPr>
          <w:rFonts w:ascii="Arial" w:eastAsia="Arial" w:hAnsi="Arial" w:cs="Arial"/>
          <w:b/>
          <w:bCs/>
          <w:sz w:val="22"/>
          <w:szCs w:val="22"/>
          <w:vertAlign w:val="baseline"/>
        </w:rPr>
        <w:t>ел.: +99412 4043700 (внутр. 2183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)</w:t>
      </w:r>
    </w:p>
    <w:p w:rsidR="004044C7" w:rsidRPr="003F675F" w:rsidRDefault="00E83BAD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="00790074" w:rsidRPr="008F6552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farhad.fataliyev@asco.az</w:t>
        </w:r>
      </w:hyperlink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До заключения договора купли-продажи с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 xml:space="preserve"> компанией победителем конкурса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проводится проверка претендента в соответствии с правилами закупок А</w:t>
      </w:r>
      <w:bookmarkStart w:id="0" w:name="_GoBack"/>
      <w:bookmarkEnd w:id="0"/>
      <w:r w:rsidRPr="00AB28E8">
        <w:rPr>
          <w:rFonts w:ascii="Arial" w:eastAsia="Arial" w:hAnsi="Arial" w:cs="Arial"/>
          <w:sz w:val="18"/>
          <w:szCs w:val="18"/>
          <w:vertAlign w:val="baseline"/>
        </w:rPr>
        <w:t>СКО.</w:t>
      </w:r>
    </w:p>
    <w:p w:rsidR="00200180" w:rsidRPr="00AB28E8" w:rsidRDefault="00491E74" w:rsidP="00200180">
      <w:pPr>
        <w:jc w:val="both"/>
        <w:rPr>
          <w:rFonts w:ascii="Arial" w:hAnsi="Arial" w:cs="Arial"/>
          <w:sz w:val="18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az-Latn-AZ"/>
        </w:rPr>
      </w:pPr>
      <w:r w:rsidRPr="00AB28E8">
        <w:rPr>
          <w:rFonts w:ascii="Arial" w:eastAsia="Arial" w:hAnsi="Arial" w:cs="Arial"/>
          <w:sz w:val="18"/>
          <w:szCs w:val="18"/>
        </w:rPr>
        <w:t xml:space="preserve">Информация </w:t>
      </w:r>
      <w:r w:rsidR="00AB28E8">
        <w:rPr>
          <w:rFonts w:ascii="Arial" w:eastAsia="Arial" w:hAnsi="Arial" w:cs="Arial"/>
          <w:sz w:val="18"/>
          <w:szCs w:val="18"/>
        </w:rPr>
        <w:t>об учредителе юридического лица</w:t>
      </w:r>
      <w:r w:rsidRPr="00AB28E8">
        <w:rPr>
          <w:rFonts w:ascii="Arial" w:eastAsia="Arial" w:hAnsi="Arial" w:cs="Arial"/>
          <w:sz w:val="18"/>
          <w:szCs w:val="18"/>
        </w:rPr>
        <w:t xml:space="preserve"> в случае если учредитель является юридическим лицом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ИНН свидететльство</w:t>
      </w:r>
    </w:p>
    <w:p w:rsidR="00200180" w:rsidRPr="00AB28E8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491E74" w:rsidRPr="00AB28E8">
        <w:rPr>
          <w:rFonts w:ascii="Arial" w:eastAsia="Arial" w:hAnsi="Arial" w:cs="Arial"/>
          <w:sz w:val="18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B28E8"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00180" w:rsidRPr="00AB28E8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28E8"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00180" w:rsidRPr="00AB28E8" w:rsidRDefault="00200180" w:rsidP="00200180">
      <w:pPr>
        <w:jc w:val="both"/>
        <w:rPr>
          <w:rFonts w:ascii="Arial" w:hAnsi="Arial" w:cs="Arial"/>
          <w:sz w:val="18"/>
          <w:szCs w:val="18"/>
          <w:vertAlign w:val="baseline"/>
        </w:rPr>
      </w:pPr>
    </w:p>
    <w:p w:rsidR="00200180" w:rsidRPr="00AB28E8" w:rsidRDefault="00491E74" w:rsidP="00200180">
      <w:pPr>
        <w:jc w:val="both"/>
        <w:rPr>
          <w:rFonts w:ascii="Arial" w:hAnsi="Arial" w:cs="Arial"/>
          <w:b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Договор не будет заключен </w:t>
      </w:r>
      <w:proofErr w:type="gramStart"/>
      <w:r w:rsidRPr="00AB28E8">
        <w:rPr>
          <w:rFonts w:ascii="Arial" w:eastAsia="Arial" w:hAnsi="Arial" w:cs="Arial"/>
          <w:sz w:val="18"/>
          <w:szCs w:val="18"/>
          <w:vertAlign w:val="baseline"/>
        </w:rPr>
        <w:t>с компаниями</w:t>
      </w:r>
      <w:proofErr w:type="gramEnd"/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>
        <w:rPr>
          <w:rFonts w:ascii="Arial" w:eastAsia="Arial" w:hAnsi="Arial" w:cs="Arial"/>
          <w:sz w:val="18"/>
          <w:szCs w:val="18"/>
          <w:vertAlign w:val="baseline"/>
        </w:rPr>
        <w:t>они будут исключены из конкурса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29" w:rsidRDefault="00284C29" w:rsidP="009439ED">
      <w:r>
        <w:separator/>
      </w:r>
    </w:p>
  </w:endnote>
  <w:endnote w:type="continuationSeparator" w:id="0">
    <w:p w:rsidR="00284C29" w:rsidRDefault="00284C29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29" w:rsidRDefault="00284C29" w:rsidP="009439ED">
      <w:r>
        <w:separator/>
      </w:r>
    </w:p>
  </w:footnote>
  <w:footnote w:type="continuationSeparator" w:id="0">
    <w:p w:rsidR="00284C29" w:rsidRDefault="00284C29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200180"/>
    <w:rsid w:val="00202D94"/>
    <w:rsid w:val="00212419"/>
    <w:rsid w:val="0021559C"/>
    <w:rsid w:val="00220DA5"/>
    <w:rsid w:val="0028380B"/>
    <w:rsid w:val="00284C29"/>
    <w:rsid w:val="002948E4"/>
    <w:rsid w:val="002B1F33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13117"/>
    <w:rsid w:val="0063653C"/>
    <w:rsid w:val="0066018C"/>
    <w:rsid w:val="00675330"/>
    <w:rsid w:val="00711386"/>
    <w:rsid w:val="00736202"/>
    <w:rsid w:val="00754FFD"/>
    <w:rsid w:val="007858C3"/>
    <w:rsid w:val="00790074"/>
    <w:rsid w:val="007C7741"/>
    <w:rsid w:val="007E2CA6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940B67"/>
    <w:rsid w:val="009439ED"/>
    <w:rsid w:val="009B7B72"/>
    <w:rsid w:val="009C45EF"/>
    <w:rsid w:val="00A86A1B"/>
    <w:rsid w:val="00AB28E8"/>
    <w:rsid w:val="00AD45C1"/>
    <w:rsid w:val="00AD74DD"/>
    <w:rsid w:val="00B35EC0"/>
    <w:rsid w:val="00B74669"/>
    <w:rsid w:val="00B76ED0"/>
    <w:rsid w:val="00B87417"/>
    <w:rsid w:val="00BA2C6F"/>
    <w:rsid w:val="00BB5711"/>
    <w:rsid w:val="00BE59EA"/>
    <w:rsid w:val="00BF225F"/>
    <w:rsid w:val="00C101E2"/>
    <w:rsid w:val="00C3374B"/>
    <w:rsid w:val="00C54FD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F6347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DC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rhad.fat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2022-07-27T04:18:00Z</dcterms:modified>
</cp:coreProperties>
</file>