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C631C41"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D278C5">
        <w:rPr>
          <w:rFonts w:ascii="Arial" w:hAnsi="Arial" w:cs="Arial"/>
          <w:b/>
          <w:sz w:val="24"/>
          <w:szCs w:val="24"/>
          <w:lang w:val="az-Latn-AZ"/>
        </w:rPr>
        <w:t xml:space="preserve"> 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77382E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8C4449">
        <w:rPr>
          <w:rFonts w:ascii="Arial" w:hAnsi="Arial" w:cs="Arial"/>
          <w:b/>
          <w:sz w:val="24"/>
          <w:szCs w:val="24"/>
          <w:lang w:val="az-Latn-AZ" w:eastAsia="ru-RU"/>
        </w:rPr>
        <w:t>0</w:t>
      </w:r>
      <w:r w:rsidR="003E5995">
        <w:rPr>
          <w:rFonts w:ascii="Arial" w:hAnsi="Arial" w:cs="Arial"/>
          <w:b/>
          <w:sz w:val="24"/>
          <w:szCs w:val="24"/>
          <w:lang w:val="az-Latn-AZ" w:eastAsia="ru-RU"/>
        </w:rPr>
        <w:t>44</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61E45"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64F952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3E5995" w:rsidRPr="003E5995">
              <w:rPr>
                <w:rFonts w:ascii="Arial" w:hAnsi="Arial" w:cs="Arial"/>
                <w:b/>
                <w:sz w:val="20"/>
                <w:szCs w:val="20"/>
                <w:lang w:val="az-Latn-AZ" w:eastAsia="ru-RU"/>
              </w:rPr>
              <w:t>2</w:t>
            </w:r>
            <w:r w:rsidR="00544E47">
              <w:rPr>
                <w:rFonts w:ascii="Arial" w:hAnsi="Arial" w:cs="Arial"/>
                <w:b/>
                <w:sz w:val="20"/>
                <w:szCs w:val="20"/>
                <w:lang w:val="az-Latn-AZ" w:eastAsia="ru-RU"/>
              </w:rPr>
              <w:t>4</w:t>
            </w:r>
            <w:r w:rsidR="00B05019" w:rsidRPr="00251AA5">
              <w:rPr>
                <w:rFonts w:ascii="Arial" w:hAnsi="Arial" w:cs="Arial"/>
                <w:b/>
                <w:sz w:val="20"/>
                <w:szCs w:val="20"/>
                <w:lang w:val="az-Latn-AZ" w:eastAsia="ru-RU"/>
              </w:rPr>
              <w:t xml:space="preserve"> </w:t>
            </w:r>
            <w:r w:rsidR="003E5995">
              <w:rPr>
                <w:rFonts w:ascii="Arial" w:hAnsi="Arial" w:cs="Arial"/>
                <w:b/>
                <w:sz w:val="20"/>
                <w:szCs w:val="20"/>
                <w:lang w:val="az-Latn-AZ" w:eastAsia="ru-RU"/>
              </w:rPr>
              <w:t>fevral</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61E45"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61E45"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bookmarkStart w:id="0" w:name="_GoBack"/>
            <w:bookmarkEnd w:id="0"/>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F61E45"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013AD84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E5995" w:rsidRPr="003E5995">
              <w:rPr>
                <w:rFonts w:ascii="Arial" w:hAnsi="Arial" w:cs="Arial"/>
                <w:b/>
                <w:sz w:val="20"/>
                <w:szCs w:val="20"/>
                <w:lang w:val="az-Latn-AZ" w:eastAsia="ru-RU"/>
              </w:rPr>
              <w:t>0</w:t>
            </w:r>
            <w:r w:rsidR="00544E47">
              <w:rPr>
                <w:rFonts w:ascii="Arial" w:hAnsi="Arial" w:cs="Arial"/>
                <w:b/>
                <w:sz w:val="20"/>
                <w:szCs w:val="20"/>
                <w:lang w:val="az-Latn-AZ" w:eastAsia="ru-RU"/>
              </w:rPr>
              <w:t>3</w:t>
            </w:r>
            <w:r w:rsidR="00F604B4">
              <w:rPr>
                <w:rFonts w:ascii="Arial" w:hAnsi="Arial" w:cs="Arial"/>
                <w:b/>
                <w:sz w:val="20"/>
                <w:szCs w:val="20"/>
                <w:lang w:val="az-Latn-AZ" w:eastAsia="ru-RU"/>
              </w:rPr>
              <w:t xml:space="preserve"> </w:t>
            </w:r>
            <w:r w:rsidR="003E5995">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61E45"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61E45"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3C655C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E5995">
              <w:rPr>
                <w:rFonts w:ascii="Arial" w:hAnsi="Arial" w:cs="Arial"/>
                <w:b/>
                <w:sz w:val="20"/>
                <w:szCs w:val="20"/>
                <w:lang w:val="az-Latn-AZ" w:eastAsia="ru-RU"/>
              </w:rPr>
              <w:t>0</w:t>
            </w:r>
            <w:r w:rsidR="00544E47">
              <w:rPr>
                <w:rFonts w:ascii="Arial" w:hAnsi="Arial" w:cs="Arial"/>
                <w:b/>
                <w:sz w:val="20"/>
                <w:szCs w:val="20"/>
                <w:lang w:val="az-Latn-AZ" w:eastAsia="ru-RU"/>
              </w:rPr>
              <w:t>3</w:t>
            </w:r>
            <w:r w:rsidR="003A2F6A">
              <w:rPr>
                <w:rFonts w:ascii="Arial" w:hAnsi="Arial" w:cs="Arial"/>
                <w:b/>
                <w:sz w:val="20"/>
                <w:szCs w:val="20"/>
                <w:lang w:val="az-Latn-AZ" w:eastAsia="ru-RU"/>
              </w:rPr>
              <w:t xml:space="preserve"> </w:t>
            </w:r>
            <w:r w:rsidR="003E5995">
              <w:rPr>
                <w:rFonts w:ascii="Arial" w:hAnsi="Arial" w:cs="Arial"/>
                <w:b/>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61E45"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612"/>
        <w:gridCol w:w="823"/>
      </w:tblGrid>
      <w:tr w:rsidR="00B36FA0" w:rsidRPr="007C0CAF" w14:paraId="21F3DC9E" w14:textId="77777777" w:rsidTr="003E5995">
        <w:trPr>
          <w:trHeight w:val="20"/>
        </w:trPr>
        <w:tc>
          <w:tcPr>
            <w:tcW w:w="453" w:type="dxa"/>
            <w:shd w:val="clear" w:color="auto" w:fill="auto"/>
            <w:hideMark/>
          </w:tcPr>
          <w:p w14:paraId="65CFD737" w14:textId="19458400" w:rsidR="00B36FA0" w:rsidRPr="00B36FA0" w:rsidRDefault="00B36FA0"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612" w:type="dxa"/>
            <w:shd w:val="clear" w:color="auto" w:fill="auto"/>
            <w:hideMark/>
          </w:tcPr>
          <w:p w14:paraId="718033F1"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Malın adı</w:t>
            </w:r>
          </w:p>
        </w:tc>
        <w:tc>
          <w:tcPr>
            <w:tcW w:w="823" w:type="dxa"/>
            <w:shd w:val="clear" w:color="auto" w:fill="auto"/>
            <w:hideMark/>
          </w:tcPr>
          <w:p w14:paraId="13CFB232"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Sayı</w:t>
            </w:r>
          </w:p>
        </w:tc>
      </w:tr>
      <w:tr w:rsidR="00B36FA0" w:rsidRPr="007C0CAF" w14:paraId="700DB9D3" w14:textId="77777777" w:rsidTr="003E5995">
        <w:trPr>
          <w:trHeight w:val="20"/>
        </w:trPr>
        <w:tc>
          <w:tcPr>
            <w:tcW w:w="453" w:type="dxa"/>
            <w:shd w:val="clear" w:color="auto" w:fill="auto"/>
            <w:noWrap/>
            <w:vAlign w:val="center"/>
          </w:tcPr>
          <w:p w14:paraId="2B5A7D58" w14:textId="602D44C1" w:rsidR="00B36FA0" w:rsidRPr="007C0CAF" w:rsidRDefault="00B36FA0" w:rsidP="003E2E89">
            <w:pPr>
              <w:jc w:val="center"/>
              <w:rPr>
                <w:rFonts w:ascii="Palatino Linotype" w:eastAsia="Times New Roman" w:hAnsi="Palatino Linotype"/>
                <w:b/>
                <w:lang w:val="az-Latn-AZ"/>
              </w:rPr>
            </w:pPr>
            <w:r>
              <w:rPr>
                <w:rFonts w:ascii="Palatino Linotype" w:eastAsia="Times New Roman" w:hAnsi="Palatino Linotype"/>
                <w:lang w:val="az-Latn-AZ"/>
              </w:rPr>
              <w:t>1</w:t>
            </w:r>
          </w:p>
        </w:tc>
        <w:tc>
          <w:tcPr>
            <w:tcW w:w="9612" w:type="dxa"/>
            <w:shd w:val="clear" w:color="auto" w:fill="auto"/>
            <w:vAlign w:val="center"/>
          </w:tcPr>
          <w:p w14:paraId="4D31228C" w14:textId="27B10EA1" w:rsidR="00B36FA0" w:rsidRDefault="00B36FA0" w:rsidP="003E2E89">
            <w:pPr>
              <w:rPr>
                <w:rFonts w:ascii="Palatino Linotype" w:hAnsi="Palatino Linotype"/>
                <w:lang w:val="de-DE"/>
              </w:rPr>
            </w:pPr>
            <w:r w:rsidRPr="007C0CAF">
              <w:rPr>
                <w:rFonts w:ascii="Palatino Linotype" w:hAnsi="Palatino Linotype"/>
                <w:lang w:val="de-DE"/>
              </w:rPr>
              <w:t>Mərkəzdənq</w:t>
            </w:r>
            <w:r>
              <w:rPr>
                <w:rFonts w:ascii="Palatino Linotype" w:hAnsi="Palatino Linotype"/>
                <w:lang w:val="de-DE"/>
              </w:rPr>
              <w:t>açma</w:t>
            </w:r>
            <w:r w:rsidRPr="007C0CAF">
              <w:rPr>
                <w:rFonts w:ascii="Palatino Linotype" w:hAnsi="Palatino Linotype"/>
                <w:lang w:val="de-DE"/>
              </w:rPr>
              <w:t xml:space="preserve"> gəmi separatoru </w:t>
            </w:r>
            <w:r w:rsidR="003E5995" w:rsidRPr="003E5995">
              <w:rPr>
                <w:rFonts w:ascii="Palatino Linotype" w:hAnsi="Palatino Linotype"/>
                <w:lang w:val="de-DE"/>
              </w:rPr>
              <w:t xml:space="preserve">УОР-401У (СЦ-3) II-ОМ4 </w:t>
            </w:r>
            <w:r>
              <w:rPr>
                <w:rFonts w:ascii="Palatino Linotype" w:hAnsi="Palatino Linotype"/>
                <w:lang w:val="de-DE"/>
              </w:rPr>
              <w:t>(</w:t>
            </w:r>
            <w:r w:rsidR="003E5995" w:rsidRPr="003E5995">
              <w:rPr>
                <w:rFonts w:ascii="Palatino Linotype" w:hAnsi="Palatino Linotype"/>
                <w:lang w:val="de-DE"/>
              </w:rPr>
              <w:t>ТУ 5.427-14162-76</w:t>
            </w:r>
            <w:r>
              <w:rPr>
                <w:rFonts w:ascii="Palatino Linotype" w:hAnsi="Palatino Linotype"/>
                <w:lang w:val="de-DE"/>
              </w:rPr>
              <w:t>)</w:t>
            </w:r>
            <w:r w:rsidR="00A7320F">
              <w:rPr>
                <w:rFonts w:ascii="Palatino Linotype" w:hAnsi="Palatino Linotype"/>
                <w:lang w:val="de-DE"/>
              </w:rPr>
              <w:t>, 380V, 50Hz.</w:t>
            </w:r>
          </w:p>
          <w:p w14:paraId="498775CE" w14:textId="7D2519F4" w:rsidR="00B36FA0" w:rsidRPr="007C0CAF" w:rsidRDefault="00A7320F" w:rsidP="003E2E89">
            <w:pPr>
              <w:rPr>
                <w:rFonts w:ascii="Palatino Linotype" w:hAnsi="Palatino Linotype"/>
                <w:b/>
                <w:lang w:val="de-DE"/>
              </w:rPr>
            </w:pPr>
            <w:r>
              <w:rPr>
                <w:rFonts w:ascii="Palatino Linotype" w:hAnsi="Palatino Linotype"/>
                <w:lang w:val="de-DE"/>
              </w:rPr>
              <w:t>Elektrik m</w:t>
            </w:r>
            <w:r w:rsidR="00B36FA0" w:rsidRPr="007C0CAF">
              <w:rPr>
                <w:rFonts w:ascii="Palatino Linotype" w:hAnsi="Palatino Linotype"/>
                <w:lang w:val="de-DE"/>
              </w:rPr>
              <w:t>ühərrik</w:t>
            </w:r>
            <w:r>
              <w:rPr>
                <w:rFonts w:ascii="Palatino Linotype" w:hAnsi="Palatino Linotype"/>
                <w:lang w:val="de-DE"/>
              </w:rPr>
              <w:t>i</w:t>
            </w:r>
            <w:r w:rsidR="00B36FA0" w:rsidRPr="007C0CAF">
              <w:rPr>
                <w:rFonts w:ascii="Palatino Linotype" w:hAnsi="Palatino Linotype"/>
                <w:lang w:val="de-DE"/>
              </w:rPr>
              <w:t>, işəsalma aparaturası, ehtiyat hissələri dəsti, alətlər dəsti</w:t>
            </w:r>
            <w:r w:rsidR="00B36FA0">
              <w:rPr>
                <w:rFonts w:ascii="Palatino Linotype" w:hAnsi="Palatino Linotype"/>
                <w:lang w:val="de-DE"/>
              </w:rPr>
              <w:t>,</w:t>
            </w:r>
            <w:r w:rsidR="00B36FA0" w:rsidRPr="007C0CAF">
              <w:rPr>
                <w:rFonts w:ascii="Palatino Linotype" w:hAnsi="Palatino Linotype"/>
                <w:lang w:val="de-DE"/>
              </w:rPr>
              <w:t xml:space="preserve"> texniki sənədlər</w:t>
            </w:r>
            <w:r w:rsidR="00B36FA0">
              <w:rPr>
                <w:rFonts w:ascii="Palatino Linotype" w:hAnsi="Palatino Linotype"/>
                <w:lang w:val="de-DE"/>
              </w:rPr>
              <w:t xml:space="preserve"> və</w:t>
            </w:r>
            <w:r w:rsidR="00B36FA0" w:rsidRPr="007C0CAF">
              <w:rPr>
                <w:rFonts w:ascii="Palatino Linotype" w:hAnsi="Palatino Linotype"/>
                <w:lang w:val="de-DE"/>
              </w:rPr>
              <w:t xml:space="preserve"> </w:t>
            </w:r>
            <w:r w:rsidR="00B36FA0">
              <w:rPr>
                <w:rFonts w:ascii="Palatino Linotype" w:hAnsi="Palatino Linotype"/>
                <w:lang w:val="de-DE"/>
              </w:rPr>
              <w:t>RMRS d</w:t>
            </w:r>
            <w:r w:rsidR="00B36FA0" w:rsidRPr="007C0CAF">
              <w:rPr>
                <w:rFonts w:ascii="Palatino Linotype" w:hAnsi="Palatino Linotype"/>
                <w:lang w:val="de-DE"/>
              </w:rPr>
              <w:t xml:space="preserve">əniz </w:t>
            </w:r>
            <w:r w:rsidR="00B36FA0">
              <w:rPr>
                <w:rFonts w:ascii="Palatino Linotype" w:hAnsi="Palatino Linotype"/>
                <w:lang w:val="de-DE"/>
              </w:rPr>
              <w:t>r</w:t>
            </w:r>
            <w:r w:rsidR="00B36FA0" w:rsidRPr="007C0CAF">
              <w:rPr>
                <w:rFonts w:ascii="Palatino Linotype" w:hAnsi="Palatino Linotype"/>
                <w:lang w:val="de-DE"/>
              </w:rPr>
              <w:t xml:space="preserve">egistr serifikatı ilə birlikdə. </w:t>
            </w:r>
          </w:p>
        </w:tc>
        <w:tc>
          <w:tcPr>
            <w:tcW w:w="823" w:type="dxa"/>
            <w:shd w:val="clear" w:color="auto" w:fill="auto"/>
            <w:noWrap/>
            <w:vAlign w:val="center"/>
          </w:tcPr>
          <w:p w14:paraId="7F621006" w14:textId="3E358E3F" w:rsidR="00B36FA0" w:rsidRPr="00B36FA0" w:rsidRDefault="003E5995" w:rsidP="003E2E89">
            <w:pPr>
              <w:jc w:val="center"/>
              <w:rPr>
                <w:rFonts w:ascii="Palatino Linotype" w:hAnsi="Palatino Linotype"/>
                <w:bCs/>
                <w:color w:val="000000"/>
                <w:lang w:val="en-US"/>
              </w:rPr>
            </w:pPr>
            <w:r>
              <w:rPr>
                <w:rFonts w:ascii="Palatino Linotype" w:hAnsi="Palatino Linotype"/>
                <w:bCs/>
                <w:color w:val="000000"/>
                <w:lang w:val="en-US"/>
              </w:rPr>
              <w:t xml:space="preserve">10 </w:t>
            </w:r>
            <w:r w:rsidR="00B36FA0" w:rsidRPr="00B36FA0">
              <w:rPr>
                <w:rFonts w:ascii="Palatino Linotype" w:hAnsi="Palatino Linotype"/>
                <w:bCs/>
                <w:color w:val="000000"/>
                <w:lang w:val="en-US"/>
              </w:rPr>
              <w:t>d</w:t>
            </w:r>
            <w:r w:rsidR="00B36FA0" w:rsidRPr="00B36FA0">
              <w:rPr>
                <w:rFonts w:ascii="Palatino Linotype" w:hAnsi="Palatino Linotype"/>
                <w:bCs/>
                <w:color w:val="000000"/>
                <w:lang w:val="az-Latn-AZ"/>
              </w:rPr>
              <w:t>ə</w:t>
            </w:r>
            <w:proofErr w:type="spellStart"/>
            <w:r w:rsidR="00B36FA0" w:rsidRPr="00B36FA0">
              <w:rPr>
                <w:rFonts w:ascii="Palatino Linotype" w:hAnsi="Palatino Linotype"/>
                <w:bCs/>
                <w:color w:val="000000"/>
                <w:lang w:val="en-US"/>
              </w:rPr>
              <w:t>st</w:t>
            </w:r>
            <w:proofErr w:type="spellEnd"/>
          </w:p>
        </w:tc>
      </w:tr>
    </w:tbl>
    <w:p w14:paraId="0D90404A"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29514A56"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yeni olmalıdır</w:t>
      </w:r>
      <w:r w:rsidR="003E5995">
        <w:rPr>
          <w:rFonts w:ascii="Arial" w:hAnsi="Arial" w:cs="Arial"/>
          <w:bCs/>
          <w:lang w:val="az-Latn-AZ"/>
        </w:rPr>
        <w:t>,</w:t>
      </w:r>
      <w:r w:rsidRPr="00F07413">
        <w:rPr>
          <w:rFonts w:ascii="Arial" w:hAnsi="Arial" w:cs="Arial"/>
          <w:bCs/>
          <w:lang w:val="az-Latn-AZ"/>
        </w:rPr>
        <w:t xml:space="preserve"> 2021</w:t>
      </w:r>
      <w:r w:rsidR="00504DDD">
        <w:rPr>
          <w:rFonts w:ascii="Arial" w:hAnsi="Arial" w:cs="Arial"/>
          <w:bCs/>
          <w:lang w:val="az-Latn-AZ"/>
        </w:rPr>
        <w:t xml:space="preserve"> il </w:t>
      </w:r>
      <w:r w:rsidRPr="00F07413">
        <w:rPr>
          <w:rFonts w:ascii="Arial" w:hAnsi="Arial" w:cs="Arial"/>
          <w:bCs/>
          <w:lang w:val="az-Latn-AZ"/>
        </w:rPr>
        <w:t xml:space="preserve">və ya </w:t>
      </w:r>
      <w:r w:rsidR="003E5995">
        <w:rPr>
          <w:rFonts w:ascii="Arial" w:hAnsi="Arial" w:cs="Arial"/>
          <w:bCs/>
          <w:lang w:val="az-Latn-AZ"/>
        </w:rPr>
        <w:t xml:space="preserve">2022 </w:t>
      </w:r>
      <w:r w:rsidR="00504DDD">
        <w:rPr>
          <w:rFonts w:ascii="Arial" w:hAnsi="Arial" w:cs="Arial"/>
          <w:bCs/>
          <w:lang w:val="az-Latn-AZ"/>
        </w:rPr>
        <w:t xml:space="preserve">il </w:t>
      </w:r>
      <w:r w:rsidRPr="00F07413">
        <w:rPr>
          <w:rFonts w:ascii="Arial" w:hAnsi="Arial" w:cs="Arial"/>
          <w:bCs/>
          <w:lang w:val="az-Latn-AZ"/>
        </w:rPr>
        <w:t>istehsal ili olmalıdır.</w:t>
      </w:r>
    </w:p>
    <w:p w14:paraId="61319219"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45BEC3E4"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426DD081" w14:textId="607BB4E5"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w:t>
      </w:r>
      <w:r w:rsidR="003E5995">
        <w:rPr>
          <w:rFonts w:ascii="Arial" w:hAnsi="Arial" w:cs="Arial"/>
          <w:bCs/>
          <w:lang w:val="az-Latn-AZ"/>
        </w:rPr>
        <w:t>beynəlxalq dəniz təsnifatı cəmiyyətinin</w:t>
      </w:r>
      <w:r w:rsidRPr="00F07413">
        <w:rPr>
          <w:rFonts w:ascii="Arial" w:hAnsi="Arial" w:cs="Arial"/>
          <w:bCs/>
          <w:lang w:val="az-Latn-AZ"/>
        </w:rPr>
        <w:t xml:space="preserve">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9E4B411"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nasos, işəsalma aparaturası və s.).</w:t>
      </w:r>
    </w:p>
    <w:p w14:paraId="25DCA36E"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199AEE5" w:rsidR="00B36FA0" w:rsidRDefault="00B36FA0" w:rsidP="00D278C5">
      <w:pPr>
        <w:jc w:val="center"/>
        <w:rPr>
          <w:rFonts w:ascii="Arial" w:hAnsi="Arial" w:cs="Arial"/>
          <w:bCs/>
          <w:sz w:val="24"/>
          <w:szCs w:val="24"/>
          <w:lang w:val="az-Latn-AZ"/>
        </w:rPr>
      </w:pPr>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1526-D2CC-4783-A686-1718390B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1564</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13</cp:revision>
  <dcterms:created xsi:type="dcterms:W3CDTF">2021-11-12T11:23:00Z</dcterms:created>
  <dcterms:modified xsi:type="dcterms:W3CDTF">2022-02-17T10:41:00Z</dcterms:modified>
</cp:coreProperties>
</file>