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55D091E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96472">
        <w:rPr>
          <w:rFonts w:ascii="Arial" w:hAnsi="Arial" w:cs="Arial"/>
          <w:b/>
          <w:sz w:val="24"/>
          <w:szCs w:val="24"/>
          <w:lang w:val="az-Latn-AZ"/>
        </w:rPr>
        <w:t xml:space="preserve">səsgücləndirici və yayım 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B96472">
        <w:rPr>
          <w:rFonts w:ascii="Arial" w:hAnsi="Arial" w:cs="Arial"/>
          <w:b/>
          <w:sz w:val="24"/>
          <w:szCs w:val="24"/>
          <w:lang w:val="az-Latn-AZ"/>
        </w:rPr>
        <w:t>ın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6CBB6A4E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66DD3">
        <w:rPr>
          <w:rFonts w:ascii="Arial" w:hAnsi="Arial" w:cs="Arial"/>
          <w:b/>
          <w:sz w:val="24"/>
          <w:szCs w:val="24"/>
          <w:lang w:val="az-Latn-AZ" w:eastAsia="ru-RU"/>
        </w:rPr>
        <w:t>20</w:t>
      </w:r>
      <w:r w:rsidR="00B96472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E72AFC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3B5E24FE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A441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E72AFC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6389A3CE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B96472" w:rsidRPr="00B96472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B96472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(</w:t>
            </w:r>
            <w:r w:rsidR="00B96472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E72AFC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E72AFC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7D5FCE8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09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72AFC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E72AFC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5B4194AE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09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66D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9647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72AFC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78"/>
        <w:gridCol w:w="2977"/>
        <w:gridCol w:w="1276"/>
        <w:gridCol w:w="1701"/>
      </w:tblGrid>
      <w:tr w:rsidR="00E72AFC" w:rsidRPr="004B2273" w14:paraId="503E8890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14:paraId="18391722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B2273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1392B65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az-Latn-AZ"/>
              </w:rPr>
              <w:t>Malın adı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42BCCC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lang w:val="en-US"/>
              </w:rPr>
              <w:t>Kod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51C8A8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Sayı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C8BBA1D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Ölçü</w:t>
            </w:r>
            <w:proofErr w:type="spellEnd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vahidi</w:t>
            </w:r>
            <w:proofErr w:type="spellEnd"/>
          </w:p>
        </w:tc>
      </w:tr>
      <w:tr w:rsidR="00E72AFC" w:rsidRPr="004B2273" w14:paraId="0BDF4611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14:paraId="0A09DC60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3757FD1B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95D16C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 xml:space="preserve">ML-3K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FE332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0BA92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1D4BB7FA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14:paraId="0F8FA962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1561D8B7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C39C3A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 xml:space="preserve">MV-3K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D3C4F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0F5101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480D031C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14:paraId="7CDDC01E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622037FB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9108668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>MV-7K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0FEAC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703D8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09B72CC6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14:paraId="363D34D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52133FC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D42B81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917193">
              <w:rPr>
                <w:rFonts w:ascii="Times New Roman" w:eastAsia="Times New Roman" w:hAnsi="Times New Roman"/>
                <w:lang w:val="en-US"/>
              </w:rPr>
              <w:t>ML-7K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5CF5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08138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14:paraId="30678177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14:paraId="533D54A9" w14:textId="77777777" w:rsidR="00E72AFC" w:rsidRPr="001A234C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2E5C217" w14:textId="77777777" w:rsidR="00E72AFC" w:rsidRPr="001A234C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53DF5E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M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lang w:val="en-US"/>
              </w:rPr>
              <w:t>K3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D1274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9EF57" w14:textId="77777777" w:rsidR="00E72AFC" w:rsidRPr="001A234C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lang w:val="az-Latn-AZ"/>
              </w:rPr>
              <w:t>ədəd</w:t>
            </w:r>
          </w:p>
        </w:tc>
      </w:tr>
      <w:tr w:rsidR="00E72AFC" w:rsidRPr="004B2273" w14:paraId="1D1154C5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14:paraId="0DDE8B7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D99613F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Mikrafon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3481E1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>DEM</w:t>
            </w:r>
            <w:r w:rsidRPr="004B2273">
              <w:rPr>
                <w:rFonts w:ascii="Times New Roman" w:eastAsia="Times New Roman" w:hAnsi="Times New Roman"/>
                <w:lang w:val="az-Latn-AZ"/>
              </w:rPr>
              <w:t>Ş</w:t>
            </w:r>
            <w:r w:rsidRPr="004B2273">
              <w:rPr>
                <w:rFonts w:ascii="Times New Roman" w:eastAsia="Times New Roman" w:hAnsi="Times New Roman"/>
                <w:lang w:val="en-US"/>
              </w:rPr>
              <w:t>-1A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78655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92C72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0AFE7C52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14:paraId="3CEDD180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0A8ADD5E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Səs</w:t>
            </w:r>
            <w:proofErr w:type="spellEnd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gücləndirici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C5B05AA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>QR-1L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50C2C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0BD6A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58DB24CB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14:paraId="5FF3FF26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E9038D6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Səs</w:t>
            </w:r>
            <w:proofErr w:type="spellEnd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gücləndirici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E13006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 xml:space="preserve">QR 16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C3E8D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8A87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  <w:tr w:rsidR="00E72AFC" w:rsidRPr="004B2273" w14:paraId="6EC1E159" w14:textId="77777777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14:paraId="6A1F7575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53E9F10E" w14:textId="77777777" w:rsidR="00E72AFC" w:rsidRPr="004B2273" w:rsidRDefault="00E72AF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Səs</w:t>
            </w:r>
            <w:proofErr w:type="spellEnd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gücləndirici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0D180F9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4B2273">
              <w:rPr>
                <w:rFonts w:ascii="Times New Roman" w:eastAsia="Times New Roman" w:hAnsi="Times New Roman"/>
                <w:lang w:val="en-US"/>
              </w:rPr>
              <w:t>QR-16A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DB6F6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0C16E" w14:textId="77777777" w:rsidR="00E72AFC" w:rsidRPr="004B2273" w:rsidRDefault="00E72AF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proofErr w:type="spellStart"/>
            <w:r w:rsidRPr="004B2273">
              <w:rPr>
                <w:rFonts w:ascii="Times New Roman" w:eastAsia="Times New Roman" w:hAnsi="Times New Roman"/>
                <w:color w:val="000000"/>
                <w:lang w:val="en-US"/>
              </w:rPr>
              <w:t>ədəd</w:t>
            </w:r>
            <w:proofErr w:type="spellEnd"/>
          </w:p>
        </w:tc>
      </w:tr>
    </w:tbl>
    <w:p w14:paraId="49FFAE32" w14:textId="6E2C51BB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354855B1" w14:textId="77777777" w:rsidR="00066DD3" w:rsidRDefault="00066DD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4F3E8924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  <w:r w:rsidR="00A95FBD"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07CE61CA" w14:textId="77777777" w:rsidR="00BA441E" w:rsidRDefault="00BA44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05617B93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6DD3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24B27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95FBD"/>
    <w:rsid w:val="00AA4FF9"/>
    <w:rsid w:val="00AD7798"/>
    <w:rsid w:val="00AE5082"/>
    <w:rsid w:val="00B05019"/>
    <w:rsid w:val="00B36FA0"/>
    <w:rsid w:val="00B64945"/>
    <w:rsid w:val="00B67192"/>
    <w:rsid w:val="00B67542"/>
    <w:rsid w:val="00B96472"/>
    <w:rsid w:val="00B97CAB"/>
    <w:rsid w:val="00BA441E"/>
    <w:rsid w:val="00BB33FC"/>
    <w:rsid w:val="00C243D3"/>
    <w:rsid w:val="00C3033D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66F3B"/>
    <w:rsid w:val="00E72AFC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8FB4-972F-4402-81AE-F4AAC387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14</cp:revision>
  <dcterms:created xsi:type="dcterms:W3CDTF">2022-01-17T13:24:00Z</dcterms:created>
  <dcterms:modified xsi:type="dcterms:W3CDTF">2022-11-28T10:28:00Z</dcterms:modified>
</cp:coreProperties>
</file>