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48E612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25429C89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066DD3">
        <w:rPr>
          <w:rFonts w:ascii="Arial" w:hAnsi="Arial" w:cs="Arial"/>
          <w:b/>
          <w:sz w:val="24"/>
          <w:szCs w:val="24"/>
          <w:lang w:val="az-Latn-AZ" w:eastAsia="ru-RU"/>
        </w:rPr>
        <w:t>200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E66F3B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3B5E24FE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BA44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E66F3B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3A96DF26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066DD3" w:rsidRPr="00066DD3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10</w:t>
            </w:r>
            <w:r w:rsidR="00E2217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yüz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AA4FF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E66F3B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AA4FF9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11D1DD29" w14:textId="674F6970" w:rsidR="00A52307" w:rsidRPr="00AA4FF9" w:rsidRDefault="00AE5082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</w:tc>
      </w:tr>
      <w:tr w:rsidR="00443961" w:rsidRPr="00E66F3B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77D5FCE8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09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E66F3B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3751042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5E700F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E66F3B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545C260B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09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E66F3B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6C8CCE45" w:rsidR="00D278C5" w:rsidRDefault="00D278C5" w:rsidP="00AE5082">
      <w:pPr>
        <w:rPr>
          <w:lang w:val="az-Latn-AZ"/>
        </w:rPr>
      </w:pPr>
    </w:p>
    <w:p w14:paraId="70D20C13" w14:textId="45261B08" w:rsidR="00AA4FF9" w:rsidRDefault="00AA4FF9" w:rsidP="00AE5082">
      <w:pPr>
        <w:rPr>
          <w:lang w:val="az-Latn-AZ"/>
        </w:rPr>
      </w:pPr>
    </w:p>
    <w:p w14:paraId="61E7CB8F" w14:textId="14791BFF" w:rsidR="00AA4FF9" w:rsidRDefault="00AA4FF9" w:rsidP="00AE5082">
      <w:pPr>
        <w:rPr>
          <w:lang w:val="az-Latn-AZ"/>
        </w:rPr>
      </w:pPr>
    </w:p>
    <w:p w14:paraId="0533C076" w14:textId="2D6B1289" w:rsidR="00AA4FF9" w:rsidRDefault="00AA4FF9" w:rsidP="00AE5082">
      <w:pPr>
        <w:rPr>
          <w:lang w:val="az-Latn-AZ"/>
        </w:rPr>
      </w:pPr>
    </w:p>
    <w:p w14:paraId="7FB2D6ED" w14:textId="77777777" w:rsidR="00AA4FF9" w:rsidRDefault="00AA4FF9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0AEC350B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22BB8CB0" w14:textId="1010FD6E"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9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6450"/>
        <w:gridCol w:w="1496"/>
        <w:gridCol w:w="537"/>
        <w:gridCol w:w="952"/>
      </w:tblGrid>
      <w:tr w:rsidR="00066DD3" w:rsidRPr="00294D3F" w14:paraId="4ECF8907" w14:textId="77777777" w:rsidTr="00A95FBD">
        <w:trPr>
          <w:trHeight w:val="20"/>
        </w:trPr>
        <w:tc>
          <w:tcPr>
            <w:tcW w:w="442" w:type="dxa"/>
            <w:shd w:val="clear" w:color="000000" w:fill="FFFFFF"/>
            <w:vAlign w:val="center"/>
            <w:hideMark/>
          </w:tcPr>
          <w:p w14:paraId="16618D42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450" w:type="dxa"/>
            <w:shd w:val="clear" w:color="000000" w:fill="FFFFFF"/>
            <w:vAlign w:val="center"/>
            <w:hideMark/>
          </w:tcPr>
          <w:p w14:paraId="3774D327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Malın adı </w:t>
            </w:r>
          </w:p>
        </w:tc>
        <w:tc>
          <w:tcPr>
            <w:tcW w:w="1496" w:type="dxa"/>
            <w:shd w:val="clear" w:color="000000" w:fill="FFFFFF"/>
          </w:tcPr>
          <w:p w14:paraId="17D53F29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Kod</w:t>
            </w:r>
          </w:p>
        </w:tc>
        <w:tc>
          <w:tcPr>
            <w:tcW w:w="537" w:type="dxa"/>
            <w:shd w:val="clear" w:color="000000" w:fill="FFFFFF"/>
            <w:vAlign w:val="center"/>
            <w:hideMark/>
          </w:tcPr>
          <w:p w14:paraId="6AE4C003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Sayı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4A7352A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Ölçü vahidi</w:t>
            </w:r>
          </w:p>
        </w:tc>
      </w:tr>
      <w:tr w:rsidR="00066DD3" w:rsidRPr="00294D3F" w14:paraId="4FC21AB8" w14:textId="77777777" w:rsidTr="00A95FBD">
        <w:trPr>
          <w:trHeight w:val="20"/>
        </w:trPr>
        <w:tc>
          <w:tcPr>
            <w:tcW w:w="442" w:type="dxa"/>
            <w:shd w:val="clear" w:color="000000" w:fill="FFFFFF"/>
            <w:vAlign w:val="center"/>
            <w:hideMark/>
          </w:tcPr>
          <w:p w14:paraId="0AC8A94A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0" w:type="dxa"/>
            <w:shd w:val="clear" w:color="000000" w:fill="FFFFFF"/>
            <w:vAlign w:val="center"/>
          </w:tcPr>
          <w:p w14:paraId="4FBC80AE" w14:textId="77777777" w:rsidR="00066DD3" w:rsidRPr="00066DD3" w:rsidRDefault="00066DD3" w:rsidP="0006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Maqnit</w:t>
            </w:r>
            <w:proofErr w:type="spellEnd"/>
            <w:r w:rsidRPr="00066D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kompas</w:t>
            </w:r>
            <w:proofErr w:type="spellEnd"/>
            <w:r w:rsidRPr="00066D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SR</w:t>
            </w:r>
            <w:r w:rsidRPr="00066D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-165</w:t>
            </w:r>
          </w:p>
          <w:p w14:paraId="2C54E1E2" w14:textId="61E76084" w:rsidR="00066DD3" w:rsidRPr="007A50C4" w:rsidRDefault="00E66F3B" w:rsidP="0006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 w:rsidRPr="00E66F3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Dəstə əlavə daxildir: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14:paraId="4F6A5ED6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SR-165</w:t>
            </w:r>
          </w:p>
        </w:tc>
        <w:tc>
          <w:tcPr>
            <w:tcW w:w="537" w:type="dxa"/>
            <w:vMerge w:val="restart"/>
            <w:shd w:val="clear" w:color="000000" w:fill="FFFFFF"/>
            <w:vAlign w:val="center"/>
          </w:tcPr>
          <w:p w14:paraId="3EC51960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vMerge w:val="restart"/>
            <w:shd w:val="clear" w:color="000000" w:fill="FFFFFF"/>
            <w:vAlign w:val="center"/>
          </w:tcPr>
          <w:p w14:paraId="2A6B455A" w14:textId="77777777" w:rsidR="00066DD3" w:rsidRPr="007A50C4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sz w:val="18"/>
                <w:szCs w:val="18"/>
              </w:rPr>
              <w:t>də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st</w:t>
            </w:r>
            <w:proofErr w:type="spellEnd"/>
          </w:p>
        </w:tc>
      </w:tr>
      <w:tr w:rsidR="00066DD3" w:rsidRPr="00294D3F" w14:paraId="46AE6EA7" w14:textId="77777777" w:rsidTr="00A95FBD">
        <w:trPr>
          <w:trHeight w:val="20"/>
        </w:trPr>
        <w:tc>
          <w:tcPr>
            <w:tcW w:w="442" w:type="dxa"/>
            <w:shd w:val="clear" w:color="000000" w:fill="FFFFFF"/>
            <w:vAlign w:val="center"/>
          </w:tcPr>
          <w:p w14:paraId="6487D637" w14:textId="77777777" w:rsidR="00066DD3" w:rsidRPr="007A50C4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1.1</w:t>
            </w:r>
          </w:p>
        </w:tc>
        <w:tc>
          <w:tcPr>
            <w:tcW w:w="6450" w:type="dxa"/>
            <w:shd w:val="clear" w:color="000000" w:fill="FFFFFF"/>
            <w:vAlign w:val="center"/>
          </w:tcPr>
          <w:p w14:paraId="7665D9A1" w14:textId="16EE7B20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Ehtiyat</w:t>
            </w:r>
            <w:proofErr w:type="spellEnd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kompas</w:t>
            </w:r>
            <w:proofErr w:type="spellEnd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qutu</w:t>
            </w:r>
            <w:proofErr w:type="spellEnd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ilə</w:t>
            </w:r>
            <w:proofErr w:type="spellEnd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birlikdə</w:t>
            </w:r>
            <w:proofErr w:type="spellEnd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, SR-165 </w:t>
            </w:r>
            <w:proofErr w:type="spellStart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maqnit</w:t>
            </w:r>
            <w:proofErr w:type="spellEnd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kompası</w:t>
            </w:r>
            <w:proofErr w:type="spellEnd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7A50C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14:paraId="3C5AE61B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SR-165</w:t>
            </w:r>
          </w:p>
        </w:tc>
        <w:tc>
          <w:tcPr>
            <w:tcW w:w="537" w:type="dxa"/>
            <w:vMerge/>
            <w:shd w:val="clear" w:color="000000" w:fill="FFFFFF"/>
            <w:vAlign w:val="center"/>
          </w:tcPr>
          <w:p w14:paraId="063A73F4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000000" w:fill="FFFFFF"/>
            <w:vAlign w:val="center"/>
          </w:tcPr>
          <w:p w14:paraId="0B7EF876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</w:p>
        </w:tc>
      </w:tr>
      <w:tr w:rsidR="00066DD3" w:rsidRPr="00294D3F" w14:paraId="5B0D0026" w14:textId="77777777" w:rsidTr="00A95FBD">
        <w:trPr>
          <w:trHeight w:val="20"/>
        </w:trPr>
        <w:tc>
          <w:tcPr>
            <w:tcW w:w="442" w:type="dxa"/>
            <w:shd w:val="clear" w:color="000000" w:fill="FFFFFF"/>
            <w:vAlign w:val="center"/>
          </w:tcPr>
          <w:p w14:paraId="2CD7E0B3" w14:textId="77777777" w:rsidR="00066DD3" w:rsidRPr="007A50C4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1.2</w:t>
            </w:r>
          </w:p>
        </w:tc>
        <w:tc>
          <w:tcPr>
            <w:tcW w:w="6450" w:type="dxa"/>
            <w:shd w:val="clear" w:color="000000" w:fill="FFFFFF"/>
            <w:vAlign w:val="center"/>
          </w:tcPr>
          <w:p w14:paraId="70D3F94F" w14:textId="55F62F99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Azimut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AD-02, SR-165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maqnit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kompası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14:paraId="0F103414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AD-02</w:t>
            </w:r>
          </w:p>
        </w:tc>
        <w:tc>
          <w:tcPr>
            <w:tcW w:w="537" w:type="dxa"/>
            <w:vMerge/>
            <w:shd w:val="clear" w:color="000000" w:fill="FFFFFF"/>
            <w:vAlign w:val="center"/>
          </w:tcPr>
          <w:p w14:paraId="7BAA97C9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000000" w:fill="FFFFFF"/>
            <w:vAlign w:val="center"/>
          </w:tcPr>
          <w:p w14:paraId="5A8E06E2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</w:p>
        </w:tc>
      </w:tr>
      <w:tr w:rsidR="00066DD3" w:rsidRPr="00294D3F" w14:paraId="7A5056D9" w14:textId="77777777" w:rsidTr="00A95FBD">
        <w:trPr>
          <w:trHeight w:val="20"/>
        </w:trPr>
        <w:tc>
          <w:tcPr>
            <w:tcW w:w="442" w:type="dxa"/>
            <w:shd w:val="clear" w:color="000000" w:fill="FFFFFF"/>
            <w:vAlign w:val="center"/>
          </w:tcPr>
          <w:p w14:paraId="1CCB98FC" w14:textId="77777777" w:rsidR="00066DD3" w:rsidRPr="007A50C4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1.3</w:t>
            </w:r>
          </w:p>
        </w:tc>
        <w:tc>
          <w:tcPr>
            <w:tcW w:w="6450" w:type="dxa"/>
            <w:shd w:val="clear" w:color="000000" w:fill="FFFFFF"/>
            <w:vAlign w:val="center"/>
          </w:tcPr>
          <w:p w14:paraId="49B8B398" w14:textId="68438F7E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Smart sensor, SR-165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maqnit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kompası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14:paraId="4DCEA2F6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SCP-NT</w:t>
            </w:r>
          </w:p>
        </w:tc>
        <w:tc>
          <w:tcPr>
            <w:tcW w:w="537" w:type="dxa"/>
            <w:vMerge/>
            <w:shd w:val="clear" w:color="000000" w:fill="FFFFFF"/>
            <w:vAlign w:val="center"/>
          </w:tcPr>
          <w:p w14:paraId="0B4EA1EB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000000" w:fill="FFFFFF"/>
            <w:vAlign w:val="center"/>
          </w:tcPr>
          <w:p w14:paraId="62A67316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</w:p>
        </w:tc>
      </w:tr>
      <w:tr w:rsidR="00066DD3" w:rsidRPr="00294D3F" w14:paraId="5BEFCBA5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0C940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5975C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Navmaster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ECDIS 900L (single)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inc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:</w:t>
            </w:r>
          </w:p>
          <w:p w14:paraId="001C68B0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ECDIS software, Windows 7 64-bit</w:t>
            </w:r>
          </w:p>
          <w:p w14:paraId="5CE8C742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LGP36 rack-mount PC.</w:t>
            </w:r>
          </w:p>
          <w:p w14:paraId="693105F8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24" display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inc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console mounting</w:t>
            </w:r>
          </w:p>
          <w:p w14:paraId="18BEDEE7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Keyboard &amp; trackball.</w:t>
            </w:r>
          </w:p>
          <w:p w14:paraId="6D79F54B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8 NMEA inputs in Breakout box.</w:t>
            </w:r>
          </w:p>
          <w:p w14:paraId="7AC432FB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AIS, ARPA,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Navtex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etc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interfacing.</w:t>
            </w:r>
          </w:p>
          <w:p w14:paraId="53E4C763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Compatible with ENC (S57), AVCS,</w:t>
            </w:r>
          </w:p>
          <w:p w14:paraId="0AC1F2B7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C-Map SENC, C-Map Pro, ARCS,- AIO''</w:t>
            </w:r>
            <w:bookmarkStart w:id="1" w:name="_GoBack"/>
            <w:bookmarkEnd w:id="1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1079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ECDIS 900L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9E26D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03BBA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4D3F">
              <w:rPr>
                <w:rFonts w:ascii="Times New Roman" w:eastAsia="Times New Roman" w:hAnsi="Times New Roman"/>
                <w:sz w:val="18"/>
                <w:szCs w:val="18"/>
              </w:rPr>
              <w:t>dəst</w:t>
            </w:r>
          </w:p>
        </w:tc>
      </w:tr>
      <w:tr w:rsidR="00066DD3" w:rsidRPr="00294D3F" w14:paraId="21490EA9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455EE" w14:textId="77777777" w:rsidR="00066DD3" w:rsidRPr="00B1511D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14EE6" w14:textId="77777777" w:rsidR="00066DD3" w:rsidRPr="00B1511D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 w:rsidRPr="00B1511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BNWAS  BW-707</w:t>
            </w: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qurğusu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C9351" w14:textId="77777777" w:rsidR="00066DD3" w:rsidRPr="00B1511D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 w:rsidRPr="00B1511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BW-707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4205" w14:textId="77777777" w:rsidR="00066DD3" w:rsidRPr="00B1511D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 w:rsidRPr="00B1511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DB17A" w14:textId="77777777" w:rsidR="00066DD3" w:rsidRPr="00B1511D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az-Latn-AZ"/>
              </w:rPr>
            </w:pPr>
            <w:r w:rsidRPr="00B1511D">
              <w:rPr>
                <w:rFonts w:ascii="Times New Roman" w:eastAsia="Times New Roman" w:hAnsi="Times New Roman"/>
                <w:sz w:val="18"/>
                <w:szCs w:val="18"/>
                <w:lang w:val="az-Latn-AZ"/>
              </w:rPr>
              <w:t>dəst</w:t>
            </w:r>
          </w:p>
        </w:tc>
      </w:tr>
      <w:tr w:rsidR="00066DD3" w:rsidRPr="00294D3F" w14:paraId="5533D493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42797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F7631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Sailor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6310 MF/HF 150W DSC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Class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A (1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channel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watchreceiver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).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Basic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system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incuding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: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Sailor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6301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Control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Unit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Class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A-6m 12 POL CAN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cable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(CU-TU) - SAILOR 6365 MF/HF 150W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Sailor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6384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Antenna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Tuning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Unit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0155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 6310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D0F3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5E785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066DD3" w:rsidRPr="00294D3F" w14:paraId="1FB99741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DBA7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5DBF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Printer  H1252B/ TT-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Saylor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 xml:space="preserve"> 3608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25E8C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H1252B/ TT3608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20BEE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098F5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dəst</w:t>
            </w:r>
          </w:p>
        </w:tc>
      </w:tr>
      <w:tr w:rsidR="00066DD3" w:rsidRPr="00294D3F" w14:paraId="0A8C83AF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5768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1EC7F" w14:textId="598FCA33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Dəstək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6201 (Sailor VHF RT-6222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ABB6D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6201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4FEAC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AB731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294D3F" w14:paraId="6F6109C8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925C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FBFB3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Antenna CX-4-1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D533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CX-4-1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4CE95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607CA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294D3F" w14:paraId="003AE143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13BFB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715FA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Gooseneck light 4xLED White 29-204537-210 (GMDSS Sailor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qəza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işıqlandırma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qurğusu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2F328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Gooseneck light 4xLED 25V White 29-204537-210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72F7C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55588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294D3F" w14:paraId="09511AF5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07199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2E581" w14:textId="20DF1529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Batareya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B3504 (VHF SP-3540 </w:t>
            </w: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üçün</w:t>
            </w: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75E2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B3504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627C8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104D6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294D3F" w14:paraId="60293831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3CE8C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78FE9" w14:textId="6DDBE470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Batareya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B3502 (UQD Sailor SP3520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8C4EE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B3502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A8B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D88C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294D3F" w14:paraId="16BDF887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D9089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E5B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Kabel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koaksial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RG-214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DC095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RG-214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DE76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00F88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metr</w:t>
            </w:r>
            <w:proofErr w:type="spellEnd"/>
          </w:p>
        </w:tc>
      </w:tr>
      <w:tr w:rsidR="00066DD3" w:rsidRPr="00294D3F" w14:paraId="03A3670F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1DC0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05E7" w14:textId="0666B03E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Konnektor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PL-259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D1668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PL-259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630E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FF0E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294D3F" w14:paraId="72037088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54DAB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15AD4" w14:textId="11CABB5E" w:rsidR="00066DD3" w:rsidRPr="00294D3F" w:rsidRDefault="00066DD3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Məlumat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toplayan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qurğu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VDR HLD -600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682AF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VDR HLD-600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3D3B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C91E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066DD3" w:rsidRPr="00294D3F" w14:paraId="15C680C4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1046D" w14:textId="77777777" w:rsidR="00066DD3" w:rsidRPr="00294D3F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3762F" w14:textId="77777777" w:rsidR="00066DD3" w:rsidRPr="00294D3F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Əməliyyat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bloku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HLD-OPU 600 (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qara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qutu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HLD-600 </w:t>
            </w: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9F7A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HLD-OPU 600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7B9DA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B250" w14:textId="77777777"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94D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5B1F2424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91ED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9302D" w14:textId="188CB14E" w:rsidR="00066DD3" w:rsidRPr="00C454F0" w:rsidRDefault="00066DD3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Girokompas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Standar</w:t>
            </w:r>
            <w:r w:rsidR="00A95FB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ST-22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 interface  Plata  PCB 138-118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A0A96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PCB 138-118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E6F8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DA710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626CDB93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6367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43698" w14:textId="4978A3B8" w:rsidR="00066DD3" w:rsidRPr="00C454F0" w:rsidRDefault="00066DD3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Girokompas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Standar</w:t>
            </w:r>
            <w:r w:rsidR="00A95FB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ST-22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 interface  Plata  PCB 138-118-101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F2655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PCB 138-118-101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E5ECD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7A2BB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1B174771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0721E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6A8F7" w14:textId="58D5C0C0" w:rsidR="00066DD3" w:rsidRPr="00C454F0" w:rsidRDefault="00066DD3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Standar</w:t>
            </w:r>
            <w:r w:rsidR="00A95FB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-22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tipli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girokompasın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qida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blokunun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platası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CCAD1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NB06-288.00-008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B1E2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EB89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7A7A1D66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C8640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73B09" w14:textId="77777777" w:rsidR="00066DD3" w:rsidRPr="00C454F0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Standart-22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tipli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girokompasın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həssas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elementin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idarə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edilmə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blokunun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platası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0B6CA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NB06-283.00-008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13A26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0AAAE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64401414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6BB1B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4C7C3" w14:textId="77777777" w:rsidR="00066DD3" w:rsidRPr="00C454F0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Təmir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dəsti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maye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, Standard 22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04C39" w14:textId="3F182D7E" w:rsidR="00066DD3" w:rsidRPr="00C454F0" w:rsidRDefault="00A95FBD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axlayıcı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maye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dəsti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EC05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32FF7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3112464E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280C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01399" w14:textId="77777777" w:rsidR="00066DD3" w:rsidRPr="00C454F0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Təmir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dəsti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maye</w:t>
            </w:r>
            <w:proofErr w:type="spellEnd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Navigat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CBA1C" w14:textId="228D521B" w:rsidR="00066DD3" w:rsidRPr="00C454F0" w:rsidRDefault="00A95FBD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axlayıcı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maye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dəsti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CA2BA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BC29E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6CE6FC87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FEE4A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55018" w14:textId="631A6E20" w:rsidR="00066DD3" w:rsidRPr="00C454F0" w:rsidRDefault="00A95FBD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irokompas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Standar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t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22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 Plata  SPG 110-233x12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E7FEF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110-233x12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EDE26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27FB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5FA1EB64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2B1AA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6B2E0" w14:textId="65729C52" w:rsidR="00066DD3" w:rsidRPr="00C454F0" w:rsidRDefault="00A95FBD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irokompas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Standar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22  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Plata  Anschluss-PCB   110-233x13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93FC6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110-233x13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06746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6A1D3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2B264E84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04726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66542" w14:textId="5A727930" w:rsidR="00066DD3" w:rsidRPr="00C454F0" w:rsidRDefault="00A95FBD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irokompas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Standar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22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Plata   Sensor-PCB 110-233x11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75065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110-233x11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40E1A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EC5D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7188AB1D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EEC7A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2EBF3" w14:textId="3BE9566D" w:rsidR="00066DD3" w:rsidRPr="00C454F0" w:rsidRDefault="00A95FBD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irokompas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Standar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22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 Plata   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Pampe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110-231-40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284D8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110-231-40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3BD2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6A99A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4E44F253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96994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417ED" w14:textId="439AA564" w:rsidR="00066DD3" w:rsidRPr="00C454F0" w:rsidRDefault="00A95FBD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irokompas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Standar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-22 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ücün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qida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blokunun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platası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NB06-288.00-008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6ABAC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NB06-288.00-008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D7C0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5BAAA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4A8FC4C1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128C1" w14:textId="77777777" w:rsidR="00066DD3" w:rsidRPr="00C454F0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53C59" w14:textId="253A08DC" w:rsidR="00066DD3" w:rsidRPr="00C454F0" w:rsidRDefault="00A95FBD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irokompas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 Standar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-22 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həssas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elementin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idarə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edilmə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blokunun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platası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NB06-283.00-008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8D9B5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NB06-283.00-008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4B125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CC1B8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:rsidRPr="00C454F0" w14:paraId="0BC02E1D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BEAAC" w14:textId="77777777" w:rsidR="00066DD3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671B3" w14:textId="10B506C2" w:rsidR="00066DD3" w:rsidRPr="00C454F0" w:rsidRDefault="00A95FBD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r w:rsidR="00066DD3" w:rsidRPr="006965C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irosfera</w:t>
            </w:r>
            <w:proofErr w:type="spellEnd"/>
            <w:r w:rsidR="00066DD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irokompas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Standart</w:t>
            </w:r>
            <w:proofErr w:type="spellEnd"/>
            <w:r w:rsidR="00066DD3" w:rsidRPr="00C454F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22</w:t>
            </w:r>
            <w:r w:rsidR="00066DD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48FC1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6965C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111-006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BD401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EBA0" w14:textId="77777777" w:rsidR="00066DD3" w:rsidRPr="00C454F0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14:paraId="2622DACE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5B81E" w14:textId="77777777" w:rsidR="00066DD3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54FD5" w14:textId="77777777" w:rsidR="00066DD3" w:rsidRPr="00635689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6356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Bölüşdürücü</w:t>
            </w:r>
            <w:proofErr w:type="spellEnd"/>
            <w:r w:rsidRPr="00635689">
              <w:rPr>
                <w:rFonts w:ascii="Times New Roman" w:eastAsia="Times New Roman" w:hAnsi="Times New Roman" w:hint="eastAsia"/>
                <w:color w:val="000000"/>
                <w:sz w:val="18"/>
                <w:szCs w:val="18"/>
                <w:lang w:val="en-US"/>
              </w:rPr>
              <w:t xml:space="preserve"> MTND-102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47EAA" w14:textId="77777777" w:rsidR="00066DD3" w:rsidRPr="00635689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635689">
              <w:rPr>
                <w:rFonts w:ascii="Times New Roman" w:eastAsia="Times New Roman" w:hAnsi="Times New Roman" w:hint="eastAsia"/>
                <w:color w:val="000000"/>
                <w:sz w:val="18"/>
                <w:szCs w:val="18"/>
                <w:lang w:val="en-US"/>
              </w:rPr>
              <w:t>MTND-102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02E5" w14:textId="77777777" w:rsidR="00066DD3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7DB71" w14:textId="77777777" w:rsidR="00066DD3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066DD3" w14:paraId="07D68A66" w14:textId="77777777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0D300" w14:textId="77777777" w:rsidR="00066DD3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B6963" w14:textId="77777777" w:rsidR="00066DD3" w:rsidRPr="00086DC3" w:rsidRDefault="00066DD3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6965C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Y</w:t>
            </w:r>
            <w:r w:rsidRPr="006965CA">
              <w:rPr>
                <w:rFonts w:ascii="Times New Roman" w:eastAsia="Times New Roman" w:hAnsi="Times New Roman" w:hint="eastAsia"/>
                <w:color w:val="000000"/>
                <w:sz w:val="18"/>
                <w:szCs w:val="18"/>
                <w:lang w:val="en-US"/>
              </w:rPr>
              <w:t>ü</w:t>
            </w:r>
            <w:r w:rsidRPr="006965C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kləyici</w:t>
            </w:r>
            <w:proofErr w:type="spellEnd"/>
            <w:r w:rsidRPr="006965C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65C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qur</w:t>
            </w:r>
            <w:r w:rsidRPr="006965CA">
              <w:rPr>
                <w:rFonts w:ascii="Times New Roman" w:eastAsia="Times New Roman" w:hAnsi="Times New Roman" w:hint="eastAsia"/>
                <w:color w:val="000000"/>
                <w:sz w:val="18"/>
                <w:szCs w:val="18"/>
                <w:lang w:val="en-US"/>
              </w:rPr>
              <w:t>ğ</w:t>
            </w:r>
            <w:r w:rsidRPr="006965C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CF8E8" w14:textId="218A99E0" w:rsidR="00066DD3" w:rsidRPr="00086DC3" w:rsidRDefault="00066DD3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MTCH-105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5A855" w14:textId="77777777" w:rsidR="00066DD3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ACBC" w14:textId="77777777" w:rsidR="00066DD3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az-Latn-AZ"/>
              </w:rPr>
              <w:t>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dəd</w:t>
            </w:r>
            <w:proofErr w:type="spellEnd"/>
          </w:p>
        </w:tc>
      </w:tr>
    </w:tbl>
    <w:p w14:paraId="49FFAE32" w14:textId="6E2C51BB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354855B1" w14:textId="77777777" w:rsidR="00066DD3" w:rsidRDefault="00066DD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lastRenderedPageBreak/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4F3E8924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  <w:r w:rsidR="00A95FBD">
        <w:rPr>
          <w:rFonts w:ascii="Arial" w:hAnsi="Arial" w:cs="Arial"/>
          <w:bCs/>
          <w:lang w:val="az-Latn-AZ"/>
        </w:rPr>
        <w:t xml:space="preserve"> Natamam təkliflər qəbul olunmur.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07CE61CA" w14:textId="77777777" w:rsidR="00BA441E" w:rsidRDefault="00BA441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05617B93" w:rsidR="00993E0B" w:rsidRPr="00993E0B" w:rsidRDefault="00993E0B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6DD3"/>
    <w:rsid w:val="00067611"/>
    <w:rsid w:val="000844E8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24B27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95FBD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A441E"/>
    <w:rsid w:val="00BB33FC"/>
    <w:rsid w:val="00C243D3"/>
    <w:rsid w:val="00C3033D"/>
    <w:rsid w:val="00CB0B1E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66F3B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0ADA-7630-45DE-8D94-CDAC9856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12</cp:revision>
  <dcterms:created xsi:type="dcterms:W3CDTF">2022-01-17T13:24:00Z</dcterms:created>
  <dcterms:modified xsi:type="dcterms:W3CDTF">2022-11-28T10:12:00Z</dcterms:modified>
</cp:coreProperties>
</file>