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373F50B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11ACBA78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D53887">
        <w:rPr>
          <w:rFonts w:ascii="Arial" w:hAnsi="Arial" w:cs="Arial"/>
          <w:b/>
          <w:sz w:val="24"/>
          <w:szCs w:val="24"/>
          <w:lang w:val="az-Latn-AZ" w:eastAsia="ru-RU"/>
        </w:rPr>
        <w:t>11</w:t>
      </w:r>
      <w:r w:rsidR="007E34AF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7E34AF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4C95E8EF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794EA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7E34AF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29937837" w:rsidR="00AE5082" w:rsidRPr="00D53887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7E34AF" w:rsidRP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 w:rsidRPr="00D53887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D53887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D53887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7E34AF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7E34AF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1D05FAF8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D53887" w:rsidRP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E34AF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7E34AF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0C575021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D5388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iyul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7E34A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7E34AF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218"/>
        <w:gridCol w:w="2693"/>
        <w:gridCol w:w="851"/>
        <w:gridCol w:w="1559"/>
      </w:tblGrid>
      <w:tr w:rsidR="007E34AF" w:rsidRPr="004074DA" w14:paraId="0BF5E5D5" w14:textId="77777777" w:rsidTr="007E34AF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14:paraId="05B17B01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hAnsi="Palatino Linotype"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218" w:type="dxa"/>
            <w:shd w:val="clear" w:color="auto" w:fill="auto"/>
            <w:noWrap/>
            <w:vAlign w:val="center"/>
          </w:tcPr>
          <w:p w14:paraId="04C87776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074DA">
              <w:rPr>
                <w:rFonts w:ascii="Palatino Linotype" w:hAnsi="Palatino Linotype"/>
                <w:bCs/>
                <w:color w:val="000000"/>
                <w:sz w:val="20"/>
                <w:szCs w:val="20"/>
                <w:lang w:val="en-US"/>
              </w:rPr>
              <w:t>Malın</w:t>
            </w:r>
            <w:proofErr w:type="spellEnd"/>
            <w:r w:rsidRPr="004074DA">
              <w:rPr>
                <w:rFonts w:ascii="Palatino Linotype" w:hAnsi="Palatino Linotype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4DA">
              <w:rPr>
                <w:rFonts w:ascii="Palatino Linotype" w:hAnsi="Palatino Linotype"/>
                <w:bCs/>
                <w:color w:val="000000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99B8FC9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Kod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E7C20C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Say</w:t>
            </w:r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az-Latn-AZ"/>
              </w:rPr>
              <w:t>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0C30C1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Ölçü</w:t>
            </w:r>
            <w:proofErr w:type="spellEnd"/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4D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vahidi</w:t>
            </w:r>
            <w:proofErr w:type="spellEnd"/>
          </w:p>
        </w:tc>
      </w:tr>
      <w:tr w:rsidR="007E34AF" w:rsidRPr="004074DA" w14:paraId="2232D223" w14:textId="77777777" w:rsidTr="007E34AF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7ED147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8" w:type="dxa"/>
            <w:shd w:val="clear" w:color="auto" w:fill="auto"/>
            <w:noWrap/>
            <w:vAlign w:val="center"/>
            <w:hideMark/>
          </w:tcPr>
          <w:p w14:paraId="632F73C5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"</w:t>
            </w: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Navmaster</w:t>
            </w:r>
            <w:proofErr w:type="spellEnd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ECDIS 900L (single) </w:t>
            </w: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inc</w:t>
            </w:r>
            <w:proofErr w:type="spellEnd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2E794AD2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ECDIS software, Windows 7 64-bit</w:t>
            </w:r>
          </w:p>
          <w:p w14:paraId="7E383699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LGP36 rack-mount PC.</w:t>
            </w:r>
          </w:p>
          <w:p w14:paraId="4D938364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24" display </w:t>
            </w: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inc</w:t>
            </w:r>
            <w:proofErr w:type="spellEnd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console mounting</w:t>
            </w:r>
          </w:p>
          <w:p w14:paraId="2F247E41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Keyboard &amp; trackball.</w:t>
            </w:r>
          </w:p>
          <w:p w14:paraId="260C3ECF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8 NMEA inputs in Breakout box.</w:t>
            </w:r>
          </w:p>
          <w:p w14:paraId="3ED251B5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AIS, ARPA, </w:t>
            </w: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Navtex</w:t>
            </w:r>
            <w:proofErr w:type="spellEnd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etc</w:t>
            </w:r>
            <w:proofErr w:type="spellEnd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 xml:space="preserve"> interfacing.</w:t>
            </w:r>
          </w:p>
          <w:p w14:paraId="259563AC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Compatible with ENC (S57), AVCS,</w:t>
            </w:r>
          </w:p>
          <w:p w14:paraId="6F1D8BEF" w14:textId="77777777" w:rsidR="007E34AF" w:rsidRPr="004074DA" w:rsidRDefault="007E34AF" w:rsidP="00772DE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C-Map SENC, C-Map Pro, ARCS,- AIO''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8E307B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ECDIS 900L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E6C4CF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92924" w14:textId="77777777" w:rsidR="007E34AF" w:rsidRPr="004074DA" w:rsidRDefault="007E34AF" w:rsidP="00772DE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074DA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dəst</w:t>
            </w:r>
            <w:proofErr w:type="spellEnd"/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415A791C" w:rsidR="00BB33FC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46E4F865" w14:textId="57FCFDCD" w:rsidR="007E34AF" w:rsidRPr="00F07413" w:rsidRDefault="007E34AF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7E34AF">
        <w:rPr>
          <w:rFonts w:ascii="Arial" w:hAnsi="Arial" w:cs="Arial"/>
          <w:bCs/>
          <w:lang w:val="az-Latn-AZ"/>
        </w:rPr>
        <w:t xml:space="preserve">Ödəniş şərti yalnız mallar tədarük olunandan sonra 100% fakt üzrə qəbul olunur, digər şərtlər qəbul olunmur. Digər şərtlər təklif edən iddiaçılar  müsabiqədən </w:t>
      </w:r>
      <w:proofErr w:type="spellStart"/>
      <w:r w:rsidRPr="007E34AF">
        <w:rPr>
          <w:rFonts w:ascii="Arial" w:hAnsi="Arial" w:cs="Arial"/>
          <w:bCs/>
          <w:lang w:val="az-Latn-AZ"/>
        </w:rPr>
        <w:t>kənarlaşdırılacaqdır</w:t>
      </w:r>
      <w:proofErr w:type="spellEnd"/>
      <w:r w:rsidRPr="007E34AF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</w:t>
      </w:r>
      <w:bookmarkStart w:id="1" w:name="_GoBack"/>
      <w:bookmarkEnd w:id="1"/>
      <w:r w:rsidR="00993E0B" w:rsidRPr="00993E0B">
        <w:rPr>
          <w:rFonts w:ascii="Arial" w:hAnsi="Arial" w:cs="Arial"/>
          <w:sz w:val="20"/>
          <w:szCs w:val="20"/>
          <w:lang w:val="az-Latn-AZ"/>
        </w:rPr>
        <w:t>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94EAA"/>
    <w:rsid w:val="007D0D58"/>
    <w:rsid w:val="007E34AF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937E2"/>
    <w:rsid w:val="00CC2B16"/>
    <w:rsid w:val="00CD2CF1"/>
    <w:rsid w:val="00D278C5"/>
    <w:rsid w:val="00D53887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D462-3347-4A3A-909B-0416F8CD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10</cp:revision>
  <dcterms:created xsi:type="dcterms:W3CDTF">2022-01-17T13:24:00Z</dcterms:created>
  <dcterms:modified xsi:type="dcterms:W3CDTF">2022-06-22T14:39:00Z</dcterms:modified>
</cp:coreProperties>
</file>