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0" w:rsidRPr="00E30035" w:rsidRDefault="00FC7DDB" w:rsidP="00D52180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5218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</w:t>
      </w:r>
      <w:r w:rsidR="00D52180" w:rsidRPr="00136E8C">
        <w:rPr>
          <w:rFonts w:ascii="Arial" w:eastAsia="Arial" w:hAnsi="Arial" w:cs="Arial"/>
          <w:sz w:val="20"/>
          <w:szCs w:val="20"/>
        </w:rPr>
        <w:t xml:space="preserve"> </w:t>
      </w:r>
      <w:r w:rsidR="00D52180">
        <w:rPr>
          <w:rFonts w:ascii="Arial" w:eastAsia="Arial" w:hAnsi="Arial" w:cs="Arial"/>
          <w:sz w:val="20"/>
          <w:szCs w:val="20"/>
        </w:rPr>
        <w:t>от 01 декабря 2016 года,</w:t>
      </w:r>
      <w:r w:rsidR="00D52180" w:rsidRPr="00136E8C">
        <w:rPr>
          <w:rFonts w:ascii="Arial" w:eastAsia="Arial" w:hAnsi="Arial" w:cs="Arial"/>
          <w:sz w:val="20"/>
          <w:szCs w:val="20"/>
        </w:rPr>
        <w:t xml:space="preserve"> </w:t>
      </w:r>
      <w:r w:rsidR="00D52180"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FC7DDB" w:rsidP="00D52180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5306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D52180" w:rsidRDefault="00FC7DDB" w:rsidP="00451F21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52180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226552" w:rsidRPr="00D52180" w:rsidRDefault="00FC7DDB" w:rsidP="00451F2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52180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СТРОИТЕЛЬНЫХ МАТЕРИАЛОВ НЕОБХОДИМЫХ ДЛЯ ООО "РЕМОНТНОЕ СТРОИТЕЛЬСТВО ДЕНИЗЧИ" </w:t>
      </w:r>
    </w:p>
    <w:p w:rsidR="00451F21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C83B87" w:rsidRDefault="00FC7DDB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№AM218/2022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95622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6552" w:rsidRPr="00E30035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6552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6552" w:rsidRPr="008D4237" w:rsidRDefault="00FC7DDB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C7F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 янва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ря 202</w:t>
            </w:r>
            <w:r w:rsidR="005C7F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6552" w:rsidRPr="00E30035" w:rsidRDefault="00FC7DDB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FC7DDB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95622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АЗН.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95622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95622" w:rsidRPr="005C7F72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21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FC7DDB" w:rsidP="0022655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D52180" w:rsidRDefault="00FC7DDB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521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FC7DDB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6552" w:rsidRPr="00E30035" w:rsidRDefault="00FC7DDB" w:rsidP="0022655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FC7DDB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6552" w:rsidRPr="005816D7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6552" w:rsidRDefault="00FC7DDB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5C7F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FC7DDB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95622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6552" w:rsidRDefault="00FC7DDB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6552" w:rsidRPr="0007688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FC7DDB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(внутр.: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D52180" w:rsidRDefault="00FC7DDB" w:rsidP="0022655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6552" w:rsidRPr="00E30035" w:rsidRDefault="00FC7DDB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9" w:history="1">
              <w:r w:rsidR="00D52180" w:rsidRPr="00D6361A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495622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6552" w:rsidRDefault="00FC7DDB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5C7F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D521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6552" w:rsidRPr="00E30035" w:rsidRDefault="00FC7DDB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 Если конкурс будет проходить в онлайн-формате, участие возможно путем перехода по соответствующей ссылке ( ссылка будет отправлена в день проведения конкурса). </w:t>
            </w:r>
          </w:p>
        </w:tc>
      </w:tr>
      <w:tr w:rsidR="00495622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FC7DDB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6552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FC7DDB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6552" w:rsidRDefault="00FC7DDB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6552" w:rsidRDefault="00FC7DDB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FC7DDB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6552" w:rsidRDefault="00FC7DDB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FC7DDB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FC7DDB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FC7DDB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6552" w:rsidRDefault="00FC7DDB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:rsidR="00226552" w:rsidRPr="00923D30" w:rsidRDefault="00FC7DDB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FC7DDB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6552" w:rsidRDefault="00FC7DDB" w:rsidP="0022655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752110" w:rsidRDefault="00752110" w:rsidP="00226552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604"/>
        <w:gridCol w:w="1824"/>
        <w:gridCol w:w="4253"/>
        <w:gridCol w:w="1078"/>
        <w:gridCol w:w="1392"/>
        <w:gridCol w:w="1458"/>
      </w:tblGrid>
      <w:tr w:rsidR="00495622" w:rsidTr="00752110">
        <w:trPr>
          <w:trHeight w:val="300"/>
        </w:trPr>
        <w:tc>
          <w:tcPr>
            <w:tcW w:w="581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Н/п:</w:t>
            </w:r>
          </w:p>
        </w:tc>
        <w:tc>
          <w:tcPr>
            <w:tcW w:w="1824" w:type="dxa"/>
            <w:vMerge w:val="restart"/>
            <w:noWrap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 SAP</w:t>
            </w:r>
          </w:p>
        </w:tc>
        <w:tc>
          <w:tcPr>
            <w:tcW w:w="4253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859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91" w:type="dxa"/>
            <w:vMerge w:val="restart"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050" w:type="dxa"/>
            <w:vMerge w:val="restart"/>
            <w:noWrap/>
            <w:hideMark/>
          </w:tcPr>
          <w:p w:rsidR="00752110" w:rsidRPr="00D52180" w:rsidRDefault="00FC7DDB" w:rsidP="00D52180">
            <w:pPr>
              <w:ind w:left="-536" w:firstLine="5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Требование к сертификату</w:t>
            </w:r>
          </w:p>
        </w:tc>
      </w:tr>
      <w:tr w:rsidR="00495622" w:rsidTr="00752110">
        <w:trPr>
          <w:trHeight w:val="300"/>
        </w:trPr>
        <w:tc>
          <w:tcPr>
            <w:tcW w:w="581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5622" w:rsidTr="00752110">
        <w:trPr>
          <w:trHeight w:val="300"/>
        </w:trPr>
        <w:tc>
          <w:tcPr>
            <w:tcW w:w="581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06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ООО «Денизчи ремонтное строительство»</w:t>
            </w:r>
          </w:p>
          <w:p w:rsidR="00752110" w:rsidRPr="00B35069" w:rsidRDefault="00FC7DDB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Заявка - 10058207</w:t>
            </w:r>
          </w:p>
        </w:tc>
        <w:tc>
          <w:tcPr>
            <w:tcW w:w="859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hideMark/>
          </w:tcPr>
          <w:p w:rsidR="00752110" w:rsidRPr="00B35069" w:rsidRDefault="00752110" w:rsidP="003D4D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06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495622" w:rsidTr="00752110">
        <w:trPr>
          <w:trHeight w:val="300"/>
        </w:trPr>
        <w:tc>
          <w:tcPr>
            <w:tcW w:w="9763" w:type="dxa"/>
            <w:gridSpan w:val="6"/>
          </w:tcPr>
          <w:p w:rsidR="00752110" w:rsidRPr="00D52180" w:rsidRDefault="00FC7DDB" w:rsidP="003D4D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180">
              <w:rPr>
                <w:rFonts w:ascii="Arial" w:eastAsia="Arial" w:hAnsi="Arial" w:cs="Arial"/>
                <w:b/>
                <w:sz w:val="20"/>
                <w:szCs w:val="20"/>
              </w:rPr>
              <w:t xml:space="preserve"> ПАРТИЯ - 1 </w:t>
            </w:r>
          </w:p>
        </w:tc>
      </w:tr>
      <w:tr w:rsidR="00495622" w:rsidTr="00752110">
        <w:trPr>
          <w:trHeight w:val="9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5000008857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Щебень ГОСТ 8267 - 93 5 ÷ 25 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50" w:type="dxa"/>
            <w:hideMark/>
          </w:tcPr>
          <w:p w:rsidR="00752110" w:rsidRPr="00B35069" w:rsidRDefault="00752110" w:rsidP="003D4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5000008860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смесь ГОСТ 26633 - 2015 М200 (В15)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5000008863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Плита керамическая (gree:-светло-серый цвет) ГОСТ 13996-2019 40 х 40 см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1000009644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D52180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Профиль маячковый (для штукатурки) ТУ 1108 - 002 - 68239965 - 2016 L=3000 мм H=10 мм</w:t>
            </w:r>
          </w:p>
        </w:tc>
        <w:tc>
          <w:tcPr>
            <w:tcW w:w="859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600"/>
        </w:trPr>
        <w:tc>
          <w:tcPr>
            <w:tcW w:w="581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1000047272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Затирочная смесь (светло-серого цвета) ГОСТ Р 58271 - 2018 5 кг</w:t>
            </w:r>
          </w:p>
        </w:tc>
        <w:tc>
          <w:tcPr>
            <w:tcW w:w="859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231"/>
        </w:trPr>
        <w:tc>
          <w:tcPr>
            <w:tcW w:w="9763" w:type="dxa"/>
            <w:gridSpan w:val="6"/>
            <w:noWrap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ПАРТИЯ </w:t>
            </w:r>
            <w:r w:rsidR="00D521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1000066149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конструкция для канализационных колодцев ГОСТ 8020 - 2016 Ø 1000 мм, H = 1000 мм, толщина стенки 100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1000103709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Бетонная конструкция для канализационных колодцев с основанием, двугнездный d = 300 мм ГОСТ 8020-2016  Ø1000 мм H= 1000 мм толщина стенки 100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4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1000066150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Крышка канализационная чугунная (с бетонным основанием) ГОСТ 3634 - 2019 D = 70 см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600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Канавка водоотводная полимербетонная для дождевой воды, с металлической решеткой BS EN 1433-2002 закрытая с одной стороны 0,30 x 0,30 м, L=1 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8111C7">
        <w:trPr>
          <w:trHeight w:val="1611"/>
        </w:trPr>
        <w:tc>
          <w:tcPr>
            <w:tcW w:w="581" w:type="dxa"/>
            <w:noWrap/>
            <w:vAlign w:val="center"/>
          </w:tcPr>
          <w:p w:rsidR="00752110" w:rsidRPr="008111C7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Канавка водоотводная полимербетонная для дождевой воды,  с металлической решеткой BS EN 1433-2002 0,30 х 0,30 м, L=1 м, средний отвод Ø200 мм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  <w:tr w:rsidR="00495622" w:rsidTr="00752110">
        <w:trPr>
          <w:trHeight w:val="883"/>
        </w:trPr>
        <w:tc>
          <w:tcPr>
            <w:tcW w:w="581" w:type="dxa"/>
            <w:noWrap/>
            <w:vAlign w:val="center"/>
            <w:hideMark/>
          </w:tcPr>
          <w:p w:rsidR="00752110" w:rsidRPr="008111C7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noWrap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35069">
              <w:rPr>
                <w:rFonts w:ascii="Arial" w:hAnsi="Arial" w:cs="Arial"/>
                <w:sz w:val="20"/>
                <w:szCs w:val="20"/>
                <w:lang w:val="az-Latn-AZ"/>
              </w:rPr>
              <w:t>--</w:t>
            </w:r>
          </w:p>
        </w:tc>
        <w:tc>
          <w:tcPr>
            <w:tcW w:w="4253" w:type="dxa"/>
            <w:noWrap/>
            <w:vAlign w:val="center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Канавка водоотводная полимербетонная для дождевой воды, с металлической решеткой BS EN 1433-2002 закрытая с обоих сторон 0,30 x 0,30 м, L=0.5 м</w:t>
            </w:r>
          </w:p>
        </w:tc>
        <w:tc>
          <w:tcPr>
            <w:tcW w:w="859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91" w:type="dxa"/>
            <w:noWrap/>
            <w:vAlign w:val="center"/>
            <w:hideMark/>
          </w:tcPr>
          <w:p w:rsidR="00752110" w:rsidRPr="00B35069" w:rsidRDefault="00FC7DDB" w:rsidP="003D4D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0" w:type="dxa"/>
            <w:hideMark/>
          </w:tcPr>
          <w:p w:rsidR="00752110" w:rsidRPr="00B35069" w:rsidRDefault="00FC7DDB" w:rsidP="003D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</w:p>
        </w:tc>
      </w:tr>
    </w:tbl>
    <w:p w:rsidR="00226552" w:rsidRDefault="00226552" w:rsidP="0022655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4"/>
        <w:gridCol w:w="1416"/>
        <w:gridCol w:w="3655"/>
        <w:gridCol w:w="1297"/>
        <w:gridCol w:w="1222"/>
        <w:gridCol w:w="1794"/>
      </w:tblGrid>
      <w:tr w:rsidR="00495622" w:rsidTr="00E17E12">
        <w:trPr>
          <w:trHeight w:val="4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SAP-номер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Требование к сертификату </w:t>
            </w:r>
          </w:p>
        </w:tc>
      </w:tr>
      <w:tr w:rsidR="00495622" w:rsidTr="00E17E12">
        <w:trPr>
          <w:trHeight w:val="5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3" w:rsidRPr="00E17E12" w:rsidRDefault="00CE7353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5622" w:rsidTr="00E17E12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ООО «Денизчи ремонтное строительство» 10058644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C7DDB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9" w:rsidRPr="00E17E12" w:rsidRDefault="00F64739" w:rsidP="009954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5622" w:rsidTr="00E17E12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5000008862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Цемент ГОСТ 31108 - 2016, М400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тонна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1000038695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Подоконник (белого цвета с рисунком мрамора) ГОСТ 30673 - 2013, ширина=30 см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1000025212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Металлический порог под ламинат (цвет ореха) плоский ГОСТ 32304 - 2013, L= 2,7 м, ширина = 3 см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5000001584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Прозрачный силикон ГОСТ Р57400 - 2017, 310 гр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E17E12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5000007046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Пластиковая канавка для прокладки эл. кабелей  (огнестойкий) ГОСТ Р МЕК 61084 - 1 - 2007, 25 х 25 х 2000 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495622" w:rsidTr="008111C7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5000008857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3" w:rsidRPr="00E17E12" w:rsidRDefault="00FC7DDB" w:rsidP="009954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Щебень ГОСТ 8267 - 93 5 ÷ 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53" w:rsidRPr="00E17E12" w:rsidRDefault="00FC7DDB" w:rsidP="009954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353" w:rsidRPr="00E17E12" w:rsidRDefault="00CE7353" w:rsidP="0099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739" w:rsidRPr="00E17E12" w:rsidRDefault="00FC7DDB" w:rsidP="000F262A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Примечание Условия оплаты предназначены только по факту выполнения работ и другие условия не принимаются.</w:t>
      </w:r>
    </w:p>
    <w:p w:rsidR="00F64739" w:rsidRPr="00E17E12" w:rsidRDefault="00FC7DDB" w:rsidP="000F262A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Стройматериалы предназначенные по Партию -1: </w:t>
      </w:r>
    </w:p>
    <w:p w:rsidR="00F64739" w:rsidRPr="00E17E12" w:rsidRDefault="00FC7DDB" w:rsidP="00F6473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и адрес поставки: «База Отдыха Моряков», расположенная в поселке Набрань Хачмазского района в течение января-марта 2023 года</w:t>
      </w:r>
    </w:p>
    <w:p w:rsidR="00F64739" w:rsidRPr="00E17E12" w:rsidRDefault="00FC7DDB" w:rsidP="00F64739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Стройматериалы предназначенные по Партию -2: </w:t>
      </w:r>
    </w:p>
    <w:p w:rsidR="00E17E12" w:rsidRPr="00E17E12" w:rsidRDefault="00FC7DDB" w:rsidP="00F6473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и адрес поставки: Новостройки, расположенные по адресу улица Джаваншира 9, Хатаинский район, не позднее 2 (двух) дней после размещения заказа, по мере возникновения спроса в течение 2023 года</w:t>
      </w:r>
    </w:p>
    <w:p w:rsidR="000F262A" w:rsidRPr="00E17E12" w:rsidRDefault="00FC7DDB" w:rsidP="00E17E1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Стройматериалы предназначенные по Партию -3: </w:t>
      </w:r>
    </w:p>
    <w:p w:rsidR="00E17E12" w:rsidRPr="00E17E12" w:rsidRDefault="00FC7DDB" w:rsidP="00E17E1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и адрес поставки по материалам указанных в поз. 1 - 5: Новостройки, расположенные по адресу улица Джаваншира 9, Хатаинский район, не позднее 2 (двух) дней после размещения заказа, по мере возникновения спроса в течение 2023 года</w:t>
      </w:r>
    </w:p>
    <w:p w:rsidR="00E17E12" w:rsidRDefault="00FC7DDB" w:rsidP="00E17E1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Срок поставки и адрес строительных материалов, указанных в поз. № 6: причал КМНФ, расположенный в поселке Сахил Карадагского района,  по мере возникновения спроса в течение 2023 года</w:t>
      </w:r>
    </w:p>
    <w:p w:rsidR="008111C7" w:rsidRDefault="008111C7" w:rsidP="008111C7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8111C7" w:rsidRDefault="008111C7" w:rsidP="008111C7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Default="00020854" w:rsidP="00020854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Контактное лицо по техническим вопросам </w:t>
      </w:r>
    </w:p>
    <w:p w:rsidR="00320A4A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Эльвин Алиев - ООО «Денизчи ремонтное строительство»</w:t>
      </w: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Начальник производственно-технического отдела</w:t>
      </w:r>
    </w:p>
    <w:p w:rsidR="00020854" w:rsidRPr="00020854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Телефон : (+99412) 4043700 / 2069; (+99450) 2286364</w:t>
      </w:r>
    </w:p>
    <w:p w:rsidR="00020854" w:rsidRPr="00320A4A" w:rsidRDefault="00FC7DDB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Адрес эл. почты: 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sz w:val="24"/>
            <w:szCs w:val="24"/>
            <w:u w:val="single"/>
            <w:shd w:val="clear" w:color="auto" w:fill="FAFAFA"/>
          </w:rPr>
          <w:t>elvin.aliyev@asco.az</w:t>
        </w:r>
      </w:hyperlink>
    </w:p>
    <w:p w:rsidR="00020854" w:rsidRPr="00020854" w:rsidRDefault="00020854" w:rsidP="00320A4A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Pr="00993E0B" w:rsidRDefault="00FC7DDB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6552" w:rsidRPr="00497D34" w:rsidRDefault="00FC7DDB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D52180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6552" w:rsidRPr="00497D34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6552" w:rsidRPr="00D52180" w:rsidRDefault="00FC7DDB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6552" w:rsidRPr="00D52180" w:rsidRDefault="00FC7DDB" w:rsidP="00226552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226552" w:rsidRPr="00D52180" w:rsidRDefault="00226552" w:rsidP="00226552"/>
    <w:p w:rsidR="00226552" w:rsidRPr="00D52180" w:rsidRDefault="00226552" w:rsidP="00226552"/>
    <w:p w:rsidR="00C30D73" w:rsidRPr="00226552" w:rsidRDefault="00C30D73">
      <w:pPr>
        <w:rPr>
          <w:lang w:val="az-Latn-AZ"/>
        </w:rPr>
      </w:pPr>
    </w:p>
    <w:sectPr w:rsidR="00C30D73" w:rsidRPr="00226552" w:rsidSect="00226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81" w:rsidRDefault="00B00881" w:rsidP="00916526">
      <w:pPr>
        <w:spacing w:after="0" w:line="240" w:lineRule="auto"/>
      </w:pPr>
      <w:r>
        <w:separator/>
      </w:r>
    </w:p>
  </w:endnote>
  <w:endnote w:type="continuationSeparator" w:id="0">
    <w:p w:rsidR="00B00881" w:rsidRDefault="00B00881" w:rsidP="009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81" w:rsidRDefault="00B00881" w:rsidP="00916526">
      <w:pPr>
        <w:spacing w:after="0" w:line="240" w:lineRule="auto"/>
      </w:pPr>
      <w:r>
        <w:separator/>
      </w:r>
    </w:p>
  </w:footnote>
  <w:footnote w:type="continuationSeparator" w:id="0">
    <w:p w:rsidR="00B00881" w:rsidRDefault="00B00881" w:rsidP="0091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26" w:rsidRDefault="00916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2645F2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00B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A07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20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E3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3CD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6D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D6B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B985D4E">
      <w:start w:val="1"/>
      <w:numFmt w:val="decimal"/>
      <w:lvlText w:val="%1."/>
      <w:lvlJc w:val="left"/>
      <w:pPr>
        <w:ind w:left="360" w:hanging="360"/>
      </w:pPr>
    </w:lvl>
    <w:lvl w:ilvl="1" w:tplc="D172C032">
      <w:start w:val="1"/>
      <w:numFmt w:val="lowerLetter"/>
      <w:lvlText w:val="%2."/>
      <w:lvlJc w:val="left"/>
      <w:pPr>
        <w:ind w:left="1080" w:hanging="360"/>
      </w:pPr>
    </w:lvl>
    <w:lvl w:ilvl="2" w:tplc="F4FC2C12">
      <w:start w:val="1"/>
      <w:numFmt w:val="lowerRoman"/>
      <w:lvlText w:val="%3."/>
      <w:lvlJc w:val="right"/>
      <w:pPr>
        <w:ind w:left="1800" w:hanging="180"/>
      </w:pPr>
    </w:lvl>
    <w:lvl w:ilvl="3" w:tplc="340C4128">
      <w:start w:val="1"/>
      <w:numFmt w:val="decimal"/>
      <w:lvlText w:val="%4."/>
      <w:lvlJc w:val="left"/>
      <w:pPr>
        <w:ind w:left="2520" w:hanging="360"/>
      </w:pPr>
    </w:lvl>
    <w:lvl w:ilvl="4" w:tplc="E91EC3DA">
      <w:start w:val="1"/>
      <w:numFmt w:val="lowerLetter"/>
      <w:lvlText w:val="%5."/>
      <w:lvlJc w:val="left"/>
      <w:pPr>
        <w:ind w:left="3240" w:hanging="360"/>
      </w:pPr>
    </w:lvl>
    <w:lvl w:ilvl="5" w:tplc="22E89406">
      <w:start w:val="1"/>
      <w:numFmt w:val="lowerRoman"/>
      <w:lvlText w:val="%6."/>
      <w:lvlJc w:val="right"/>
      <w:pPr>
        <w:ind w:left="3960" w:hanging="180"/>
      </w:pPr>
    </w:lvl>
    <w:lvl w:ilvl="6" w:tplc="401AB1CE">
      <w:start w:val="1"/>
      <w:numFmt w:val="decimal"/>
      <w:lvlText w:val="%7."/>
      <w:lvlJc w:val="left"/>
      <w:pPr>
        <w:ind w:left="4680" w:hanging="360"/>
      </w:pPr>
    </w:lvl>
    <w:lvl w:ilvl="7" w:tplc="B58A1016">
      <w:start w:val="1"/>
      <w:numFmt w:val="lowerLetter"/>
      <w:lvlText w:val="%8."/>
      <w:lvlJc w:val="left"/>
      <w:pPr>
        <w:ind w:left="5400" w:hanging="360"/>
      </w:pPr>
    </w:lvl>
    <w:lvl w:ilvl="8" w:tplc="92041BA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2D2403B8">
      <w:start w:val="1"/>
      <w:numFmt w:val="decimal"/>
      <w:lvlText w:val="%1."/>
      <w:lvlJc w:val="left"/>
      <w:pPr>
        <w:ind w:left="785" w:hanging="360"/>
      </w:pPr>
    </w:lvl>
    <w:lvl w:ilvl="1" w:tplc="E1B22B4A">
      <w:start w:val="1"/>
      <w:numFmt w:val="lowerLetter"/>
      <w:lvlText w:val="%2."/>
      <w:lvlJc w:val="left"/>
      <w:pPr>
        <w:ind w:left="1647" w:hanging="360"/>
      </w:pPr>
    </w:lvl>
    <w:lvl w:ilvl="2" w:tplc="23B2DEBC">
      <w:start w:val="1"/>
      <w:numFmt w:val="lowerRoman"/>
      <w:lvlText w:val="%3."/>
      <w:lvlJc w:val="right"/>
      <w:pPr>
        <w:ind w:left="2367" w:hanging="180"/>
      </w:pPr>
    </w:lvl>
    <w:lvl w:ilvl="3" w:tplc="676C3144">
      <w:start w:val="1"/>
      <w:numFmt w:val="decimal"/>
      <w:lvlText w:val="%4."/>
      <w:lvlJc w:val="left"/>
      <w:pPr>
        <w:ind w:left="3087" w:hanging="360"/>
      </w:pPr>
    </w:lvl>
    <w:lvl w:ilvl="4" w:tplc="8C26F9B8">
      <w:start w:val="1"/>
      <w:numFmt w:val="lowerLetter"/>
      <w:lvlText w:val="%5."/>
      <w:lvlJc w:val="left"/>
      <w:pPr>
        <w:ind w:left="3807" w:hanging="360"/>
      </w:pPr>
    </w:lvl>
    <w:lvl w:ilvl="5" w:tplc="D53C1F46">
      <w:start w:val="1"/>
      <w:numFmt w:val="lowerRoman"/>
      <w:lvlText w:val="%6."/>
      <w:lvlJc w:val="right"/>
      <w:pPr>
        <w:ind w:left="4527" w:hanging="180"/>
      </w:pPr>
    </w:lvl>
    <w:lvl w:ilvl="6" w:tplc="1B063526">
      <w:start w:val="1"/>
      <w:numFmt w:val="decimal"/>
      <w:lvlText w:val="%7."/>
      <w:lvlJc w:val="left"/>
      <w:pPr>
        <w:ind w:left="5247" w:hanging="360"/>
      </w:pPr>
    </w:lvl>
    <w:lvl w:ilvl="7" w:tplc="4B960660">
      <w:start w:val="1"/>
      <w:numFmt w:val="lowerLetter"/>
      <w:lvlText w:val="%8."/>
      <w:lvlJc w:val="left"/>
      <w:pPr>
        <w:ind w:left="5967" w:hanging="360"/>
      </w:pPr>
    </w:lvl>
    <w:lvl w:ilvl="8" w:tplc="02FAA14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9CEC7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7424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CC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A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9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2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B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E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A770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2C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40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2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0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A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E1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704A246C">
      <w:start w:val="1"/>
      <w:numFmt w:val="decimal"/>
      <w:lvlText w:val="%1."/>
      <w:lvlJc w:val="left"/>
      <w:pPr>
        <w:ind w:left="735" w:hanging="360"/>
      </w:pPr>
    </w:lvl>
    <w:lvl w:ilvl="1" w:tplc="B972CB06">
      <w:start w:val="1"/>
      <w:numFmt w:val="lowerLetter"/>
      <w:lvlText w:val="%2."/>
      <w:lvlJc w:val="left"/>
      <w:pPr>
        <w:ind w:left="1455" w:hanging="360"/>
      </w:pPr>
    </w:lvl>
    <w:lvl w:ilvl="2" w:tplc="34F89CA4">
      <w:start w:val="1"/>
      <w:numFmt w:val="lowerRoman"/>
      <w:lvlText w:val="%3."/>
      <w:lvlJc w:val="right"/>
      <w:pPr>
        <w:ind w:left="2175" w:hanging="180"/>
      </w:pPr>
    </w:lvl>
    <w:lvl w:ilvl="3" w:tplc="AB24307E">
      <w:start w:val="1"/>
      <w:numFmt w:val="decimal"/>
      <w:lvlText w:val="%4."/>
      <w:lvlJc w:val="left"/>
      <w:pPr>
        <w:ind w:left="2895" w:hanging="360"/>
      </w:pPr>
    </w:lvl>
    <w:lvl w:ilvl="4" w:tplc="9866E87C">
      <w:start w:val="1"/>
      <w:numFmt w:val="lowerLetter"/>
      <w:lvlText w:val="%5."/>
      <w:lvlJc w:val="left"/>
      <w:pPr>
        <w:ind w:left="3615" w:hanging="360"/>
      </w:pPr>
    </w:lvl>
    <w:lvl w:ilvl="5" w:tplc="61A2E336">
      <w:start w:val="1"/>
      <w:numFmt w:val="lowerRoman"/>
      <w:lvlText w:val="%6."/>
      <w:lvlJc w:val="right"/>
      <w:pPr>
        <w:ind w:left="4335" w:hanging="180"/>
      </w:pPr>
    </w:lvl>
    <w:lvl w:ilvl="6" w:tplc="18086E4A">
      <w:start w:val="1"/>
      <w:numFmt w:val="decimal"/>
      <w:lvlText w:val="%7."/>
      <w:lvlJc w:val="left"/>
      <w:pPr>
        <w:ind w:left="5055" w:hanging="360"/>
      </w:pPr>
    </w:lvl>
    <w:lvl w:ilvl="7" w:tplc="7B641EAC">
      <w:start w:val="1"/>
      <w:numFmt w:val="lowerLetter"/>
      <w:lvlText w:val="%8."/>
      <w:lvlJc w:val="left"/>
      <w:pPr>
        <w:ind w:left="5775" w:hanging="360"/>
      </w:pPr>
    </w:lvl>
    <w:lvl w:ilvl="8" w:tplc="EFEEFF26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EF9CF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4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21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9B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63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6C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A8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50D4344E">
      <w:start w:val="1"/>
      <w:numFmt w:val="decimal"/>
      <w:lvlText w:val="%1."/>
      <w:lvlJc w:val="left"/>
      <w:pPr>
        <w:ind w:left="360" w:hanging="360"/>
      </w:pPr>
    </w:lvl>
    <w:lvl w:ilvl="1" w:tplc="DD76A014" w:tentative="1">
      <w:start w:val="1"/>
      <w:numFmt w:val="lowerLetter"/>
      <w:lvlText w:val="%2."/>
      <w:lvlJc w:val="left"/>
      <w:pPr>
        <w:ind w:left="1080" w:hanging="360"/>
      </w:pPr>
    </w:lvl>
    <w:lvl w:ilvl="2" w:tplc="D1D0BC10" w:tentative="1">
      <w:start w:val="1"/>
      <w:numFmt w:val="lowerRoman"/>
      <w:lvlText w:val="%3."/>
      <w:lvlJc w:val="right"/>
      <w:pPr>
        <w:ind w:left="1800" w:hanging="180"/>
      </w:pPr>
    </w:lvl>
    <w:lvl w:ilvl="3" w:tplc="232CC1DE" w:tentative="1">
      <w:start w:val="1"/>
      <w:numFmt w:val="decimal"/>
      <w:lvlText w:val="%4."/>
      <w:lvlJc w:val="left"/>
      <w:pPr>
        <w:ind w:left="2520" w:hanging="360"/>
      </w:pPr>
    </w:lvl>
    <w:lvl w:ilvl="4" w:tplc="FD16DB72" w:tentative="1">
      <w:start w:val="1"/>
      <w:numFmt w:val="lowerLetter"/>
      <w:lvlText w:val="%5."/>
      <w:lvlJc w:val="left"/>
      <w:pPr>
        <w:ind w:left="3240" w:hanging="360"/>
      </w:pPr>
    </w:lvl>
    <w:lvl w:ilvl="5" w:tplc="5CF0FA64" w:tentative="1">
      <w:start w:val="1"/>
      <w:numFmt w:val="lowerRoman"/>
      <w:lvlText w:val="%6."/>
      <w:lvlJc w:val="right"/>
      <w:pPr>
        <w:ind w:left="3960" w:hanging="180"/>
      </w:pPr>
    </w:lvl>
    <w:lvl w:ilvl="6" w:tplc="84006B1A" w:tentative="1">
      <w:start w:val="1"/>
      <w:numFmt w:val="decimal"/>
      <w:lvlText w:val="%7."/>
      <w:lvlJc w:val="left"/>
      <w:pPr>
        <w:ind w:left="4680" w:hanging="360"/>
      </w:pPr>
    </w:lvl>
    <w:lvl w:ilvl="7" w:tplc="20CED914" w:tentative="1">
      <w:start w:val="1"/>
      <w:numFmt w:val="lowerLetter"/>
      <w:lvlText w:val="%8."/>
      <w:lvlJc w:val="left"/>
      <w:pPr>
        <w:ind w:left="5400" w:hanging="360"/>
      </w:pPr>
    </w:lvl>
    <w:lvl w:ilvl="8" w:tplc="68668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013AA"/>
    <w:multiLevelType w:val="hybridMultilevel"/>
    <w:tmpl w:val="0F38240C"/>
    <w:lvl w:ilvl="0" w:tplc="B5ECB058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BE52071E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71D09924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83804876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6E4CF5D8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1B1A1E1E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B71AF17E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798A1AE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257A33CC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C446600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BB81AD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424CF5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886E87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4C6AD4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42344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7A4464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D70900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A2EA78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3CA87C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754BF5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6641F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DE28E8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FCC1B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3CA1B1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3681E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A8EC97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3FCE29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966C59"/>
    <w:multiLevelType w:val="hybridMultilevel"/>
    <w:tmpl w:val="55422C1E"/>
    <w:lvl w:ilvl="0" w:tplc="D28247BC">
      <w:start w:val="1"/>
      <w:numFmt w:val="upperRoman"/>
      <w:lvlText w:val="%1."/>
      <w:lvlJc w:val="right"/>
      <w:pPr>
        <w:ind w:left="720" w:hanging="360"/>
      </w:pPr>
    </w:lvl>
    <w:lvl w:ilvl="1" w:tplc="67E656FE">
      <w:start w:val="1"/>
      <w:numFmt w:val="lowerLetter"/>
      <w:lvlText w:val="%2."/>
      <w:lvlJc w:val="left"/>
      <w:pPr>
        <w:ind w:left="1440" w:hanging="360"/>
      </w:pPr>
    </w:lvl>
    <w:lvl w:ilvl="2" w:tplc="EA9AA02A">
      <w:start w:val="1"/>
      <w:numFmt w:val="lowerRoman"/>
      <w:lvlText w:val="%3."/>
      <w:lvlJc w:val="right"/>
      <w:pPr>
        <w:ind w:left="2160" w:hanging="180"/>
      </w:pPr>
    </w:lvl>
    <w:lvl w:ilvl="3" w:tplc="FD2C0446">
      <w:start w:val="1"/>
      <w:numFmt w:val="decimal"/>
      <w:lvlText w:val="%4."/>
      <w:lvlJc w:val="left"/>
      <w:pPr>
        <w:ind w:left="2880" w:hanging="360"/>
      </w:pPr>
    </w:lvl>
    <w:lvl w:ilvl="4" w:tplc="5F7EDF8C">
      <w:start w:val="1"/>
      <w:numFmt w:val="lowerLetter"/>
      <w:lvlText w:val="%5."/>
      <w:lvlJc w:val="left"/>
      <w:pPr>
        <w:ind w:left="3600" w:hanging="360"/>
      </w:pPr>
    </w:lvl>
    <w:lvl w:ilvl="5" w:tplc="94E47D06">
      <w:start w:val="1"/>
      <w:numFmt w:val="lowerRoman"/>
      <w:lvlText w:val="%6."/>
      <w:lvlJc w:val="right"/>
      <w:pPr>
        <w:ind w:left="4320" w:hanging="180"/>
      </w:pPr>
    </w:lvl>
    <w:lvl w:ilvl="6" w:tplc="D84C7ECE">
      <w:start w:val="1"/>
      <w:numFmt w:val="decimal"/>
      <w:lvlText w:val="%7."/>
      <w:lvlJc w:val="left"/>
      <w:pPr>
        <w:ind w:left="5040" w:hanging="360"/>
      </w:pPr>
    </w:lvl>
    <w:lvl w:ilvl="7" w:tplc="43129D62">
      <w:start w:val="1"/>
      <w:numFmt w:val="lowerLetter"/>
      <w:lvlText w:val="%8."/>
      <w:lvlJc w:val="left"/>
      <w:pPr>
        <w:ind w:left="5760" w:hanging="360"/>
      </w:pPr>
    </w:lvl>
    <w:lvl w:ilvl="8" w:tplc="388A6A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F5A69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4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A0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2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68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85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B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6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32BA8586"/>
    <w:lvl w:ilvl="0" w:tplc="7F22A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B25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EB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8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A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0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7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EC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448C4576">
      <w:start w:val="1"/>
      <w:numFmt w:val="decimal"/>
      <w:lvlText w:val="%1."/>
      <w:lvlJc w:val="left"/>
      <w:pPr>
        <w:ind w:left="720" w:hanging="360"/>
      </w:pPr>
    </w:lvl>
    <w:lvl w:ilvl="1" w:tplc="46D00374">
      <w:start w:val="1"/>
      <w:numFmt w:val="lowerLetter"/>
      <w:lvlText w:val="%2."/>
      <w:lvlJc w:val="left"/>
      <w:pPr>
        <w:ind w:left="1440" w:hanging="360"/>
      </w:pPr>
    </w:lvl>
    <w:lvl w:ilvl="2" w:tplc="C9F43FE2">
      <w:start w:val="1"/>
      <w:numFmt w:val="lowerRoman"/>
      <w:lvlText w:val="%3."/>
      <w:lvlJc w:val="right"/>
      <w:pPr>
        <w:ind w:left="2160" w:hanging="180"/>
      </w:pPr>
    </w:lvl>
    <w:lvl w:ilvl="3" w:tplc="4974702C">
      <w:start w:val="1"/>
      <w:numFmt w:val="decimal"/>
      <w:lvlText w:val="%4."/>
      <w:lvlJc w:val="left"/>
      <w:pPr>
        <w:ind w:left="2880" w:hanging="360"/>
      </w:pPr>
    </w:lvl>
    <w:lvl w:ilvl="4" w:tplc="D1FAE958">
      <w:start w:val="1"/>
      <w:numFmt w:val="lowerLetter"/>
      <w:lvlText w:val="%5."/>
      <w:lvlJc w:val="left"/>
      <w:pPr>
        <w:ind w:left="3600" w:hanging="360"/>
      </w:pPr>
    </w:lvl>
    <w:lvl w:ilvl="5" w:tplc="7B561E30">
      <w:start w:val="1"/>
      <w:numFmt w:val="lowerRoman"/>
      <w:lvlText w:val="%6."/>
      <w:lvlJc w:val="right"/>
      <w:pPr>
        <w:ind w:left="4320" w:hanging="180"/>
      </w:pPr>
    </w:lvl>
    <w:lvl w:ilvl="6" w:tplc="61126D84">
      <w:start w:val="1"/>
      <w:numFmt w:val="decimal"/>
      <w:lvlText w:val="%7."/>
      <w:lvlJc w:val="left"/>
      <w:pPr>
        <w:ind w:left="5040" w:hanging="360"/>
      </w:pPr>
    </w:lvl>
    <w:lvl w:ilvl="7" w:tplc="C7965110">
      <w:start w:val="1"/>
      <w:numFmt w:val="lowerLetter"/>
      <w:lvlText w:val="%8."/>
      <w:lvlJc w:val="left"/>
      <w:pPr>
        <w:ind w:left="5760" w:hanging="360"/>
      </w:pPr>
    </w:lvl>
    <w:lvl w:ilvl="8" w:tplc="639CC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76882"/>
    <w:rsid w:val="000C7BB8"/>
    <w:rsid w:val="000F262A"/>
    <w:rsid w:val="00226552"/>
    <w:rsid w:val="00320A4A"/>
    <w:rsid w:val="003D02CE"/>
    <w:rsid w:val="003D4D00"/>
    <w:rsid w:val="00451F21"/>
    <w:rsid w:val="00495622"/>
    <w:rsid w:val="00497D34"/>
    <w:rsid w:val="005816D7"/>
    <w:rsid w:val="005C7F72"/>
    <w:rsid w:val="005F5AB1"/>
    <w:rsid w:val="00643B87"/>
    <w:rsid w:val="006875C5"/>
    <w:rsid w:val="00712393"/>
    <w:rsid w:val="00752110"/>
    <w:rsid w:val="008111C7"/>
    <w:rsid w:val="00883E62"/>
    <w:rsid w:val="008D4237"/>
    <w:rsid w:val="009164BB"/>
    <w:rsid w:val="00916526"/>
    <w:rsid w:val="00923D30"/>
    <w:rsid w:val="00955106"/>
    <w:rsid w:val="00972CB8"/>
    <w:rsid w:val="00993E0B"/>
    <w:rsid w:val="0099549C"/>
    <w:rsid w:val="00A03334"/>
    <w:rsid w:val="00A7390D"/>
    <w:rsid w:val="00B00881"/>
    <w:rsid w:val="00B26956"/>
    <w:rsid w:val="00B35069"/>
    <w:rsid w:val="00B40BFC"/>
    <w:rsid w:val="00B64945"/>
    <w:rsid w:val="00C10D04"/>
    <w:rsid w:val="00C30D73"/>
    <w:rsid w:val="00C360F5"/>
    <w:rsid w:val="00C644EF"/>
    <w:rsid w:val="00C83B87"/>
    <w:rsid w:val="00CB7058"/>
    <w:rsid w:val="00CE7353"/>
    <w:rsid w:val="00D52180"/>
    <w:rsid w:val="00E17E12"/>
    <w:rsid w:val="00E2513D"/>
    <w:rsid w:val="00E30035"/>
    <w:rsid w:val="00EB4E07"/>
    <w:rsid w:val="00ED145E"/>
    <w:rsid w:val="00F53E75"/>
    <w:rsid w:val="00F64739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C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5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265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6552"/>
  </w:style>
  <w:style w:type="table" w:styleId="TableGrid">
    <w:name w:val="Table Grid"/>
    <w:basedOn w:val="TableNormal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552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52"/>
  </w:style>
  <w:style w:type="paragraph" w:styleId="CommentText">
    <w:name w:val="annotation text"/>
    <w:basedOn w:val="Normal"/>
    <w:link w:val="CommentTextChar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1">
    <w:name w:val="Текст примечания Знак1"/>
    <w:basedOn w:val="DefaultParagraphFont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semiHidden/>
    <w:rsid w:val="00226552"/>
    <w:rPr>
      <w:lang w:val="ru-RU"/>
    </w:rPr>
  </w:style>
  <w:style w:type="character" w:customStyle="1" w:styleId="FooterChar">
    <w:name w:val="Footer Char"/>
    <w:basedOn w:val="DefaultParagraphFont"/>
    <w:link w:val="Foot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semiHidden/>
    <w:rsid w:val="00226552"/>
    <w:rPr>
      <w:lang w:val="ru-RU"/>
    </w:rPr>
  </w:style>
  <w:style w:type="paragraph" w:styleId="Title">
    <w:name w:val="Title"/>
    <w:basedOn w:val="Normal"/>
    <w:link w:val="TitleChar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26552"/>
    <w:rPr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226552"/>
    <w:rPr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DefaultParagraphFont"/>
    <w:uiPriority w:val="99"/>
    <w:semiHidden/>
    <w:rsid w:val="00226552"/>
    <w:rPr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5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0">
    <w:name w:val="Тема примечания Знак1"/>
    <w:basedOn w:val="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Normal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Normal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vin.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2022-12-24T15:10:00Z</dcterms:created>
  <dcterms:modified xsi:type="dcterms:W3CDTF">2022-12-30T20:27:00Z</dcterms:modified>
</cp:coreProperties>
</file>