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391817" w:rsidP="00391817">
      <w:pPr>
        <w:jc w:val="center"/>
        <w:rPr>
          <w:rFonts w:ascii="Arial" w:hAnsi="Arial" w:cs="Arial"/>
          <w:b/>
          <w:sz w:val="24"/>
          <w:szCs w:val="24"/>
          <w:lang w:val="az-Latn-AZ"/>
        </w:rPr>
      </w:pPr>
      <w:r>
        <w:rPr>
          <w:rFonts w:ascii="Arial" w:hAnsi="Arial" w:cs="Arial"/>
          <w:b/>
          <w:sz w:val="24"/>
          <w:szCs w:val="24"/>
          <w:lang w:val="az-Latn-AZ"/>
        </w:rPr>
        <w:t>ASCO-nun</w:t>
      </w:r>
      <w:r w:rsidR="009C3E35">
        <w:rPr>
          <w:rFonts w:ascii="Arial" w:hAnsi="Arial" w:cs="Arial"/>
          <w:b/>
          <w:sz w:val="24"/>
          <w:szCs w:val="24"/>
          <w:lang w:val="az-Latn-AZ"/>
        </w:rPr>
        <w:t xml:space="preserve"> balansında olan</w:t>
      </w:r>
      <w:r>
        <w:rPr>
          <w:rFonts w:ascii="Arial" w:hAnsi="Arial" w:cs="Arial"/>
          <w:b/>
          <w:sz w:val="24"/>
          <w:szCs w:val="24"/>
          <w:lang w:val="az-Latn-AZ"/>
        </w:rPr>
        <w:t xml:space="preserve"> </w:t>
      </w:r>
      <w:r w:rsidR="009C3E35">
        <w:rPr>
          <w:rFonts w:ascii="Arial" w:hAnsi="Arial" w:cs="Arial"/>
          <w:b/>
          <w:sz w:val="24"/>
          <w:szCs w:val="24"/>
          <w:lang w:val="az-Latn-AZ"/>
        </w:rPr>
        <w:t>Alternativ e</w:t>
      </w:r>
      <w:r>
        <w:rPr>
          <w:rFonts w:ascii="Arial" w:hAnsi="Arial" w:cs="Arial"/>
          <w:b/>
          <w:sz w:val="24"/>
          <w:szCs w:val="24"/>
          <w:lang w:val="az-Latn-AZ"/>
        </w:rPr>
        <w:t>nerji mənbələrinə illik texniki xidmət</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91817">
        <w:rPr>
          <w:rFonts w:ascii="Arial" w:hAnsi="Arial" w:cs="Arial"/>
          <w:b/>
          <w:sz w:val="24"/>
          <w:szCs w:val="24"/>
          <w:lang w:val="az-Latn-AZ" w:eastAsia="ru-RU"/>
        </w:rPr>
        <w:t>206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C22D3D"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w:t>
            </w:r>
            <w:r w:rsidR="00391817">
              <w:rPr>
                <w:rFonts w:ascii="Arial" w:hAnsi="Arial" w:cs="Arial"/>
                <w:b/>
                <w:sz w:val="20"/>
                <w:szCs w:val="20"/>
                <w:lang w:val="az-Latn-AZ" w:eastAsia="ru-RU"/>
              </w:rPr>
              <w:t>15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C22D3D"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Bu müsabiqə üçün iştirakhaqqı nəzərdə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C22D3D"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91817">
              <w:rPr>
                <w:rFonts w:ascii="Arial" w:hAnsi="Arial" w:cs="Arial"/>
                <w:b/>
                <w:sz w:val="20"/>
                <w:szCs w:val="20"/>
                <w:lang w:val="az-Latn-AZ" w:eastAsia="ru-RU"/>
              </w:rPr>
              <w:t>22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bookmarkStart w:id="0" w:name="_GoBack"/>
            <w:bookmarkEnd w:id="0"/>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C22D3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C22D3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391817">
              <w:rPr>
                <w:rFonts w:ascii="Arial" w:hAnsi="Arial" w:cs="Arial"/>
                <w:b/>
                <w:sz w:val="20"/>
                <w:szCs w:val="20"/>
                <w:lang w:val="az-Latn-AZ" w:eastAsia="ru-RU"/>
              </w:rPr>
              <w:t>23 dekabr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391817">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C22D3D"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C22D3D"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391817" w:rsidRDefault="00391817" w:rsidP="00391817">
            <w:pPr>
              <w:jc w:val="both"/>
              <w:rPr>
                <w:lang w:val="az-Latn-AZ"/>
              </w:rPr>
            </w:pPr>
            <w:r>
              <w:rPr>
                <w:rFonts w:cs="Arial"/>
                <w:lang w:val="az-Latn-AZ"/>
              </w:rPr>
              <w:t xml:space="preserve">2023 -ci il ərzində </w:t>
            </w:r>
            <w:r w:rsidRPr="00265472">
              <w:rPr>
                <w:rFonts w:cs="Arial"/>
                <w:lang w:val="az-Latn-AZ"/>
              </w:rPr>
              <w:t xml:space="preserve">“Azərbaycan Xəzər Dəniz Gəmiçiliyi” Qapalı Səhmdar Cəmiyyətinin balansında olan </w:t>
            </w:r>
            <w:r>
              <w:rPr>
                <w:rFonts w:cs="Arial"/>
                <w:lang w:val="az-Latn-AZ"/>
              </w:rPr>
              <w:t>generatorların və stabilizatorların</w:t>
            </w:r>
            <w:r w:rsidRPr="00265472">
              <w:rPr>
                <w:rFonts w:cs="Arial"/>
                <w:lang w:val="az-Latn-AZ"/>
              </w:rPr>
              <w:t xml:space="preserve"> </w:t>
            </w:r>
            <w:r>
              <w:rPr>
                <w:rFonts w:cs="Arial"/>
                <w:lang w:val="az-Latn-AZ"/>
              </w:rPr>
              <w:t>vahidinə</w:t>
            </w:r>
            <w:r w:rsidRPr="00265472">
              <w:rPr>
                <w:rFonts w:cs="Arial"/>
                <w:lang w:val="az-Latn-AZ"/>
              </w:rPr>
              <w:t xml:space="preserve">  nəzərdə tutulan işlərin  görülməsi  üçün  texniki </w:t>
            </w:r>
            <w:r>
              <w:rPr>
                <w:rFonts w:cs="Arial"/>
                <w:lang w:val="az-Latn-AZ"/>
              </w:rPr>
              <w:t>tələblər</w:t>
            </w:r>
            <w:r>
              <w:rPr>
                <w:lang w:val="az-Latn-AZ"/>
              </w:rPr>
              <w:t>:</w:t>
            </w:r>
          </w:p>
          <w:p w:rsidR="00391817" w:rsidRDefault="00391817" w:rsidP="00391817">
            <w:pPr>
              <w:pStyle w:val="a4"/>
              <w:numPr>
                <w:ilvl w:val="0"/>
                <w:numId w:val="7"/>
              </w:numPr>
              <w:spacing w:after="160" w:line="259" w:lineRule="auto"/>
              <w:rPr>
                <w:lang w:val="az-Latn-AZ"/>
              </w:rPr>
            </w:pPr>
            <w:r>
              <w:rPr>
                <w:lang w:val="az-Latn-AZ"/>
              </w:rPr>
              <w:t>İşlərin yerinə yetirilməsi üçün müəssisənin sınaq və təmir sahəsi, texniki avadanlıq bazası, işçi personallarının müvafiq icazələri və təcrübələri təqdim edilməlidir.</w:t>
            </w:r>
          </w:p>
          <w:p w:rsidR="00391817" w:rsidRPr="00817579" w:rsidRDefault="00391817" w:rsidP="00391817">
            <w:pPr>
              <w:pStyle w:val="a4"/>
              <w:numPr>
                <w:ilvl w:val="0"/>
                <w:numId w:val="7"/>
              </w:numPr>
              <w:spacing w:after="0" w:line="240" w:lineRule="auto"/>
              <w:jc w:val="both"/>
              <w:rPr>
                <w:szCs w:val="24"/>
                <w:lang w:val="az-Latn-AZ"/>
              </w:rPr>
            </w:pPr>
            <w:r>
              <w:rPr>
                <w:szCs w:val="24"/>
                <w:lang w:val="az-Latn-AZ"/>
              </w:rPr>
              <w:t>Subpodratçı cəlb etməklə iştirak etmək qəbul edilmir.</w:t>
            </w:r>
          </w:p>
          <w:p w:rsidR="00391817" w:rsidRDefault="00391817" w:rsidP="00391817">
            <w:pPr>
              <w:pStyle w:val="a4"/>
              <w:numPr>
                <w:ilvl w:val="0"/>
                <w:numId w:val="7"/>
              </w:numPr>
              <w:spacing w:after="160" w:line="259" w:lineRule="auto"/>
              <w:jc w:val="both"/>
              <w:rPr>
                <w:lang w:val="az-Latn-AZ"/>
              </w:rPr>
            </w:pPr>
            <w:r>
              <w:rPr>
                <w:lang w:val="az-Latn-AZ"/>
              </w:rPr>
              <w:t>Generatorlara texniki qulluğa görə qiymət təklifi vahidinin qiyməti olmaqla istifadə edilən materiallarla birlikdə nəzərdə tutulmalııdır. (Yağ,filterlər,antifriz və.s. dəyişilməsi)</w:t>
            </w:r>
          </w:p>
          <w:p w:rsidR="00391817" w:rsidRDefault="00391817" w:rsidP="00391817">
            <w:pPr>
              <w:pStyle w:val="a4"/>
              <w:numPr>
                <w:ilvl w:val="0"/>
                <w:numId w:val="7"/>
              </w:numPr>
              <w:spacing w:after="160" w:line="259" w:lineRule="auto"/>
              <w:jc w:val="both"/>
              <w:rPr>
                <w:lang w:val="az-Latn-AZ"/>
              </w:rPr>
            </w:pPr>
            <w:r>
              <w:rPr>
                <w:lang w:val="az-Latn-AZ"/>
              </w:rPr>
              <w:t>Texniki qulluq zamanı dəyişilən malların (yağlar,filterlər,antifrizlər və.s.) istehsalçısı və markası  haqqında məlumat  təqdim olunmalıdır.</w:t>
            </w:r>
          </w:p>
          <w:p w:rsidR="00391817" w:rsidRPr="00A67F30" w:rsidRDefault="00391817" w:rsidP="00391817">
            <w:pPr>
              <w:pStyle w:val="a4"/>
              <w:numPr>
                <w:ilvl w:val="0"/>
                <w:numId w:val="7"/>
              </w:numPr>
              <w:spacing w:after="160" w:line="259" w:lineRule="auto"/>
              <w:jc w:val="both"/>
              <w:rPr>
                <w:lang w:val="az-Latn-AZ"/>
              </w:rPr>
            </w:pPr>
            <w:r>
              <w:rPr>
                <w:lang w:val="az-Latn-AZ"/>
              </w:rPr>
              <w:t>Stabilizatorlara texniki qulluq 6 aydan bir,yəni ildə 2 dəfə nəzərdə tutulmalıdır.</w:t>
            </w:r>
          </w:p>
          <w:p w:rsidR="00391817" w:rsidRDefault="00391817" w:rsidP="00391817">
            <w:pPr>
              <w:pStyle w:val="a4"/>
              <w:numPr>
                <w:ilvl w:val="0"/>
                <w:numId w:val="7"/>
              </w:numPr>
              <w:spacing w:after="0" w:line="240" w:lineRule="auto"/>
              <w:jc w:val="both"/>
              <w:rPr>
                <w:szCs w:val="24"/>
                <w:lang w:val="az-Latn-AZ"/>
              </w:rPr>
            </w:pPr>
            <w:r>
              <w:rPr>
                <w:lang w:val="az-Latn-AZ"/>
              </w:rPr>
              <w:t xml:space="preserve">Xidmətin qiyməti hesablanarkən generatorlarda və stabilizatorlarda </w:t>
            </w:r>
            <w:r>
              <w:rPr>
                <w:szCs w:val="24"/>
                <w:lang w:val="az-Latn-AZ"/>
              </w:rPr>
              <w:t xml:space="preserve">  il ərzində 24\7 (iş və qeyri iş saatları) olmaqla  </w:t>
            </w:r>
            <w:r w:rsidRPr="005F4C6E">
              <w:rPr>
                <w:szCs w:val="24"/>
                <w:lang w:val="az-Latn-AZ"/>
              </w:rPr>
              <w:t>baş ver</w:t>
            </w:r>
            <w:r>
              <w:rPr>
                <w:szCs w:val="24"/>
                <w:lang w:val="az-Latn-AZ"/>
              </w:rPr>
              <w:t>ə</w:t>
            </w:r>
            <w:r w:rsidRPr="005F4C6E">
              <w:rPr>
                <w:szCs w:val="24"/>
                <w:lang w:val="az-Latn-AZ"/>
              </w:rPr>
              <w:t xml:space="preserve">cək qəza va dayanma hallarının </w:t>
            </w:r>
            <w:r>
              <w:rPr>
                <w:szCs w:val="24"/>
                <w:lang w:val="az-Latn-AZ"/>
              </w:rPr>
              <w:t xml:space="preserve">operativ şəkildə </w:t>
            </w:r>
            <w:r w:rsidRPr="005F4C6E">
              <w:rPr>
                <w:szCs w:val="24"/>
                <w:lang w:val="az-Latn-AZ"/>
              </w:rPr>
              <w:t>aradan qaldırılması nəzərə</w:t>
            </w:r>
            <w:r>
              <w:rPr>
                <w:szCs w:val="24"/>
                <w:lang w:val="az-Latn-AZ"/>
              </w:rPr>
              <w:t xml:space="preserve"> alınmaqla hesablanmalıdır.Qeyri iş saatlarında işə cəlb edilməyə görə əlavə ödəniş nəzərdə tutulmur.</w:t>
            </w:r>
          </w:p>
          <w:p w:rsidR="00391817" w:rsidRPr="002328E6" w:rsidRDefault="00391817" w:rsidP="00391817">
            <w:pPr>
              <w:pStyle w:val="a4"/>
              <w:numPr>
                <w:ilvl w:val="0"/>
                <w:numId w:val="7"/>
              </w:numPr>
              <w:spacing w:after="160" w:line="259" w:lineRule="auto"/>
              <w:jc w:val="both"/>
              <w:rPr>
                <w:bCs/>
                <w:lang w:val="az-Latn-AZ"/>
              </w:rPr>
            </w:pPr>
            <w:r w:rsidRPr="002328E6">
              <w:rPr>
                <w:bCs/>
                <w:lang w:val="az-Latn-AZ"/>
              </w:rPr>
              <w:t>Texniki qəzaların bərpası zamanı istifadə ediləcək materiallar Sifarişçi tərəfindən təmin edilir və işlərin yerinə yetirilməsi xidmətinə görə ödəniş nəzərdə tutulmur.</w:t>
            </w:r>
          </w:p>
          <w:p w:rsidR="00391817" w:rsidRPr="004F6936" w:rsidRDefault="00391817" w:rsidP="00391817">
            <w:pPr>
              <w:pStyle w:val="a4"/>
              <w:numPr>
                <w:ilvl w:val="0"/>
                <w:numId w:val="7"/>
              </w:numPr>
              <w:spacing w:after="160" w:line="256" w:lineRule="auto"/>
              <w:jc w:val="both"/>
              <w:rPr>
                <w:szCs w:val="24"/>
                <w:lang w:val="az-Latn-AZ"/>
              </w:rPr>
            </w:pPr>
            <w:r w:rsidRPr="004F6936">
              <w:rPr>
                <w:szCs w:val="24"/>
                <w:lang w:val="az-Latn-AZ"/>
              </w:rPr>
              <w:t>Nəzərdə tutulmuş planlı və plandan kənar texniki xidmət işlərinin yerinə yetirilməsi ASCO tərəfindən sifarişlər əsasında yerinə yetirilməlidir.</w:t>
            </w:r>
          </w:p>
          <w:p w:rsidR="00254F43" w:rsidRPr="00E30035" w:rsidRDefault="00254F43" w:rsidP="00391817">
            <w:pPr>
              <w:pStyle w:val="a4"/>
              <w:spacing w:after="160"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391817" w:rsidRPr="00CD77EC" w:rsidRDefault="00391817" w:rsidP="00391817">
      <w:pPr>
        <w:rPr>
          <w:rFonts w:ascii="Arial" w:hAnsi="Arial" w:cs="Arial"/>
          <w:b/>
          <w:sz w:val="20"/>
          <w:szCs w:val="20"/>
          <w:lang w:val="az-Latn-AZ"/>
        </w:rPr>
      </w:pPr>
    </w:p>
    <w:p w:rsidR="00391817" w:rsidRPr="00CD77EC" w:rsidRDefault="00391817" w:rsidP="00391817">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378" w:type="dxa"/>
        <w:tblInd w:w="-318" w:type="dxa"/>
        <w:tblLayout w:type="fixed"/>
        <w:tblLook w:val="04A0" w:firstRow="1" w:lastRow="0" w:firstColumn="1" w:lastColumn="0" w:noHBand="0" w:noVBand="1"/>
      </w:tblPr>
      <w:tblGrid>
        <w:gridCol w:w="1844"/>
        <w:gridCol w:w="2126"/>
        <w:gridCol w:w="2982"/>
        <w:gridCol w:w="1838"/>
        <w:gridCol w:w="879"/>
        <w:gridCol w:w="709"/>
      </w:tblGrid>
      <w:tr w:rsidR="00391817" w:rsidRPr="007026EF" w:rsidTr="00AD42CD">
        <w:tc>
          <w:tcPr>
            <w:tcW w:w="1844"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Avadanlığın adı</w:t>
            </w:r>
          </w:p>
        </w:tc>
        <w:tc>
          <w:tcPr>
            <w:tcW w:w="2126"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Quraşdırıldığı yer</w:t>
            </w:r>
          </w:p>
        </w:tc>
        <w:tc>
          <w:tcPr>
            <w:tcW w:w="2982"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Markası</w:t>
            </w:r>
          </w:p>
        </w:tc>
        <w:tc>
          <w:tcPr>
            <w:tcW w:w="1838"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Seriya nömrəsi</w:t>
            </w:r>
          </w:p>
        </w:tc>
        <w:tc>
          <w:tcPr>
            <w:tcW w:w="879"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Gücü</w:t>
            </w:r>
          </w:p>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kva</w:t>
            </w:r>
          </w:p>
        </w:tc>
        <w:tc>
          <w:tcPr>
            <w:tcW w:w="709"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 xml:space="preserve">Sayı </w:t>
            </w:r>
          </w:p>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ədəd</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DND</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Teksan TJ,doosan </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p222,LE-S</w:t>
            </w:r>
          </w:p>
          <w:p w:rsidR="00391817" w:rsidRPr="007026EF" w:rsidRDefault="00391817" w:rsidP="00AD42CD">
            <w:pPr>
              <w:jc w:val="both"/>
              <w:rPr>
                <w:rFonts w:ascii="Arial" w:eastAsia="Calibri" w:hAnsi="Arial" w:cs="Arial"/>
                <w:lang w:val="az-Latn-AZ"/>
              </w:rPr>
            </w:pP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08082444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695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Aksa APD </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33A,ACSA ASM3</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08082444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BS330621502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250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BS330621501</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Gərginlik stabilizatoru</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JETT</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B12737</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lastRenderedPageBreak/>
              <w:t>XDND</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EAYQD102082</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770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Genpover</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09040042</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22</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GDG</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106935</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8</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Xəzər 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Pirallahı sahəsi,  “Şimal”  körpüsü</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Aksa  </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EDİOA320321</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Nəsimi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Radiomərkəz</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KJA</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1509A2200</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175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Səbail.r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Bulvar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Caterpiller</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0001719709</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680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JETT, 380 V</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Yoxdur</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Sahil qəsəbəsi Qaradağ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BS330624503</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400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Nəsimi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Radiomərkəz</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B330821533</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150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“Zığ” GTZ</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APD 1000C,Gummins İD63032,Model:KTA38-G2A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41212454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 “Zığ”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APD 1000C,Gummins İD63032,Model:KTA38-G2A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41211142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 “Zığ”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Grathos CDD 660,Doosan,</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Model:P2221 E-S</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EAYOB 202831</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“Bibiheybət” GTZ</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Səbail r.“Bibiheybət” GTZ Üzən tərsanə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AC1100K</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25394728</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1100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Aksa,DOOSAN P 222LE-11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EAYQD305085</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770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Səbayıl r. “Bibiheybət” GTZ  </w:t>
            </w:r>
            <w:r w:rsidRPr="007026EF">
              <w:rPr>
                <w:rFonts w:ascii="Arial" w:eastAsia="Calibri" w:hAnsi="Arial" w:cs="Arial"/>
                <w:lang w:val="az-Latn-AZ"/>
              </w:rPr>
              <w:lastRenderedPageBreak/>
              <w:t>Üzən tərsanə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lastRenderedPageBreak/>
              <w:t>AksaDOOSAN P 158LE-1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EAZOB413059</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lastRenderedPageBreak/>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təxliyyə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AKSACROVN KRAFT CKX4D39T</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DEO20642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Defender dsp</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15113302011396</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İXİ</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“Aksa”</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Doosan</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Model: P126 Tİ</w:t>
            </w:r>
          </w:p>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EDİOA543856</w:t>
            </w:r>
          </w:p>
        </w:tc>
        <w:tc>
          <w:tcPr>
            <w:tcW w:w="1838"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321231</w:t>
            </w:r>
          </w:p>
        </w:tc>
        <w:tc>
          <w:tcPr>
            <w:tcW w:w="879"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“Aksa”</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Doosan</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Model: P126 Tİ</w:t>
            </w:r>
          </w:p>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EDİOA 321231</w:t>
            </w:r>
          </w:p>
        </w:tc>
        <w:tc>
          <w:tcPr>
            <w:tcW w:w="1838"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EDİOA543856</w:t>
            </w:r>
          </w:p>
        </w:tc>
        <w:tc>
          <w:tcPr>
            <w:tcW w:w="879"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“Dənizçi” İstirahət mərkəzi (Xaçmaz rayonu)</w:t>
            </w:r>
          </w:p>
        </w:tc>
        <w:tc>
          <w:tcPr>
            <w:tcW w:w="2982" w:type="dxa"/>
            <w:vAlign w:val="center"/>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Volvo penta</w:t>
            </w:r>
          </w:p>
          <w:p w:rsidR="00391817" w:rsidRPr="00391817" w:rsidRDefault="00391817" w:rsidP="00AD42CD">
            <w:pPr>
              <w:spacing w:after="200" w:line="276" w:lineRule="auto"/>
              <w:rPr>
                <w:rFonts w:ascii="Arial" w:eastAsia="Calibri" w:hAnsi="Arial" w:cs="Arial"/>
                <w:lang w:val="en-US"/>
              </w:rPr>
            </w:pPr>
            <w:r w:rsidRPr="007026EF">
              <w:rPr>
                <w:rFonts w:ascii="Arial" w:eastAsia="Calibri" w:hAnsi="Arial" w:cs="Arial"/>
                <w:lang w:val="az-Latn-AZ"/>
              </w:rPr>
              <w:t>Model: 405BSİ.TAD1230G360</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2 120 23786</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6011989</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“Dənizçi” İstirahət mərkəzi (Xaçmaz.r)</w:t>
            </w:r>
          </w:p>
        </w:tc>
        <w:tc>
          <w:tcPr>
            <w:tcW w:w="2982" w:type="dxa"/>
            <w:vAlign w:val="center"/>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Aksa</w:t>
            </w:r>
          </w:p>
          <w:p w:rsidR="00391817" w:rsidRPr="007026EF" w:rsidRDefault="00391817" w:rsidP="00AD42CD">
            <w:pPr>
              <w:rPr>
                <w:rFonts w:ascii="Arial" w:eastAsia="Calibri" w:hAnsi="Arial" w:cs="Arial"/>
              </w:rPr>
            </w:pPr>
            <w:r w:rsidRPr="007026EF">
              <w:rPr>
                <w:rFonts w:ascii="Arial" w:eastAsia="Calibri" w:hAnsi="Arial" w:cs="Arial"/>
                <w:lang w:val="az-Latn-AZ"/>
              </w:rPr>
              <w:t>Model:GV78314E</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APD170,GV78314E</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İstehsalat Xidmətləri idarəsi (Server)</w:t>
            </w:r>
          </w:p>
        </w:tc>
        <w:tc>
          <w:tcPr>
            <w:tcW w:w="2982" w:type="dxa"/>
            <w:vAlign w:val="center"/>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Aksa</w:t>
            </w:r>
          </w:p>
          <w:p w:rsidR="00391817" w:rsidRPr="007026EF" w:rsidRDefault="00391817" w:rsidP="00AD42CD">
            <w:pPr>
              <w:rPr>
                <w:rFonts w:ascii="Arial" w:eastAsia="Calibri" w:hAnsi="Arial" w:cs="Arial"/>
              </w:rPr>
            </w:pPr>
            <w:r w:rsidRPr="007026EF">
              <w:rPr>
                <w:rFonts w:ascii="Arial" w:eastAsia="Calibri" w:hAnsi="Arial" w:cs="Arial"/>
                <w:lang w:val="az-Latn-AZ"/>
              </w:rPr>
              <w:t>Model: Y17036281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Y17036281,APD70A</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1  </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“Jett”-500</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26904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500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“Jett” Servo requlyator</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32845</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500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1</w:t>
            </w:r>
          </w:p>
        </w:tc>
      </w:tr>
    </w:tbl>
    <w:p w:rsidR="00391817" w:rsidRPr="00CD77EC" w:rsidRDefault="00391817" w:rsidP="00391817">
      <w:pPr>
        <w:rPr>
          <w:rFonts w:ascii="Arial" w:hAnsi="Arial" w:cs="Arial"/>
          <w:b/>
          <w:sz w:val="20"/>
          <w:szCs w:val="20"/>
          <w:lang w:val="az-Latn-AZ"/>
        </w:rPr>
      </w:pPr>
      <w:r w:rsidRPr="00CD77EC">
        <w:rPr>
          <w:rFonts w:ascii="Arial" w:hAnsi="Arial" w:cs="Arial"/>
          <w:b/>
          <w:sz w:val="20"/>
          <w:szCs w:val="20"/>
          <w:lang w:val="az-Latn-AZ"/>
        </w:rPr>
        <w:t xml:space="preserve">       </w:t>
      </w:r>
    </w:p>
    <w:p w:rsidR="00391817" w:rsidRPr="00CD77EC" w:rsidRDefault="00391817" w:rsidP="00391817">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391817" w:rsidRPr="004D01B2" w:rsidTr="00AD42CD">
        <w:trPr>
          <w:trHeight w:val="263"/>
        </w:trPr>
        <w:tc>
          <w:tcPr>
            <w:tcW w:w="42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391817" w:rsidRPr="004D01B2" w:rsidTr="00AD42CD">
        <w:trPr>
          <w:trHeight w:val="2424"/>
        </w:trPr>
        <w:tc>
          <w:tcPr>
            <w:tcW w:w="42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391817" w:rsidRPr="004D01B2" w:rsidRDefault="00391817" w:rsidP="00AD42C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391817" w:rsidRPr="004D01B2" w:rsidRDefault="00391817" w:rsidP="00391817">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391817" w:rsidRPr="004D01B2" w:rsidRDefault="00391817" w:rsidP="00391817">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391817" w:rsidRPr="004D01B2" w:rsidRDefault="00391817" w:rsidP="00AD42CD">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391817" w:rsidRPr="004D01B2" w:rsidRDefault="00391817" w:rsidP="00AD42CD">
            <w:pPr>
              <w:spacing w:line="252" w:lineRule="auto"/>
              <w:jc w:val="center"/>
              <w:rPr>
                <w:rFonts w:ascii="Arial" w:hAnsi="Arial" w:cs="Arial"/>
                <w:b/>
                <w:sz w:val="20"/>
                <w:szCs w:val="20"/>
              </w:rPr>
            </w:pPr>
          </w:p>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391817" w:rsidRPr="004D01B2" w:rsidTr="00AD42CD">
        <w:trPr>
          <w:trHeight w:val="1054"/>
        </w:trPr>
        <w:tc>
          <w:tcPr>
            <w:tcW w:w="42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lastRenderedPageBreak/>
              <w:t>4</w:t>
            </w:r>
          </w:p>
        </w:tc>
        <w:tc>
          <w:tcPr>
            <w:tcW w:w="8363" w:type="dxa"/>
            <w:tcBorders>
              <w:top w:val="single" w:sz="4" w:space="0" w:color="auto"/>
              <w:left w:val="single" w:sz="4" w:space="0" w:color="auto"/>
              <w:bottom w:val="single" w:sz="4" w:space="0" w:color="auto"/>
              <w:right w:val="single" w:sz="4" w:space="0" w:color="auto"/>
            </w:tcBorders>
          </w:tcPr>
          <w:p w:rsidR="00391817" w:rsidRPr="00604D20" w:rsidRDefault="00391817" w:rsidP="00AD42CD">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391817" w:rsidRPr="00604D20" w:rsidRDefault="00391817" w:rsidP="00AD42CD">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391817" w:rsidRPr="004D01B2" w:rsidRDefault="00391817" w:rsidP="00AD42CD">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p>
          <w:p w:rsidR="00391817" w:rsidRPr="004D01B2" w:rsidRDefault="00391817" w:rsidP="00AD42CD">
            <w:pPr>
              <w:spacing w:line="252" w:lineRule="auto"/>
              <w:jc w:val="center"/>
              <w:rPr>
                <w:rFonts w:ascii="Arial" w:hAnsi="Arial" w:cs="Arial"/>
                <w:b/>
                <w:sz w:val="20"/>
                <w:szCs w:val="20"/>
                <w:lang w:val="az-Latn-AZ"/>
              </w:rPr>
            </w:pPr>
            <w:r>
              <w:rPr>
                <w:rFonts w:ascii="Arial" w:hAnsi="Arial" w:cs="Arial"/>
                <w:sz w:val="20"/>
                <w:szCs w:val="20"/>
                <w:lang w:val="az-Latn-AZ"/>
              </w:rPr>
              <w:t>0</w:t>
            </w:r>
          </w:p>
          <w:p w:rsidR="00391817" w:rsidRPr="004D01B2" w:rsidRDefault="00391817" w:rsidP="00AD42CD">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391817" w:rsidRDefault="00391817" w:rsidP="00391817">
      <w:pPr>
        <w:jc w:val="center"/>
        <w:rPr>
          <w:rFonts w:ascii="Arial" w:hAnsi="Arial" w:cs="Arial"/>
          <w:b/>
          <w:sz w:val="20"/>
          <w:szCs w:val="20"/>
          <w:lang w:val="az-Latn-AZ"/>
        </w:rPr>
      </w:pPr>
    </w:p>
    <w:p w:rsidR="00391817" w:rsidRPr="007026EF" w:rsidRDefault="00391817" w:rsidP="00391817">
      <w:pPr>
        <w:jc w:val="center"/>
        <w:rPr>
          <w:rFonts w:ascii="Arial" w:hAnsi="Arial" w:cs="Arial"/>
          <w:b/>
          <w:sz w:val="20"/>
          <w:szCs w:val="20"/>
          <w:lang w:val="az-Latn-AZ"/>
        </w:rPr>
      </w:pPr>
      <w:r w:rsidRPr="007026EF">
        <w:rPr>
          <w:rFonts w:ascii="Arial" w:hAnsi="Arial" w:cs="Arial"/>
          <w:b/>
          <w:sz w:val="20"/>
          <w:szCs w:val="20"/>
          <w:lang w:val="az-Latn-AZ"/>
        </w:rPr>
        <w:t>Generatorlarda xidmət işlərinin yerinə yetirilməsinin</w:t>
      </w:r>
    </w:p>
    <w:p w:rsidR="00391817" w:rsidRPr="007026EF" w:rsidRDefault="00391817" w:rsidP="00391817">
      <w:pPr>
        <w:jc w:val="center"/>
        <w:rPr>
          <w:rFonts w:ascii="Arial" w:hAnsi="Arial" w:cs="Arial"/>
          <w:b/>
          <w:sz w:val="20"/>
          <w:szCs w:val="20"/>
          <w:lang w:val="az-Latn-AZ"/>
        </w:rPr>
      </w:pPr>
    </w:p>
    <w:p w:rsidR="00391817" w:rsidRPr="007026EF" w:rsidRDefault="00391817" w:rsidP="00391817">
      <w:pPr>
        <w:jc w:val="center"/>
        <w:rPr>
          <w:rFonts w:ascii="Arial" w:hAnsi="Arial" w:cs="Arial"/>
          <w:b/>
          <w:sz w:val="20"/>
          <w:szCs w:val="20"/>
          <w:lang w:val="az-Latn-AZ"/>
        </w:rPr>
      </w:pPr>
      <w:r w:rsidRPr="007026EF">
        <w:rPr>
          <w:rFonts w:ascii="Arial" w:hAnsi="Arial" w:cs="Arial"/>
          <w:b/>
          <w:sz w:val="20"/>
          <w:szCs w:val="20"/>
          <w:lang w:val="az-Latn-AZ"/>
        </w:rPr>
        <w:t>REQLAMENTİ:</w:t>
      </w:r>
    </w:p>
    <w:p w:rsidR="00391817" w:rsidRPr="007026EF" w:rsidRDefault="00391817" w:rsidP="00391817">
      <w:pPr>
        <w:jc w:val="both"/>
        <w:rPr>
          <w:rFonts w:ascii="Arial" w:hAnsi="Arial" w:cs="Arial"/>
          <w:sz w:val="20"/>
          <w:szCs w:val="20"/>
          <w:lang w:val="az-Latn-AZ"/>
        </w:rPr>
      </w:pP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Mühərrik hissəsinin qayışlarının, radiatorunun, havalandırma sisteminin, yanacaq və su borularının, dinamonun sazlığının yoxlanılması, yağ və su səviyyəsinin yoxlanılması. </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alternator və beyin hissəsindəki kabelləşməsində ola biləcək boşluqların və nasazlıqların, elektron sistemin sazlığının yoxlanılması.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yağ, yanacaq, hava, su filterlərinin və antifrizin  dəyişdirilməsi.</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İdarəetmə kartının yoxlanılması və proqram təminatı. </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Akkumlyatorların yoxlanılması, ehtiyac olduqda akkumlyator suyunun əlavə olunması.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Ehtiyyatın qəza-qoşulma panelinin işçi vəziyyətinin yoxlanılması və nasazlıqların aradan qaldırılması.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test vəziyyətində  işə buraxılması.</w:t>
      </w:r>
    </w:p>
    <w:p w:rsidR="00391817" w:rsidRPr="007026EF" w:rsidRDefault="00391817" w:rsidP="00391817">
      <w:pPr>
        <w:pStyle w:val="a4"/>
        <w:jc w:val="both"/>
        <w:rPr>
          <w:rFonts w:ascii="Arial" w:hAnsi="Arial" w:cs="Arial"/>
          <w:b/>
          <w:sz w:val="20"/>
          <w:szCs w:val="20"/>
          <w:lang w:val="az-Latn-AZ"/>
        </w:rPr>
      </w:pPr>
    </w:p>
    <w:p w:rsidR="00391817" w:rsidRPr="007026EF" w:rsidRDefault="00391817" w:rsidP="00391817">
      <w:pPr>
        <w:pStyle w:val="a4"/>
        <w:jc w:val="both"/>
        <w:rPr>
          <w:rFonts w:ascii="Arial" w:hAnsi="Arial" w:cs="Arial"/>
          <w:b/>
          <w:sz w:val="20"/>
          <w:szCs w:val="20"/>
          <w:lang w:val="az-Latn-AZ"/>
        </w:rPr>
      </w:pPr>
    </w:p>
    <w:p w:rsidR="00391817" w:rsidRPr="007026EF" w:rsidRDefault="00391817" w:rsidP="00391817">
      <w:pPr>
        <w:pStyle w:val="a4"/>
        <w:rPr>
          <w:rFonts w:ascii="Arial" w:hAnsi="Arial" w:cs="Arial"/>
          <w:b/>
          <w:bCs/>
          <w:sz w:val="20"/>
          <w:szCs w:val="20"/>
          <w:lang w:val="az-Latn-AZ"/>
        </w:rPr>
      </w:pPr>
      <w:r w:rsidRPr="007026EF">
        <w:rPr>
          <w:rFonts w:ascii="Arial" w:hAnsi="Arial" w:cs="Arial"/>
          <w:bCs/>
          <w:sz w:val="20"/>
          <w:szCs w:val="20"/>
          <w:lang w:val="az-Latn-AZ"/>
        </w:rPr>
        <w:t xml:space="preserve">Qeyd: Təmir işlərində lazım olan ehtiyyat hissələr (yağ, yanacaq, hava, su    </w:t>
      </w:r>
    </w:p>
    <w:p w:rsidR="00391817" w:rsidRPr="007026EF" w:rsidRDefault="00391817" w:rsidP="00391817">
      <w:pPr>
        <w:pStyle w:val="a4"/>
        <w:rPr>
          <w:rFonts w:ascii="Arial" w:hAnsi="Arial" w:cs="Arial"/>
          <w:b/>
          <w:bCs/>
          <w:sz w:val="20"/>
          <w:szCs w:val="20"/>
          <w:lang w:val="az-Latn-AZ"/>
        </w:rPr>
      </w:pPr>
      <w:r w:rsidRPr="007026EF">
        <w:rPr>
          <w:rFonts w:ascii="Arial" w:hAnsi="Arial" w:cs="Arial"/>
          <w:bCs/>
          <w:sz w:val="20"/>
          <w:szCs w:val="20"/>
          <w:lang w:val="az-Latn-AZ"/>
        </w:rPr>
        <w:t xml:space="preserve">           filterləri və antifriz istisna olmaqla  )Sifarişçi tərəfindən təmin edilir.</w:t>
      </w:r>
    </w:p>
    <w:p w:rsidR="00391817" w:rsidRDefault="00391817" w:rsidP="00391817">
      <w:pPr>
        <w:pStyle w:val="a4"/>
        <w:jc w:val="both"/>
        <w:rPr>
          <w:rFonts w:ascii="Arial" w:hAnsi="Arial" w:cs="Arial"/>
          <w:b/>
          <w:sz w:val="20"/>
          <w:szCs w:val="20"/>
          <w:lang w:val="az-Latn-AZ"/>
        </w:rPr>
      </w:pPr>
      <w:r w:rsidRPr="007026EF">
        <w:rPr>
          <w:rFonts w:ascii="Arial" w:hAnsi="Arial" w:cs="Arial"/>
          <w:sz w:val="20"/>
          <w:szCs w:val="20"/>
          <w:lang w:val="az-Latn-AZ"/>
        </w:rPr>
        <w:t xml:space="preserve">          </w:t>
      </w:r>
    </w:p>
    <w:p w:rsidR="00391817" w:rsidRPr="007026EF" w:rsidRDefault="00391817" w:rsidP="00391817">
      <w:pPr>
        <w:pStyle w:val="a4"/>
        <w:jc w:val="both"/>
        <w:rPr>
          <w:rFonts w:ascii="Arial" w:hAnsi="Arial" w:cs="Arial"/>
          <w:sz w:val="20"/>
          <w:szCs w:val="20"/>
          <w:lang w:val="az-Latn-AZ"/>
        </w:rPr>
      </w:pPr>
      <w:r w:rsidRPr="007026EF">
        <w:rPr>
          <w:rFonts w:ascii="Arial" w:hAnsi="Arial" w:cs="Arial"/>
          <w:sz w:val="20"/>
          <w:szCs w:val="20"/>
          <w:lang w:val="az-Latn-AZ"/>
        </w:rPr>
        <w:t xml:space="preserve">Reqlamentdə qeyd edilən  işlər ildə bir dəfə və ya generatorun işləmə saatına    </w:t>
      </w:r>
    </w:p>
    <w:p w:rsidR="00391817" w:rsidRPr="007026EF" w:rsidRDefault="00391817" w:rsidP="00391817">
      <w:pPr>
        <w:pStyle w:val="a4"/>
        <w:jc w:val="both"/>
        <w:rPr>
          <w:rFonts w:ascii="Arial" w:hAnsi="Arial" w:cs="Arial"/>
          <w:sz w:val="20"/>
          <w:szCs w:val="20"/>
          <w:lang w:val="az-Latn-AZ"/>
        </w:rPr>
      </w:pPr>
      <w:r w:rsidRPr="007026EF">
        <w:rPr>
          <w:rFonts w:ascii="Arial" w:hAnsi="Arial" w:cs="Arial"/>
          <w:sz w:val="20"/>
          <w:szCs w:val="20"/>
          <w:lang w:val="az-Latn-AZ"/>
        </w:rPr>
        <w:t xml:space="preserve">           uyğun olaraq  yerinə yetirilməlidir.</w:t>
      </w: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C3E35">
        <w:fldChar w:fldCharType="begin"/>
      </w:r>
      <w:r w:rsidR="009C3E35" w:rsidRPr="00391817">
        <w:rPr>
          <w:lang w:val="en-US"/>
        </w:rPr>
        <w:instrText xml:space="preserve"> HYPERLINK "mailto:cavid.eminov@asco.az" </w:instrText>
      </w:r>
      <w:r w:rsidR="009C3E35">
        <w:fldChar w:fldCharType="separate"/>
      </w:r>
      <w:r w:rsidR="004152CA" w:rsidRPr="00A372ED">
        <w:rPr>
          <w:rStyle w:val="a3"/>
          <w:rFonts w:ascii="Arial" w:hAnsi="Arial" w:cs="Arial"/>
          <w:b/>
          <w:spacing w:val="3"/>
          <w:sz w:val="20"/>
          <w:szCs w:val="20"/>
          <w:shd w:val="clear" w:color="auto" w:fill="FFFFFF"/>
          <w:lang w:val="en-US"/>
        </w:rPr>
        <w:t>cavid.eminov@asco.az</w:t>
      </w:r>
      <w:r w:rsidR="009C3E35">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lastRenderedPageBreak/>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391817"/>
    <w:rsid w:val="004152CA"/>
    <w:rsid w:val="004A6EC2"/>
    <w:rsid w:val="0092210D"/>
    <w:rsid w:val="00971446"/>
    <w:rsid w:val="009C3E35"/>
    <w:rsid w:val="00A55F43"/>
    <w:rsid w:val="00A67042"/>
    <w:rsid w:val="00B26956"/>
    <w:rsid w:val="00C22D3D"/>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B032"/>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2365</Words>
  <Characters>13485</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13</cp:revision>
  <dcterms:created xsi:type="dcterms:W3CDTF">2022-08-02T15:02:00Z</dcterms:created>
  <dcterms:modified xsi:type="dcterms:W3CDTF">2022-12-05T05:46:00Z</dcterms:modified>
</cp:coreProperties>
</file>