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B9" w:rsidRDefault="001154B9" w:rsidP="001154B9">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221A96" w:rsidRPr="00E30035" w:rsidRDefault="007879DE"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016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Pr="001154B9" w:rsidRDefault="007879DE" w:rsidP="001154B9">
      <w:pPr>
        <w:shd w:val="clear" w:color="auto" w:fill="FFFFFF"/>
        <w:tabs>
          <w:tab w:val="left" w:pos="331"/>
        </w:tabs>
        <w:spacing w:line="240" w:lineRule="auto"/>
        <w:ind w:left="360"/>
        <w:jc w:val="center"/>
        <w:rPr>
          <w:rFonts w:ascii="Arial" w:hAnsi="Arial" w:cs="Arial"/>
          <w:b/>
          <w:sz w:val="24"/>
          <w:szCs w:val="24"/>
          <w:lang w:val="az-Latn-AZ"/>
        </w:rPr>
      </w:pPr>
      <w:r w:rsidRPr="001154B9">
        <w:rPr>
          <w:rFonts w:ascii="Arial" w:eastAsia="Arial" w:hAnsi="Arial" w:cs="Arial"/>
          <w:b/>
          <w:sz w:val="24"/>
          <w:szCs w:val="24"/>
          <w:lang w:val="en-US"/>
        </w:rPr>
        <w:t xml:space="preserve">AZERBAIJAN CASPIAN SHIPPING CLOSED JOINT STOCK COMPANY </w:t>
      </w:r>
      <w:r w:rsidRPr="001154B9">
        <w:rPr>
          <w:rFonts w:ascii="Arial" w:eastAsia="Arial" w:hAnsi="Arial" w:cs="Arial"/>
          <w:b/>
          <w:lang w:val="en-US"/>
        </w:rPr>
        <w:t>IS ANNOUNCING OPEN BIDDING FOR THE PROCUREMENT OF ON-SHORE POWER DISTRIBUTION BOARDS FOR THE BERTH AT PYRALLAHI AREA UNDER THE CASPIAN SEA OIL FLEET OF ASCO</w:t>
      </w:r>
    </w:p>
    <w:p w:rsidR="00221A96" w:rsidRPr="001154B9" w:rsidRDefault="007879DE" w:rsidP="001154B9">
      <w:pPr>
        <w:spacing w:after="0" w:line="240" w:lineRule="auto"/>
        <w:jc w:val="center"/>
        <w:rPr>
          <w:rFonts w:ascii="Arial" w:hAnsi="Arial" w:cs="Arial"/>
          <w:b/>
          <w:sz w:val="24"/>
          <w:szCs w:val="24"/>
          <w:lang w:val="en-US" w:eastAsia="ru-RU"/>
        </w:rPr>
      </w:pPr>
      <w:r w:rsidRPr="001154B9">
        <w:rPr>
          <w:rFonts w:ascii="Arial" w:eastAsia="Arial" w:hAnsi="Arial" w:cs="Arial"/>
          <w:b/>
          <w:sz w:val="24"/>
          <w:szCs w:val="24"/>
          <w:lang w:val="en-US" w:eastAsia="ru-RU"/>
        </w:rPr>
        <w:t>B I D D I N G No. AM203/2022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22FF" w:rsidRPr="001154B9"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879DE"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7879DE"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7879DE"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w:t>
            </w:r>
            <w:r>
              <w:rPr>
                <w:rFonts w:ascii="Arial" w:eastAsia="Arial" w:hAnsi="Arial" w:cs="Arial"/>
                <w:sz w:val="20"/>
                <w:szCs w:val="20"/>
                <w:lang w:val="en-US" w:eastAsia="ru-RU"/>
              </w:rPr>
              <w:t>proof of participation fee;</w:t>
            </w:r>
          </w:p>
          <w:p w:rsidR="00221A96" w:rsidRDefault="007879DE"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7879DE"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w:t>
            </w:r>
            <w:r>
              <w:rPr>
                <w:rFonts w:ascii="Arial" w:eastAsia="Arial" w:hAnsi="Arial" w:cs="Arial"/>
                <w:sz w:val="20"/>
                <w:szCs w:val="20"/>
                <w:lang w:val="en-US" w:eastAsia="ru-RU"/>
              </w:rPr>
              <w:t>nor within the last year (or within the period of operation if less than one year);</w:t>
            </w:r>
          </w:p>
          <w:p w:rsidR="00221A96" w:rsidRPr="008D4237" w:rsidRDefault="007879DE"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w:t>
            </w:r>
            <w:r>
              <w:rPr>
                <w:rFonts w:ascii="Arial" w:eastAsia="Arial" w:hAnsi="Arial" w:cs="Arial"/>
                <w:color w:val="000000"/>
                <w:sz w:val="20"/>
                <w:szCs w:val="20"/>
                <w:lang w:val="en-US"/>
              </w:rPr>
              <w: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7879DE"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to the official add</w:t>
            </w:r>
            <w:r>
              <w:rPr>
                <w:rFonts w:ascii="Arial" w:eastAsia="Arial" w:hAnsi="Arial" w:cs="Arial"/>
                <w:sz w:val="20"/>
                <w:szCs w:val="20"/>
                <w:lang w:val="en-US" w:eastAsia="ru-RU"/>
              </w:rPr>
              <w:t xml:space="preserve">ress of Azerbaijan Caspian Shipping CJSC (hereinafter referred to as "ASCO" or "Procuring Organization") through email address of contact person in charge by </w:t>
            </w:r>
            <w:r w:rsidRPr="001154B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154B9">
              <w:rPr>
                <w:rFonts w:ascii="Arial" w:eastAsia="Arial" w:hAnsi="Arial" w:cs="Arial"/>
                <w:b/>
                <w:sz w:val="20"/>
                <w:szCs w:val="20"/>
                <w:lang w:val="en-US" w:eastAsia="ru-RU"/>
              </w:rPr>
              <w:t>December 08, 2022</w:t>
            </w:r>
            <w:r>
              <w:rPr>
                <w:rFonts w:ascii="Arial" w:eastAsia="Arial" w:hAnsi="Arial" w:cs="Arial"/>
                <w:sz w:val="20"/>
                <w:szCs w:val="20"/>
                <w:lang w:val="en-US" w:eastAsia="ru-RU"/>
              </w:rPr>
              <w:t>. Whereas, other necessary documents shall be submitted as e</w:t>
            </w:r>
            <w:r>
              <w:rPr>
                <w:rFonts w:ascii="Arial" w:eastAsia="Arial" w:hAnsi="Arial" w:cs="Arial"/>
                <w:sz w:val="20"/>
                <w:szCs w:val="20"/>
                <w:lang w:val="en-US" w:eastAsia="ru-RU"/>
              </w:rPr>
              <w:t xml:space="preserve">nclosed in the bidding offer envelope.  </w:t>
            </w:r>
          </w:p>
          <w:p w:rsidR="00221A96" w:rsidRPr="00E30035" w:rsidRDefault="007879DE"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7879DE"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0922FF" w:rsidRPr="001154B9"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879DE"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7879DE"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t>
            </w:r>
            <w:r>
              <w:rPr>
                <w:rFonts w:ascii="Arial" w:eastAsia="Arial" w:hAnsi="Arial" w:cs="Arial"/>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Arial" w:eastAsia="Arial" w:hAnsi="Arial" w:cs="Arial"/>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contact person in charge by the date env</w:t>
            </w:r>
            <w:r>
              <w:rPr>
                <w:rFonts w:ascii="Arial" w:eastAsia="Arial" w:hAnsi="Arial" w:cs="Arial"/>
                <w:sz w:val="20"/>
                <w:szCs w:val="20"/>
                <w:lang w:val="en-US" w:eastAsia="ru-RU"/>
              </w:rPr>
              <w:t xml:space="preserve">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7879DE"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7879DE"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7879DE"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922FF"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922FF" w:rsidRPr="001154B9"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w:t>
                  </w:r>
                  <w:r>
                    <w:rPr>
                      <w:rFonts w:ascii="Arial" w:eastAsia="Arial" w:hAnsi="Arial" w:cs="Arial"/>
                      <w:bCs/>
                      <w:sz w:val="20"/>
                      <w:szCs w:val="20"/>
                      <w:lang w:val="en-US"/>
                    </w:rPr>
                    <w:t>count: AZ03NABZ01350100000000002944</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1154B9" w:rsidRDefault="007879DE"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1154B9" w:rsidRDefault="007879DE"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7879DE"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7879DE"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1154B9" w:rsidRDefault="007879DE"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1154B9" w:rsidRDefault="007879DE"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879DE"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7879DE"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7879DE"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7879DE"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7879DE"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w:t>
                  </w:r>
                  <w:r>
                    <w:rPr>
                      <w:rFonts w:ascii="Arial" w:eastAsia="Arial" w:hAnsi="Arial" w:cs="Arial"/>
                      <w:sz w:val="20"/>
                      <w:szCs w:val="20"/>
                      <w:lang w:val="en-US"/>
                    </w:rPr>
                    <w:t>mier Customer Service</w:t>
                  </w:r>
                </w:p>
                <w:p w:rsidR="00221A96" w:rsidRPr="00E30035" w:rsidRDefault="007879DE"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7879DE"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1154B9" w:rsidRDefault="007879DE"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1154B9" w:rsidRDefault="007879DE"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7879DE"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0922FF" w:rsidRPr="001154B9"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7879DE"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7879DE"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221A96" w:rsidRPr="00E30035" w:rsidRDefault="007879DE"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221A96" w:rsidRPr="00E30035" w:rsidRDefault="007879DE"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221A96" w:rsidRPr="00E30035" w:rsidRDefault="007879DE"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221A96" w:rsidRPr="00E30035" w:rsidRDefault="007879DE"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w:t>
            </w:r>
            <w:r>
              <w:rPr>
                <w:rFonts w:ascii="Arial" w:eastAsia="Arial" w:hAnsi="Arial" w:cs="Arial"/>
                <w:sz w:val="20"/>
                <w:szCs w:val="20"/>
                <w:lang w:val="en-US" w:eastAsia="ru-RU"/>
              </w:rPr>
              <w:t>ive) % of the purchase price.</w:t>
            </w:r>
          </w:p>
          <w:p w:rsidR="00221A96" w:rsidRPr="00E30035" w:rsidRDefault="007879DE"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7879DE"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7879DE"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922FF" w:rsidRPr="001154B9"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7879DE"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7879DE"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1154B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1154B9">
              <w:rPr>
                <w:rFonts w:ascii="Arial" w:eastAsia="Arial" w:hAnsi="Arial" w:cs="Arial"/>
                <w:b/>
                <w:sz w:val="20"/>
                <w:szCs w:val="20"/>
                <w:lang w:val="en-US" w:eastAsia="ru-RU"/>
              </w:rPr>
              <w:t>December 15, 2022</w:t>
            </w:r>
            <w:r>
              <w:rPr>
                <w:rFonts w:ascii="Arial" w:eastAsia="Arial" w:hAnsi="Arial" w:cs="Arial"/>
                <w:sz w:val="20"/>
                <w:szCs w:val="20"/>
                <w:lang w:val="en-US" w:eastAsia="ru-RU"/>
              </w:rPr>
              <w:t>.</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7879DE"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922FF" w:rsidRPr="001154B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879D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7879DE"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7879D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7879DE"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7879DE"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7879DE"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7879DE"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7879DE"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w:t>
            </w:r>
            <w:r>
              <w:rPr>
                <w:rFonts w:ascii="Arial" w:eastAsia="Arial" w:hAnsi="Arial" w:cs="Arial"/>
                <w:b/>
                <w:bCs/>
                <w:color w:val="000000"/>
                <w:sz w:val="20"/>
                <w:szCs w:val="20"/>
                <w:highlight w:val="lightGray"/>
                <w:lang w:val="en-US"/>
              </w:rPr>
              <w:t>rson on legal issues:</w:t>
            </w:r>
          </w:p>
          <w:p w:rsidR="00221A96" w:rsidRPr="00E30035" w:rsidRDefault="007879DE"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7879DE"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922FF" w:rsidRPr="001154B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879DE"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7879DE"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154B9">
              <w:rPr>
                <w:rFonts w:ascii="Arial" w:eastAsia="Arial" w:hAnsi="Arial" w:cs="Arial"/>
                <w:b/>
                <w:sz w:val="20"/>
                <w:szCs w:val="20"/>
                <w:lang w:val="en-US" w:eastAsia="ru-RU"/>
              </w:rPr>
              <w:t>December 16, 2022</w:t>
            </w:r>
            <w:r>
              <w:rPr>
                <w:rFonts w:ascii="Arial" w:eastAsia="Arial" w:hAnsi="Arial" w:cs="Arial"/>
                <w:sz w:val="20"/>
                <w:szCs w:val="20"/>
                <w:lang w:val="en-US" w:eastAsia="ru-RU"/>
              </w:rPr>
              <w:t xml:space="preserve"> at </w:t>
            </w:r>
            <w:r w:rsidRPr="001154B9">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w:t>
            </w:r>
            <w:r>
              <w:rPr>
                <w:rFonts w:ascii="Arial" w:eastAsia="Arial" w:hAnsi="Arial" w:cs="Arial"/>
                <w:sz w:val="20"/>
                <w:szCs w:val="20"/>
                <w:lang w:val="en-US" w:eastAsia="ru-RU"/>
              </w:rPr>
              <w:t xml:space="preserve">e in the address set forth in section V of the announcement.  </w:t>
            </w:r>
          </w:p>
          <w:p w:rsidR="00221A96" w:rsidRPr="00E30035" w:rsidRDefault="007879DE"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w:t>
            </w:r>
            <w:r>
              <w:rPr>
                <w:rFonts w:ascii="Arial" w:eastAsia="Arial" w:hAnsi="Arial" w:cs="Arial"/>
                <w:sz w:val="20"/>
                <w:szCs w:val="20"/>
                <w:lang w:val="en-US" w:eastAsia="ru-RU"/>
              </w:rPr>
              <w:t>to participate (the relevant power of attorney from the participating legal entity or natural person) and the ID card at least half an hour before the commencement of the bidding.</w:t>
            </w:r>
          </w:p>
        </w:tc>
      </w:tr>
      <w:tr w:rsidR="000922FF" w:rsidRPr="001154B9"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879DE"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7879DE"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7879DE"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7879DE"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21A96" w:rsidRDefault="007879DE"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7879DE"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7879DE"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7879DE"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7879DE"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Chairman of ASCO Procurement </w:t>
      </w:r>
      <w:r>
        <w:rPr>
          <w:rFonts w:ascii="Arial" w:eastAsia="Arial" w:hAnsi="Arial" w:cs="Arial"/>
          <w:bCs/>
          <w:sz w:val="24"/>
          <w:szCs w:val="24"/>
          <w:lang w:val="en-US" w:eastAsia="ru-RU"/>
        </w:rPr>
        <w:t>Committee</w:t>
      </w:r>
    </w:p>
    <w:p w:rsidR="00221A96" w:rsidRDefault="007879DE"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7879DE"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w:t>
      </w:r>
      <w:r>
        <w:rPr>
          <w:rFonts w:ascii="Arial" w:eastAsia="Arial" w:hAnsi="Arial" w:cs="Arial"/>
          <w:sz w:val="24"/>
          <w:szCs w:val="24"/>
          <w:lang w:val="en-US"/>
        </w:rPr>
        <w:t>ipant ] to participate  in the open bidding No.  [ bidding No. shall be inserted by participant ] announced by ASCO in respect of procurement of "__________________" .</w:t>
      </w:r>
    </w:p>
    <w:p w:rsidR="00221A96" w:rsidRDefault="007879DE" w:rsidP="00221A96">
      <w:pPr>
        <w:spacing w:after="120"/>
        <w:jc w:val="both"/>
        <w:rPr>
          <w:rFonts w:ascii="Arial" w:hAnsi="Arial" w:cs="Arial"/>
          <w:sz w:val="24"/>
          <w:szCs w:val="24"/>
          <w:lang w:val="az-Latn-AZ"/>
        </w:rPr>
      </w:pPr>
      <w:r>
        <w:rPr>
          <w:rFonts w:ascii="Arial" w:eastAsia="Arial" w:hAnsi="Arial" w:cs="Arial"/>
          <w:sz w:val="24"/>
          <w:szCs w:val="24"/>
          <w:lang w:val="en-US"/>
        </w:rPr>
        <w:t>Moreover, w</w:t>
      </w:r>
      <w:r>
        <w:rPr>
          <w:rFonts w:ascii="Arial" w:eastAsia="Arial" w:hAnsi="Arial" w:cs="Arial"/>
          <w:sz w:val="24"/>
          <w:szCs w:val="24"/>
          <w:lang w:val="en-US"/>
        </w:rPr>
        <w:t xml:space="preserve">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7879DE"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7879DE" w:rsidP="00221A96">
      <w:pPr>
        <w:spacing w:after="0"/>
        <w:jc w:val="both"/>
        <w:rPr>
          <w:rFonts w:ascii="Arial" w:hAnsi="Arial" w:cs="Arial"/>
          <w:sz w:val="24"/>
          <w:szCs w:val="24"/>
          <w:lang w:val="az-Latn-AZ"/>
        </w:rPr>
      </w:pPr>
      <w:r>
        <w:rPr>
          <w:rFonts w:ascii="Arial" w:eastAsia="Arial" w:hAnsi="Arial" w:cs="Arial"/>
          <w:sz w:val="24"/>
          <w:szCs w:val="24"/>
          <w:lang w:val="en-US"/>
        </w:rPr>
        <w:t>Be</w:t>
      </w:r>
      <w:r>
        <w:rPr>
          <w:rFonts w:ascii="Arial" w:eastAsia="Arial" w:hAnsi="Arial" w:cs="Arial"/>
          <w:sz w:val="24"/>
          <w:szCs w:val="24"/>
          <w:lang w:val="en-US"/>
        </w:rPr>
        <w:t xml:space="preserv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7879D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7879D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7879D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7879D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7879DE"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221A96" w:rsidRDefault="007879DE"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a proof of payment of </w:t>
      </w:r>
      <w:r>
        <w:rPr>
          <w:rFonts w:ascii="Arial" w:eastAsia="Arial" w:hAnsi="Arial" w:cs="Arial"/>
          <w:sz w:val="24"/>
          <w:szCs w:val="24"/>
          <w:lang w:val="en-US"/>
        </w:rPr>
        <w:t>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7879DE"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7879D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221A96" w:rsidRDefault="007879DE"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7879D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7879DE"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7879DE"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1154B9" w:rsidRDefault="001154B9" w:rsidP="00221A96">
      <w:pPr>
        <w:rPr>
          <w:rFonts w:ascii="Arial" w:hAnsi="Arial" w:cs="Arial"/>
          <w:b/>
          <w:sz w:val="10"/>
          <w:lang w:val="az-Latn-AZ"/>
        </w:rPr>
      </w:pPr>
    </w:p>
    <w:p w:rsidR="001154B9" w:rsidRDefault="001154B9" w:rsidP="00221A96">
      <w:pPr>
        <w:rPr>
          <w:rFonts w:ascii="Arial" w:hAnsi="Arial" w:cs="Arial"/>
          <w:b/>
          <w:sz w:val="10"/>
          <w:lang w:val="az-Latn-AZ"/>
        </w:rPr>
      </w:pPr>
    </w:p>
    <w:p w:rsidR="001154B9" w:rsidRDefault="001154B9"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7879DE"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Style w:val="TableGrid"/>
        <w:tblW w:w="10368" w:type="dxa"/>
        <w:tblInd w:w="-5" w:type="dxa"/>
        <w:tblLayout w:type="fixed"/>
        <w:tblLook w:val="04A0" w:firstRow="1" w:lastRow="0" w:firstColumn="1" w:lastColumn="0" w:noHBand="0" w:noVBand="1"/>
      </w:tblPr>
      <w:tblGrid>
        <w:gridCol w:w="426"/>
        <w:gridCol w:w="3543"/>
        <w:gridCol w:w="4394"/>
        <w:gridCol w:w="1276"/>
        <w:gridCol w:w="714"/>
        <w:gridCol w:w="15"/>
      </w:tblGrid>
      <w:tr w:rsidR="000922FF" w:rsidTr="00055E56">
        <w:trPr>
          <w:gridAfter w:val="1"/>
          <w:wAfter w:w="15" w:type="dxa"/>
          <w:trHeight w:val="254"/>
        </w:trPr>
        <w:tc>
          <w:tcPr>
            <w:tcW w:w="426" w:type="dxa"/>
          </w:tcPr>
          <w:p w:rsidR="00055E56" w:rsidRPr="001154B9" w:rsidRDefault="007879DE" w:rsidP="00826AFF">
            <w:pPr>
              <w:jc w:val="both"/>
              <w:rPr>
                <w:rFonts w:ascii="Arial" w:hAnsi="Arial" w:cs="Arial"/>
                <w:b/>
                <w:sz w:val="20"/>
                <w:szCs w:val="24"/>
                <w:lang w:val="de-DE"/>
              </w:rPr>
            </w:pPr>
            <w:r w:rsidRPr="001154B9">
              <w:rPr>
                <w:rFonts w:ascii="Arial" w:hAnsi="Arial" w:cs="Arial"/>
                <w:b/>
                <w:sz w:val="20"/>
                <w:szCs w:val="24"/>
                <w:lang w:val="de-DE"/>
              </w:rPr>
              <w:t>№</w:t>
            </w:r>
          </w:p>
        </w:tc>
        <w:tc>
          <w:tcPr>
            <w:tcW w:w="3543" w:type="dxa"/>
          </w:tcPr>
          <w:p w:rsidR="00055E56" w:rsidRPr="001154B9" w:rsidRDefault="007879DE" w:rsidP="00826AFF">
            <w:pPr>
              <w:jc w:val="both"/>
              <w:rPr>
                <w:rFonts w:ascii="Arial" w:hAnsi="Arial" w:cs="Arial"/>
                <w:b/>
                <w:sz w:val="20"/>
                <w:szCs w:val="24"/>
                <w:lang w:val="de-DE"/>
              </w:rPr>
            </w:pPr>
            <w:r w:rsidRPr="001154B9">
              <w:rPr>
                <w:rFonts w:ascii="Arial" w:eastAsia="Arial" w:hAnsi="Arial" w:cs="Arial"/>
                <w:b/>
                <w:sz w:val="20"/>
                <w:szCs w:val="20"/>
                <w:lang w:val="en-US"/>
              </w:rPr>
              <w:t xml:space="preserve">Nomination of the goods and materials </w:t>
            </w:r>
          </w:p>
        </w:tc>
        <w:tc>
          <w:tcPr>
            <w:tcW w:w="4394" w:type="dxa"/>
          </w:tcPr>
          <w:p w:rsidR="00055E56" w:rsidRPr="001154B9" w:rsidRDefault="00055E56" w:rsidP="00826AFF">
            <w:pPr>
              <w:jc w:val="both"/>
              <w:rPr>
                <w:rFonts w:ascii="Arial" w:hAnsi="Arial" w:cs="Arial"/>
                <w:b/>
                <w:sz w:val="20"/>
                <w:szCs w:val="24"/>
                <w:lang w:val="de-DE"/>
              </w:rPr>
            </w:pPr>
          </w:p>
        </w:tc>
        <w:tc>
          <w:tcPr>
            <w:tcW w:w="1276" w:type="dxa"/>
          </w:tcPr>
          <w:p w:rsidR="00055E56" w:rsidRPr="001154B9" w:rsidRDefault="007879DE" w:rsidP="00826AFF">
            <w:pPr>
              <w:jc w:val="both"/>
              <w:rPr>
                <w:rFonts w:ascii="Arial" w:hAnsi="Arial" w:cs="Arial"/>
                <w:b/>
                <w:sz w:val="20"/>
                <w:szCs w:val="24"/>
                <w:lang w:val="de-DE"/>
              </w:rPr>
            </w:pPr>
            <w:r w:rsidRPr="001154B9">
              <w:rPr>
                <w:rFonts w:ascii="Arial" w:eastAsia="Arial" w:hAnsi="Arial" w:cs="Arial"/>
                <w:b/>
                <w:sz w:val="20"/>
                <w:szCs w:val="20"/>
                <w:lang w:val="en-US"/>
              </w:rPr>
              <w:t>Measurement unit</w:t>
            </w:r>
          </w:p>
        </w:tc>
        <w:tc>
          <w:tcPr>
            <w:tcW w:w="714" w:type="dxa"/>
          </w:tcPr>
          <w:p w:rsidR="00055E56" w:rsidRPr="001154B9" w:rsidRDefault="007879DE" w:rsidP="00826AFF">
            <w:pPr>
              <w:jc w:val="both"/>
              <w:rPr>
                <w:rFonts w:ascii="Arial" w:hAnsi="Arial" w:cs="Arial"/>
                <w:b/>
                <w:sz w:val="20"/>
                <w:szCs w:val="24"/>
                <w:lang w:val="de-DE"/>
              </w:rPr>
            </w:pPr>
            <w:r w:rsidRPr="001154B9">
              <w:rPr>
                <w:rFonts w:ascii="Arial" w:eastAsia="Arial" w:hAnsi="Arial" w:cs="Arial"/>
                <w:b/>
                <w:sz w:val="20"/>
                <w:szCs w:val="20"/>
                <w:lang w:val="en-US"/>
              </w:rPr>
              <w:t>Quantity</w:t>
            </w:r>
          </w:p>
        </w:tc>
      </w:tr>
      <w:tr w:rsidR="000922FF" w:rsidRPr="001154B9" w:rsidTr="00055E56">
        <w:tc>
          <w:tcPr>
            <w:tcW w:w="10368" w:type="dxa"/>
            <w:gridSpan w:val="6"/>
          </w:tcPr>
          <w:p w:rsidR="00055E56" w:rsidRPr="00055E56" w:rsidRDefault="007879DE" w:rsidP="00826AFF">
            <w:pPr>
              <w:jc w:val="both"/>
              <w:rPr>
                <w:rFonts w:ascii="Arial" w:hAnsi="Arial" w:cs="Arial"/>
                <w:b/>
                <w:sz w:val="20"/>
                <w:szCs w:val="24"/>
                <w:lang w:val="de-DE"/>
              </w:rPr>
            </w:pPr>
            <w:r>
              <w:rPr>
                <w:rFonts w:ascii="Arial" w:eastAsia="Arial" w:hAnsi="Arial" w:cs="Arial"/>
                <w:b/>
                <w:bCs/>
                <w:sz w:val="20"/>
                <w:szCs w:val="20"/>
                <w:lang w:val="en-US"/>
              </w:rPr>
              <w:t>Berth in the Pyrallahi area of CSOF 10056986</w:t>
            </w:r>
          </w:p>
        </w:tc>
      </w:tr>
      <w:tr w:rsidR="000922FF" w:rsidTr="00055E56">
        <w:trPr>
          <w:gridAfter w:val="1"/>
          <w:wAfter w:w="15" w:type="dxa"/>
          <w:trHeight w:val="3250"/>
        </w:trPr>
        <w:tc>
          <w:tcPr>
            <w:tcW w:w="426" w:type="dxa"/>
          </w:tcPr>
          <w:p w:rsidR="00055E56" w:rsidRPr="00055E56" w:rsidRDefault="00055E56" w:rsidP="00826AFF">
            <w:pPr>
              <w:jc w:val="both"/>
              <w:rPr>
                <w:rFonts w:ascii="Arial" w:hAnsi="Arial" w:cs="Arial"/>
                <w:sz w:val="20"/>
                <w:szCs w:val="24"/>
                <w:lang w:val="az-Latn-AZ"/>
              </w:rPr>
            </w:pPr>
          </w:p>
          <w:p w:rsidR="00055E56" w:rsidRPr="00055E56" w:rsidRDefault="007879DE" w:rsidP="00826AFF">
            <w:pPr>
              <w:jc w:val="both"/>
              <w:rPr>
                <w:rFonts w:ascii="Arial" w:hAnsi="Arial" w:cs="Arial"/>
                <w:sz w:val="20"/>
                <w:szCs w:val="24"/>
                <w:lang w:val="az-Latn-AZ"/>
              </w:rPr>
            </w:pPr>
            <w:r>
              <w:rPr>
                <w:rFonts w:ascii="Arial" w:eastAsia="Arial" w:hAnsi="Arial" w:cs="Arial"/>
                <w:sz w:val="20"/>
                <w:szCs w:val="20"/>
                <w:lang w:val="en-US"/>
              </w:rPr>
              <w:t>1.</w:t>
            </w: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tc>
        <w:tc>
          <w:tcPr>
            <w:tcW w:w="3543" w:type="dxa"/>
          </w:tcPr>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 xml:space="preserve">On-shore power distribution board set </w:t>
            </w:r>
            <w:r>
              <w:rPr>
                <w:rFonts w:ascii="Arial" w:eastAsia="Arial" w:hAnsi="Arial" w:cs="Arial"/>
                <w:sz w:val="20"/>
                <w:szCs w:val="20"/>
                <w:lang w:val="en-US"/>
              </w:rPr>
              <w:t>(to be built up as per drawings to be presented) Dimensions: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1600 x 800 x 1580 mm; Made of 2.5 mm thick metal; The power distribution board should be equipped with power board loc</w:t>
            </w:r>
            <w:r>
              <w:rPr>
                <w:rFonts w:ascii="Arial" w:eastAsia="Arial" w:hAnsi="Arial" w:cs="Arial"/>
                <w:sz w:val="20"/>
                <w:szCs w:val="20"/>
                <w:lang w:val="en-US"/>
              </w:rPr>
              <w:t>k on the door at front side; The power distribution board shall be equipped with an indication lamp and a multimeter (400V, 500A, 50Hz);  The lower legging part of the power distribution board shall be constructed of 65 x 65 mm metallic angle steel section</w:t>
            </w:r>
            <w:r>
              <w:rPr>
                <w:rFonts w:ascii="Arial" w:eastAsia="Arial" w:hAnsi="Arial" w:cs="Arial"/>
                <w:sz w:val="20"/>
                <w:szCs w:val="20"/>
                <w:lang w:val="en-US"/>
              </w:rPr>
              <w:t xml:space="preserve">; The board shall also be supplied with a 0,5 mm thick safety plate which will be installed on the hinge to the main frame. The housing of the power distribution board shall be cleaned, and painted with anti corrosion and glancing paint.   </w:t>
            </w:r>
          </w:p>
        </w:tc>
        <w:tc>
          <w:tcPr>
            <w:tcW w:w="4394" w:type="dxa"/>
          </w:tcPr>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Set includes: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250 A -- 2 pcs.</w:t>
            </w:r>
            <w:bookmarkStart w:id="0" w:name="_GoBack"/>
            <w:bookmarkEnd w:id="0"/>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160 A -- 3 pcs.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63 A -- 1 pc.</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-- 220 V, 16 A -- 2 pcs.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Power switch (one polar) - 1 pcs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Lamp (equipped with one  bulb) - 1 pc.</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Circuit breaker Ketenchi 380 V, 250 A - 5 pcs.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Terminal panel 400 A - 5 pcs.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Socket -- Bemish, 16 A --1 pc.</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 xml:space="preserve">Copper bus </w:t>
            </w:r>
            <w:r>
              <w:rPr>
                <w:rFonts w:ascii="Arial" w:eastAsia="Arial" w:hAnsi="Arial" w:cs="Arial"/>
                <w:sz w:val="20"/>
                <w:szCs w:val="20"/>
                <w:lang w:val="en-US"/>
              </w:rPr>
              <w:t>bar 45 x 5 mm (insulated)-- 7 meters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Copper wire 1 x 70 mm2 -- 10 meters</w:t>
            </w:r>
          </w:p>
          <w:p w:rsidR="00055E56" w:rsidRPr="00055E56" w:rsidRDefault="007879DE" w:rsidP="00826AFF">
            <w:pPr>
              <w:autoSpaceDE w:val="0"/>
              <w:autoSpaceDN w:val="0"/>
              <w:adjustRightInd w:val="0"/>
              <w:rPr>
                <w:rFonts w:ascii="Arial" w:hAnsi="Arial" w:cs="Arial"/>
                <w:sz w:val="20"/>
                <w:szCs w:val="24"/>
                <w:lang w:val="de-DE"/>
              </w:rPr>
            </w:pPr>
            <w:r>
              <w:rPr>
                <w:rFonts w:ascii="Arial" w:eastAsia="Arial" w:hAnsi="Arial" w:cs="Arial"/>
                <w:sz w:val="20"/>
                <w:szCs w:val="20"/>
                <w:lang w:val="en-US"/>
              </w:rPr>
              <w:t>Copper wire 1x16 mm2 - 0.5 me</w:t>
            </w:r>
            <w:r>
              <w:rPr>
                <w:rFonts w:ascii="Arial" w:eastAsia="Arial" w:hAnsi="Arial" w:cs="Arial"/>
                <w:sz w:val="20"/>
                <w:szCs w:val="20"/>
                <w:lang w:val="en-US"/>
              </w:rPr>
              <w:t>ters</w:t>
            </w:r>
          </w:p>
          <w:p w:rsidR="00055E56" w:rsidRPr="00055E56" w:rsidRDefault="007879DE" w:rsidP="00826AFF">
            <w:pPr>
              <w:rPr>
                <w:rFonts w:ascii="Arial" w:hAnsi="Arial" w:cs="Arial"/>
                <w:sz w:val="20"/>
                <w:szCs w:val="24"/>
                <w:lang w:val="de-DE"/>
              </w:rPr>
            </w:pPr>
            <w:r>
              <w:rPr>
                <w:rFonts w:ascii="Arial" w:eastAsia="Arial" w:hAnsi="Arial" w:cs="Arial"/>
                <w:sz w:val="20"/>
                <w:szCs w:val="20"/>
                <w:lang w:val="en-US"/>
              </w:rPr>
              <w:t>Cable tip 70 mm2 -- 60 pcs</w:t>
            </w:r>
          </w:p>
        </w:tc>
        <w:tc>
          <w:tcPr>
            <w:tcW w:w="1276" w:type="dxa"/>
          </w:tcPr>
          <w:p w:rsidR="00055E56" w:rsidRPr="00055E56" w:rsidRDefault="00055E56" w:rsidP="00826AFF">
            <w:pPr>
              <w:jc w:val="center"/>
              <w:rPr>
                <w:rFonts w:ascii="Arial" w:hAnsi="Arial" w:cs="Arial"/>
                <w:sz w:val="20"/>
                <w:szCs w:val="24"/>
                <w:lang w:val="de-DE"/>
              </w:rPr>
            </w:pPr>
          </w:p>
          <w:p w:rsidR="00055E56" w:rsidRPr="00055E56" w:rsidRDefault="007879DE" w:rsidP="00826AFF">
            <w:pPr>
              <w:jc w:val="center"/>
              <w:rPr>
                <w:rFonts w:ascii="Arial" w:hAnsi="Arial" w:cs="Arial"/>
                <w:sz w:val="20"/>
                <w:szCs w:val="24"/>
                <w:lang w:val="de-DE"/>
              </w:rPr>
            </w:pPr>
            <w:r>
              <w:rPr>
                <w:rFonts w:ascii="Arial" w:eastAsia="Arial" w:hAnsi="Arial" w:cs="Arial"/>
                <w:sz w:val="20"/>
                <w:szCs w:val="20"/>
                <w:lang w:val="en-US"/>
              </w:rPr>
              <w:t>set</w:t>
            </w: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7879DE" w:rsidP="00826AFF">
            <w:pPr>
              <w:jc w:val="center"/>
              <w:rPr>
                <w:rFonts w:ascii="Arial" w:hAnsi="Arial" w:cs="Arial"/>
                <w:sz w:val="20"/>
                <w:szCs w:val="24"/>
                <w:lang w:val="de-DE"/>
              </w:rPr>
            </w:pPr>
            <w:r w:rsidRPr="00055E56">
              <w:rPr>
                <w:rFonts w:ascii="Arial" w:hAnsi="Arial" w:cs="Arial"/>
                <w:sz w:val="20"/>
                <w:szCs w:val="24"/>
                <w:lang w:val="de-DE"/>
              </w:rPr>
              <w:t xml:space="preserve">    </w:t>
            </w:r>
          </w:p>
        </w:tc>
        <w:tc>
          <w:tcPr>
            <w:tcW w:w="714" w:type="dxa"/>
          </w:tcPr>
          <w:p w:rsidR="00055E56" w:rsidRPr="00055E56" w:rsidRDefault="00055E56" w:rsidP="00826AFF">
            <w:pPr>
              <w:jc w:val="center"/>
              <w:rPr>
                <w:rFonts w:ascii="Arial" w:hAnsi="Arial" w:cs="Arial"/>
                <w:sz w:val="20"/>
                <w:szCs w:val="24"/>
                <w:lang w:val="de-DE"/>
              </w:rPr>
            </w:pPr>
          </w:p>
          <w:p w:rsidR="00055E56" w:rsidRPr="00055E56" w:rsidRDefault="007879DE" w:rsidP="00826AFF">
            <w:pPr>
              <w:jc w:val="center"/>
              <w:rPr>
                <w:rFonts w:ascii="Arial" w:hAnsi="Arial" w:cs="Arial"/>
                <w:sz w:val="20"/>
                <w:szCs w:val="24"/>
                <w:lang w:val="de-DE"/>
              </w:rPr>
            </w:pPr>
            <w:r>
              <w:rPr>
                <w:rFonts w:ascii="Arial" w:eastAsia="Arial" w:hAnsi="Arial" w:cs="Arial"/>
                <w:sz w:val="20"/>
                <w:szCs w:val="20"/>
                <w:lang w:val="en-US"/>
              </w:rPr>
              <w:t>6</w:t>
            </w:r>
          </w:p>
        </w:tc>
      </w:tr>
    </w:tbl>
    <w:p w:rsidR="00055E56" w:rsidRPr="001B0A0F" w:rsidRDefault="007879DE" w:rsidP="00055E56">
      <w:pPr>
        <w:jc w:val="both"/>
        <w:rPr>
          <w:rFonts w:ascii="Arial" w:hAnsi="Arial" w:cs="Arial"/>
          <w:sz w:val="24"/>
          <w:szCs w:val="24"/>
          <w:lang w:val="az-Latn-AZ"/>
        </w:rPr>
      </w:pPr>
      <w:r>
        <w:rPr>
          <w:rFonts w:ascii="Arial" w:eastAsia="Arial" w:hAnsi="Arial" w:cs="Arial"/>
          <w:b/>
          <w:bCs/>
          <w:sz w:val="20"/>
          <w:szCs w:val="20"/>
          <w:highlight w:val="yellow"/>
          <w:lang w:val="en-US"/>
        </w:rPr>
        <w:t>NOTE:  Payment terms are accepted on actual basis only.</w:t>
      </w:r>
      <w:r>
        <w:rPr>
          <w:rFonts w:ascii="Arial" w:eastAsia="Arial" w:hAnsi="Arial" w:cs="Arial"/>
          <w:b/>
          <w:bCs/>
          <w:color w:val="000000"/>
          <w:sz w:val="20"/>
          <w:szCs w:val="20"/>
          <w:highlight w:val="yellow"/>
          <w:lang w:val="en-US"/>
        </w:rPr>
        <w:t xml:space="preserve"> All offers not </w:t>
      </w:r>
      <w:r>
        <w:rPr>
          <w:rFonts w:ascii="Arial" w:eastAsia="Arial" w:hAnsi="Arial" w:cs="Arial"/>
          <w:b/>
          <w:bCs/>
          <w:color w:val="000000"/>
          <w:sz w:val="20"/>
          <w:szCs w:val="20"/>
          <w:highlight w:val="yellow"/>
          <w:lang w:val="en-US"/>
        </w:rPr>
        <w:t>conforming to the stated payment condition üill be rejected</w:t>
      </w:r>
      <w:r>
        <w:rPr>
          <w:rFonts w:ascii="Arial" w:eastAsia="Arial" w:hAnsi="Arial" w:cs="Arial"/>
          <w:b/>
          <w:bCs/>
          <w:sz w:val="20"/>
          <w:szCs w:val="20"/>
          <w:highlight w:val="yellow"/>
          <w:lang w:val="en-US"/>
        </w:rPr>
        <w:t>.</w:t>
      </w:r>
      <w:r>
        <w:rPr>
          <w:rFonts w:ascii="Arial" w:eastAsia="Arial" w:hAnsi="Arial" w:cs="Arial"/>
          <w:b/>
          <w:bCs/>
          <w:sz w:val="20"/>
          <w:szCs w:val="20"/>
          <w:lang w:val="en-US"/>
        </w:rPr>
        <w:t xml:space="preserve"> </w:t>
      </w:r>
    </w:p>
    <w:p w:rsidR="00055E56" w:rsidRPr="00055E56" w:rsidRDefault="007879DE" w:rsidP="00055E56">
      <w:pPr>
        <w:jc w:val="both"/>
        <w:rPr>
          <w:rFonts w:ascii="Arial" w:hAnsi="Arial" w:cs="Arial"/>
          <w:b/>
          <w:szCs w:val="24"/>
          <w:highlight w:val="yellow"/>
          <w:lang w:val="az-Latn-AZ"/>
        </w:rPr>
      </w:pPr>
      <w:r>
        <w:rPr>
          <w:rFonts w:ascii="Arial" w:eastAsia="Arial" w:hAnsi="Arial" w:cs="Arial"/>
          <w:b/>
          <w:bCs/>
          <w:highlight w:val="yellow"/>
          <w:lang w:val="en-US"/>
        </w:rPr>
        <w:t>Technical requirements for the procurement of on-shore power distribution board for the berth at Pyrallahi are of the Caspian Sea Oil Fleet under the auspices of Azerbaijan Caspian Shipping CJSC:</w:t>
      </w:r>
    </w:p>
    <w:p w:rsidR="00055E56" w:rsidRPr="00055E56" w:rsidRDefault="007879DE" w:rsidP="00055E56">
      <w:pPr>
        <w:pStyle w:val="ListParagraph"/>
        <w:numPr>
          <w:ilvl w:val="0"/>
          <w:numId w:val="7"/>
        </w:numPr>
        <w:spacing w:after="160" w:line="259"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Documents reflecting the entity production area, technical capabilities, personnel and experience shall be submitted for the work to be performed.</w:t>
      </w:r>
    </w:p>
    <w:p w:rsidR="00055E56" w:rsidRPr="00055E56" w:rsidRDefault="007879DE" w:rsidP="00055E56">
      <w:pPr>
        <w:pStyle w:val="ListParagraph"/>
        <w:numPr>
          <w:ilvl w:val="0"/>
          <w:numId w:val="7"/>
        </w:numPr>
        <w:spacing w:after="0" w:line="240"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Participation in the bidding by involving subcontractors is not acceptable.</w:t>
      </w:r>
    </w:p>
    <w:p w:rsidR="00055E56" w:rsidRPr="00055E56" w:rsidRDefault="007879DE" w:rsidP="00055E56">
      <w:pPr>
        <w:pStyle w:val="ListParagraph"/>
        <w:numPr>
          <w:ilvl w:val="0"/>
          <w:numId w:val="7"/>
        </w:numPr>
        <w:spacing w:after="160" w:line="259"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Quality and conformity certificates shall be provided for all used materials.</w:t>
      </w:r>
    </w:p>
    <w:p w:rsidR="00055E56" w:rsidRPr="00055E56" w:rsidRDefault="007879DE" w:rsidP="00055E56">
      <w:pPr>
        <w:pStyle w:val="ListParagraph"/>
        <w:numPr>
          <w:ilvl w:val="0"/>
          <w:numId w:val="7"/>
        </w:numPr>
        <w:spacing w:after="160" w:line="256"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The power distribution boards shall be constructed as per the presented drawings. Moreover, operational warranty and service performance period shall necessarily be stated.  </w:t>
      </w:r>
    </w:p>
    <w:p w:rsidR="00055E56" w:rsidRPr="00055E56" w:rsidRDefault="007879DE" w:rsidP="00055E56">
      <w:pPr>
        <w:pStyle w:val="ListParagraph"/>
        <w:numPr>
          <w:ilvl w:val="0"/>
          <w:numId w:val="7"/>
        </w:numPr>
        <w:spacing w:after="0" w:line="240"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Automated safety switches to be made  by Schneider, ABB and Siemens.</w:t>
      </w:r>
    </w:p>
    <w:p w:rsidR="00055E56" w:rsidRPr="00055E56" w:rsidRDefault="007879DE" w:rsidP="00055E56">
      <w:pPr>
        <w:pStyle w:val="ListParagraph"/>
        <w:numPr>
          <w:ilvl w:val="0"/>
          <w:numId w:val="7"/>
        </w:numPr>
        <w:spacing w:after="160" w:line="252" w:lineRule="auto"/>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Delivery of on shore power distribution </w:t>
      </w:r>
      <w:r>
        <w:rPr>
          <w:rFonts w:ascii="Arial" w:eastAsia="Arial" w:hAnsi="Arial" w:cs="Arial"/>
          <w:highlight w:val="yellow"/>
          <w:lang w:val="en-US" w:eastAsia="ru-RU"/>
        </w:rPr>
        <w:t>boards to the facilities of ASCO shall be performed by means of vehicles of the entity performing service.</w:t>
      </w:r>
    </w:p>
    <w:p w:rsidR="00221A96" w:rsidRPr="00993E0B" w:rsidRDefault="007879DE"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w:t>
      </w:r>
      <w:r>
        <w:rPr>
          <w:rFonts w:ascii="Arial" w:eastAsia="Arial" w:hAnsi="Arial" w:cs="Arial"/>
          <w:sz w:val="20"/>
          <w:szCs w:val="20"/>
          <w:lang w:val="en-US"/>
        </w:rPr>
        <w:t xml:space="preserve">elines of ASCO prior to the conclusion of the purchase agreement with the winner of the bidding.  </w:t>
      </w:r>
    </w:p>
    <w:p w:rsidR="00221A96" w:rsidRPr="00497D34" w:rsidRDefault="007879DE"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w:t>
      </w:r>
      <w:r>
        <w:rPr>
          <w:rFonts w:ascii="Arial" w:eastAsia="Arial" w:hAnsi="Arial" w:cs="Arial"/>
          <w:sz w:val="20"/>
          <w:szCs w:val="20"/>
          <w:lang w:val="en-US"/>
        </w:rPr>
        <w:t>r/podratcilarin-elektron-muraciet-formasi// to complete the special form or submit the following documents:</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w:t>
      </w:r>
      <w:r>
        <w:rPr>
          <w:rFonts w:ascii="Arial" w:eastAsia="Arial" w:hAnsi="Arial" w:cs="Arial"/>
          <w:sz w:val="18"/>
          <w:szCs w:val="18"/>
          <w:lang w:val="en-US"/>
        </w:rPr>
        <w:t>uding)</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 xml:space="preserve">Audited accounting balance sheet or tax declaration  (depending on the taxation system) / reference issued by taxation bodies on non-existence of debts for tax </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7879DE"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7879DE" w:rsidP="00ED3857">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 assessed positively as a result of the due diligence performed and s</w:t>
      </w:r>
      <w:r>
        <w:rPr>
          <w:rFonts w:ascii="Arial" w:eastAsia="Arial" w:hAnsi="Arial" w:cs="Arial"/>
          <w:sz w:val="18"/>
          <w:szCs w:val="18"/>
          <w:lang w:val="en-US"/>
        </w:rPr>
        <w:t xml:space="preserve">hall be excluded from the bidding! </w:t>
      </w:r>
    </w:p>
    <w:sectPr w:rsidR="004A65DC" w:rsidRPr="00221A96" w:rsidSect="00FB07A5">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DE" w:rsidRDefault="007879DE" w:rsidP="00E3184F">
      <w:pPr>
        <w:spacing w:after="0" w:line="240" w:lineRule="auto"/>
      </w:pPr>
      <w:r>
        <w:separator/>
      </w:r>
    </w:p>
  </w:endnote>
  <w:endnote w:type="continuationSeparator" w:id="0">
    <w:p w:rsidR="007879DE" w:rsidRDefault="007879DE" w:rsidP="00E3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DE" w:rsidRDefault="007879DE" w:rsidP="00E3184F">
      <w:pPr>
        <w:spacing w:after="0" w:line="240" w:lineRule="auto"/>
      </w:pPr>
      <w:r>
        <w:separator/>
      </w:r>
    </w:p>
  </w:footnote>
  <w:footnote w:type="continuationSeparator" w:id="0">
    <w:p w:rsidR="007879DE" w:rsidRDefault="007879DE" w:rsidP="00E3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4F" w:rsidRDefault="00E318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F5E63732">
      <w:start w:val="1"/>
      <w:numFmt w:val="bullet"/>
      <w:lvlText w:val=""/>
      <w:lvlJc w:val="left"/>
      <w:pPr>
        <w:ind w:left="720" w:hanging="360"/>
      </w:pPr>
      <w:rPr>
        <w:rFonts w:ascii="Symbol" w:hAnsi="Symbol" w:hint="default"/>
      </w:rPr>
    </w:lvl>
    <w:lvl w:ilvl="1" w:tplc="D4962BC4">
      <w:start w:val="1"/>
      <w:numFmt w:val="bullet"/>
      <w:lvlText w:val="o"/>
      <w:lvlJc w:val="left"/>
      <w:pPr>
        <w:ind w:left="1440" w:hanging="360"/>
      </w:pPr>
      <w:rPr>
        <w:rFonts w:ascii="Courier New" w:hAnsi="Courier New" w:cs="Courier New" w:hint="default"/>
      </w:rPr>
    </w:lvl>
    <w:lvl w:ilvl="2" w:tplc="4F560980">
      <w:start w:val="1"/>
      <w:numFmt w:val="bullet"/>
      <w:lvlText w:val=""/>
      <w:lvlJc w:val="left"/>
      <w:pPr>
        <w:ind w:left="2160" w:hanging="360"/>
      </w:pPr>
      <w:rPr>
        <w:rFonts w:ascii="Wingdings" w:hAnsi="Wingdings" w:hint="default"/>
      </w:rPr>
    </w:lvl>
    <w:lvl w:ilvl="3" w:tplc="D346CA74">
      <w:start w:val="1"/>
      <w:numFmt w:val="bullet"/>
      <w:lvlText w:val=""/>
      <w:lvlJc w:val="left"/>
      <w:pPr>
        <w:ind w:left="2880" w:hanging="360"/>
      </w:pPr>
      <w:rPr>
        <w:rFonts w:ascii="Symbol" w:hAnsi="Symbol" w:hint="default"/>
      </w:rPr>
    </w:lvl>
    <w:lvl w:ilvl="4" w:tplc="77C074A6">
      <w:start w:val="1"/>
      <w:numFmt w:val="bullet"/>
      <w:lvlText w:val="o"/>
      <w:lvlJc w:val="left"/>
      <w:pPr>
        <w:ind w:left="3600" w:hanging="360"/>
      </w:pPr>
      <w:rPr>
        <w:rFonts w:ascii="Courier New" w:hAnsi="Courier New" w:cs="Courier New" w:hint="default"/>
      </w:rPr>
    </w:lvl>
    <w:lvl w:ilvl="5" w:tplc="7C38EA48">
      <w:start w:val="1"/>
      <w:numFmt w:val="bullet"/>
      <w:lvlText w:val=""/>
      <w:lvlJc w:val="left"/>
      <w:pPr>
        <w:ind w:left="4320" w:hanging="360"/>
      </w:pPr>
      <w:rPr>
        <w:rFonts w:ascii="Wingdings" w:hAnsi="Wingdings" w:hint="default"/>
      </w:rPr>
    </w:lvl>
    <w:lvl w:ilvl="6" w:tplc="8C841838">
      <w:start w:val="1"/>
      <w:numFmt w:val="bullet"/>
      <w:lvlText w:val=""/>
      <w:lvlJc w:val="left"/>
      <w:pPr>
        <w:ind w:left="5040" w:hanging="360"/>
      </w:pPr>
      <w:rPr>
        <w:rFonts w:ascii="Symbol" w:hAnsi="Symbol" w:hint="default"/>
      </w:rPr>
    </w:lvl>
    <w:lvl w:ilvl="7" w:tplc="7AC41DDA">
      <w:start w:val="1"/>
      <w:numFmt w:val="bullet"/>
      <w:lvlText w:val="o"/>
      <w:lvlJc w:val="left"/>
      <w:pPr>
        <w:ind w:left="5760" w:hanging="360"/>
      </w:pPr>
      <w:rPr>
        <w:rFonts w:ascii="Courier New" w:hAnsi="Courier New" w:cs="Courier New" w:hint="default"/>
      </w:rPr>
    </w:lvl>
    <w:lvl w:ilvl="8" w:tplc="AF40DFE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C504D96">
      <w:start w:val="1"/>
      <w:numFmt w:val="bullet"/>
      <w:lvlText w:val=""/>
      <w:lvlJc w:val="left"/>
      <w:pPr>
        <w:ind w:left="720" w:hanging="360"/>
      </w:pPr>
      <w:rPr>
        <w:rFonts w:ascii="Wingdings" w:hAnsi="Wingdings" w:hint="default"/>
      </w:rPr>
    </w:lvl>
    <w:lvl w:ilvl="1" w:tplc="EA242DCA">
      <w:start w:val="1"/>
      <w:numFmt w:val="bullet"/>
      <w:lvlText w:val="o"/>
      <w:lvlJc w:val="left"/>
      <w:pPr>
        <w:ind w:left="1440" w:hanging="360"/>
      </w:pPr>
      <w:rPr>
        <w:rFonts w:ascii="Courier New" w:hAnsi="Courier New" w:cs="Courier New" w:hint="default"/>
      </w:rPr>
    </w:lvl>
    <w:lvl w:ilvl="2" w:tplc="FF8C6B2C">
      <w:start w:val="1"/>
      <w:numFmt w:val="bullet"/>
      <w:lvlText w:val=""/>
      <w:lvlJc w:val="left"/>
      <w:pPr>
        <w:ind w:left="2160" w:hanging="360"/>
      </w:pPr>
      <w:rPr>
        <w:rFonts w:ascii="Wingdings" w:hAnsi="Wingdings" w:hint="default"/>
      </w:rPr>
    </w:lvl>
    <w:lvl w:ilvl="3" w:tplc="D55CE266">
      <w:start w:val="1"/>
      <w:numFmt w:val="bullet"/>
      <w:lvlText w:val=""/>
      <w:lvlJc w:val="left"/>
      <w:pPr>
        <w:ind w:left="2880" w:hanging="360"/>
      </w:pPr>
      <w:rPr>
        <w:rFonts w:ascii="Symbol" w:hAnsi="Symbol" w:hint="default"/>
      </w:rPr>
    </w:lvl>
    <w:lvl w:ilvl="4" w:tplc="1A720146">
      <w:start w:val="1"/>
      <w:numFmt w:val="bullet"/>
      <w:lvlText w:val="o"/>
      <w:lvlJc w:val="left"/>
      <w:pPr>
        <w:ind w:left="3600" w:hanging="360"/>
      </w:pPr>
      <w:rPr>
        <w:rFonts w:ascii="Courier New" w:hAnsi="Courier New" w:cs="Courier New" w:hint="default"/>
      </w:rPr>
    </w:lvl>
    <w:lvl w:ilvl="5" w:tplc="5128BC9C">
      <w:start w:val="1"/>
      <w:numFmt w:val="bullet"/>
      <w:lvlText w:val=""/>
      <w:lvlJc w:val="left"/>
      <w:pPr>
        <w:ind w:left="4320" w:hanging="360"/>
      </w:pPr>
      <w:rPr>
        <w:rFonts w:ascii="Wingdings" w:hAnsi="Wingdings" w:hint="default"/>
      </w:rPr>
    </w:lvl>
    <w:lvl w:ilvl="6" w:tplc="2B7A5016">
      <w:start w:val="1"/>
      <w:numFmt w:val="bullet"/>
      <w:lvlText w:val=""/>
      <w:lvlJc w:val="left"/>
      <w:pPr>
        <w:ind w:left="5040" w:hanging="360"/>
      </w:pPr>
      <w:rPr>
        <w:rFonts w:ascii="Symbol" w:hAnsi="Symbol" w:hint="default"/>
      </w:rPr>
    </w:lvl>
    <w:lvl w:ilvl="7" w:tplc="CF50B542">
      <w:start w:val="1"/>
      <w:numFmt w:val="bullet"/>
      <w:lvlText w:val="o"/>
      <w:lvlJc w:val="left"/>
      <w:pPr>
        <w:ind w:left="5760" w:hanging="360"/>
      </w:pPr>
      <w:rPr>
        <w:rFonts w:ascii="Courier New" w:hAnsi="Courier New" w:cs="Courier New" w:hint="default"/>
      </w:rPr>
    </w:lvl>
    <w:lvl w:ilvl="8" w:tplc="22C087A2">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D12E7E9E">
      <w:start w:val="1"/>
      <w:numFmt w:val="bullet"/>
      <w:lvlText w:val=""/>
      <w:lvlJc w:val="left"/>
      <w:pPr>
        <w:ind w:left="720" w:hanging="360"/>
      </w:pPr>
      <w:rPr>
        <w:rFonts w:ascii="Symbol" w:hAnsi="Symbol" w:hint="default"/>
      </w:rPr>
    </w:lvl>
    <w:lvl w:ilvl="1" w:tplc="FC62D478" w:tentative="1">
      <w:start w:val="1"/>
      <w:numFmt w:val="bullet"/>
      <w:lvlText w:val="o"/>
      <w:lvlJc w:val="left"/>
      <w:pPr>
        <w:ind w:left="1440" w:hanging="360"/>
      </w:pPr>
      <w:rPr>
        <w:rFonts w:ascii="Courier New" w:hAnsi="Courier New" w:cs="Courier New" w:hint="default"/>
      </w:rPr>
    </w:lvl>
    <w:lvl w:ilvl="2" w:tplc="B6B4A7E0" w:tentative="1">
      <w:start w:val="1"/>
      <w:numFmt w:val="bullet"/>
      <w:lvlText w:val=""/>
      <w:lvlJc w:val="left"/>
      <w:pPr>
        <w:ind w:left="2160" w:hanging="360"/>
      </w:pPr>
      <w:rPr>
        <w:rFonts w:ascii="Wingdings" w:hAnsi="Wingdings" w:hint="default"/>
      </w:rPr>
    </w:lvl>
    <w:lvl w:ilvl="3" w:tplc="CFFC809C" w:tentative="1">
      <w:start w:val="1"/>
      <w:numFmt w:val="bullet"/>
      <w:lvlText w:val=""/>
      <w:lvlJc w:val="left"/>
      <w:pPr>
        <w:ind w:left="2880" w:hanging="360"/>
      </w:pPr>
      <w:rPr>
        <w:rFonts w:ascii="Symbol" w:hAnsi="Symbol" w:hint="default"/>
      </w:rPr>
    </w:lvl>
    <w:lvl w:ilvl="4" w:tplc="66426F46" w:tentative="1">
      <w:start w:val="1"/>
      <w:numFmt w:val="bullet"/>
      <w:lvlText w:val="o"/>
      <w:lvlJc w:val="left"/>
      <w:pPr>
        <w:ind w:left="3600" w:hanging="360"/>
      </w:pPr>
      <w:rPr>
        <w:rFonts w:ascii="Courier New" w:hAnsi="Courier New" w:cs="Courier New" w:hint="default"/>
      </w:rPr>
    </w:lvl>
    <w:lvl w:ilvl="5" w:tplc="654446B6" w:tentative="1">
      <w:start w:val="1"/>
      <w:numFmt w:val="bullet"/>
      <w:lvlText w:val=""/>
      <w:lvlJc w:val="left"/>
      <w:pPr>
        <w:ind w:left="4320" w:hanging="360"/>
      </w:pPr>
      <w:rPr>
        <w:rFonts w:ascii="Wingdings" w:hAnsi="Wingdings" w:hint="default"/>
      </w:rPr>
    </w:lvl>
    <w:lvl w:ilvl="6" w:tplc="0804FFCA" w:tentative="1">
      <w:start w:val="1"/>
      <w:numFmt w:val="bullet"/>
      <w:lvlText w:val=""/>
      <w:lvlJc w:val="left"/>
      <w:pPr>
        <w:ind w:left="5040" w:hanging="360"/>
      </w:pPr>
      <w:rPr>
        <w:rFonts w:ascii="Symbol" w:hAnsi="Symbol" w:hint="default"/>
      </w:rPr>
    </w:lvl>
    <w:lvl w:ilvl="7" w:tplc="6E66B93A" w:tentative="1">
      <w:start w:val="1"/>
      <w:numFmt w:val="bullet"/>
      <w:lvlText w:val="o"/>
      <w:lvlJc w:val="left"/>
      <w:pPr>
        <w:ind w:left="5760" w:hanging="360"/>
      </w:pPr>
      <w:rPr>
        <w:rFonts w:ascii="Courier New" w:hAnsi="Courier New" w:cs="Courier New" w:hint="default"/>
      </w:rPr>
    </w:lvl>
    <w:lvl w:ilvl="8" w:tplc="98E2BC38"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9CC82302">
      <w:start w:val="1"/>
      <w:numFmt w:val="upperRoman"/>
      <w:lvlText w:val="%1."/>
      <w:lvlJc w:val="right"/>
      <w:pPr>
        <w:ind w:left="720" w:hanging="360"/>
      </w:pPr>
    </w:lvl>
    <w:lvl w:ilvl="1" w:tplc="8FD8E190">
      <w:start w:val="1"/>
      <w:numFmt w:val="lowerLetter"/>
      <w:lvlText w:val="%2."/>
      <w:lvlJc w:val="left"/>
      <w:pPr>
        <w:ind w:left="1440" w:hanging="360"/>
      </w:pPr>
    </w:lvl>
    <w:lvl w:ilvl="2" w:tplc="FADC7512">
      <w:start w:val="1"/>
      <w:numFmt w:val="lowerRoman"/>
      <w:lvlText w:val="%3."/>
      <w:lvlJc w:val="right"/>
      <w:pPr>
        <w:ind w:left="2160" w:hanging="180"/>
      </w:pPr>
    </w:lvl>
    <w:lvl w:ilvl="3" w:tplc="A8B25102">
      <w:start w:val="1"/>
      <w:numFmt w:val="decimal"/>
      <w:lvlText w:val="%4."/>
      <w:lvlJc w:val="left"/>
      <w:pPr>
        <w:ind w:left="2880" w:hanging="360"/>
      </w:pPr>
    </w:lvl>
    <w:lvl w:ilvl="4" w:tplc="53EA8BB0">
      <w:start w:val="1"/>
      <w:numFmt w:val="lowerLetter"/>
      <w:lvlText w:val="%5."/>
      <w:lvlJc w:val="left"/>
      <w:pPr>
        <w:ind w:left="3600" w:hanging="360"/>
      </w:pPr>
    </w:lvl>
    <w:lvl w:ilvl="5" w:tplc="85EAFE2A">
      <w:start w:val="1"/>
      <w:numFmt w:val="lowerRoman"/>
      <w:lvlText w:val="%6."/>
      <w:lvlJc w:val="right"/>
      <w:pPr>
        <w:ind w:left="4320" w:hanging="180"/>
      </w:pPr>
    </w:lvl>
    <w:lvl w:ilvl="6" w:tplc="1E90DE62">
      <w:start w:val="1"/>
      <w:numFmt w:val="decimal"/>
      <w:lvlText w:val="%7."/>
      <w:lvlJc w:val="left"/>
      <w:pPr>
        <w:ind w:left="5040" w:hanging="360"/>
      </w:pPr>
    </w:lvl>
    <w:lvl w:ilvl="7" w:tplc="136EE9DA">
      <w:start w:val="1"/>
      <w:numFmt w:val="lowerLetter"/>
      <w:lvlText w:val="%8."/>
      <w:lvlJc w:val="left"/>
      <w:pPr>
        <w:ind w:left="5760" w:hanging="360"/>
      </w:pPr>
    </w:lvl>
    <w:lvl w:ilvl="8" w:tplc="CF768728">
      <w:start w:val="1"/>
      <w:numFmt w:val="lowerRoman"/>
      <w:lvlText w:val="%9."/>
      <w:lvlJc w:val="right"/>
      <w:pPr>
        <w:ind w:left="6480" w:hanging="180"/>
      </w:pPr>
    </w:lvl>
  </w:abstractNum>
  <w:abstractNum w:abstractNumId="4" w15:restartNumberingAfterBreak="0">
    <w:nsid w:val="79226FC0"/>
    <w:multiLevelType w:val="hybridMultilevel"/>
    <w:tmpl w:val="E9EA68F0"/>
    <w:lvl w:ilvl="0" w:tplc="295E5A2A">
      <w:start w:val="1"/>
      <w:numFmt w:val="bullet"/>
      <w:lvlText w:val=""/>
      <w:lvlJc w:val="left"/>
      <w:pPr>
        <w:ind w:left="720" w:hanging="360"/>
      </w:pPr>
      <w:rPr>
        <w:rFonts w:ascii="Wingdings" w:hAnsi="Wingdings" w:hint="default"/>
      </w:rPr>
    </w:lvl>
    <w:lvl w:ilvl="1" w:tplc="769A7992">
      <w:start w:val="1"/>
      <w:numFmt w:val="bullet"/>
      <w:lvlText w:val="o"/>
      <w:lvlJc w:val="left"/>
      <w:pPr>
        <w:ind w:left="1440" w:hanging="360"/>
      </w:pPr>
      <w:rPr>
        <w:rFonts w:ascii="Courier New" w:hAnsi="Courier New" w:cs="Courier New" w:hint="default"/>
      </w:rPr>
    </w:lvl>
    <w:lvl w:ilvl="2" w:tplc="469E6776">
      <w:start w:val="1"/>
      <w:numFmt w:val="bullet"/>
      <w:lvlText w:val=""/>
      <w:lvlJc w:val="left"/>
      <w:pPr>
        <w:ind w:left="2160" w:hanging="360"/>
      </w:pPr>
      <w:rPr>
        <w:rFonts w:ascii="Wingdings" w:hAnsi="Wingdings" w:hint="default"/>
      </w:rPr>
    </w:lvl>
    <w:lvl w:ilvl="3" w:tplc="701AFAE2">
      <w:start w:val="1"/>
      <w:numFmt w:val="bullet"/>
      <w:lvlText w:val=""/>
      <w:lvlJc w:val="left"/>
      <w:pPr>
        <w:ind w:left="2880" w:hanging="360"/>
      </w:pPr>
      <w:rPr>
        <w:rFonts w:ascii="Symbol" w:hAnsi="Symbol" w:hint="default"/>
      </w:rPr>
    </w:lvl>
    <w:lvl w:ilvl="4" w:tplc="651A28CC">
      <w:start w:val="1"/>
      <w:numFmt w:val="bullet"/>
      <w:lvlText w:val="o"/>
      <w:lvlJc w:val="left"/>
      <w:pPr>
        <w:ind w:left="3600" w:hanging="360"/>
      </w:pPr>
      <w:rPr>
        <w:rFonts w:ascii="Courier New" w:hAnsi="Courier New" w:cs="Courier New" w:hint="default"/>
      </w:rPr>
    </w:lvl>
    <w:lvl w:ilvl="5" w:tplc="A2589D16">
      <w:start w:val="1"/>
      <w:numFmt w:val="bullet"/>
      <w:lvlText w:val=""/>
      <w:lvlJc w:val="left"/>
      <w:pPr>
        <w:ind w:left="4320" w:hanging="360"/>
      </w:pPr>
      <w:rPr>
        <w:rFonts w:ascii="Wingdings" w:hAnsi="Wingdings" w:hint="default"/>
      </w:rPr>
    </w:lvl>
    <w:lvl w:ilvl="6" w:tplc="C522478C">
      <w:start w:val="1"/>
      <w:numFmt w:val="bullet"/>
      <w:lvlText w:val=""/>
      <w:lvlJc w:val="left"/>
      <w:pPr>
        <w:ind w:left="5040" w:hanging="360"/>
      </w:pPr>
      <w:rPr>
        <w:rFonts w:ascii="Symbol" w:hAnsi="Symbol" w:hint="default"/>
      </w:rPr>
    </w:lvl>
    <w:lvl w:ilvl="7" w:tplc="5A167410">
      <w:start w:val="1"/>
      <w:numFmt w:val="bullet"/>
      <w:lvlText w:val="o"/>
      <w:lvlJc w:val="left"/>
      <w:pPr>
        <w:ind w:left="5760" w:hanging="360"/>
      </w:pPr>
      <w:rPr>
        <w:rFonts w:ascii="Courier New" w:hAnsi="Courier New" w:cs="Courier New" w:hint="default"/>
      </w:rPr>
    </w:lvl>
    <w:lvl w:ilvl="8" w:tplc="E6D2B25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CBC4C122">
      <w:start w:val="1"/>
      <w:numFmt w:val="bullet"/>
      <w:lvlText w:val=""/>
      <w:lvlJc w:val="left"/>
      <w:pPr>
        <w:ind w:left="720" w:hanging="360"/>
      </w:pPr>
      <w:rPr>
        <w:rFonts w:ascii="Wingdings" w:hAnsi="Wingdings" w:hint="default"/>
      </w:rPr>
    </w:lvl>
    <w:lvl w:ilvl="1" w:tplc="B018FE68">
      <w:start w:val="1"/>
      <w:numFmt w:val="bullet"/>
      <w:lvlText w:val="o"/>
      <w:lvlJc w:val="left"/>
      <w:pPr>
        <w:ind w:left="1440" w:hanging="360"/>
      </w:pPr>
      <w:rPr>
        <w:rFonts w:ascii="Courier New" w:hAnsi="Courier New" w:cs="Courier New" w:hint="default"/>
      </w:rPr>
    </w:lvl>
    <w:lvl w:ilvl="2" w:tplc="8BACAB52">
      <w:start w:val="1"/>
      <w:numFmt w:val="bullet"/>
      <w:lvlText w:val=""/>
      <w:lvlJc w:val="left"/>
      <w:pPr>
        <w:ind w:left="2160" w:hanging="360"/>
      </w:pPr>
      <w:rPr>
        <w:rFonts w:ascii="Wingdings" w:hAnsi="Wingdings" w:hint="default"/>
      </w:rPr>
    </w:lvl>
    <w:lvl w:ilvl="3" w:tplc="D84A4A7C">
      <w:start w:val="1"/>
      <w:numFmt w:val="bullet"/>
      <w:lvlText w:val=""/>
      <w:lvlJc w:val="left"/>
      <w:pPr>
        <w:ind w:left="2880" w:hanging="360"/>
      </w:pPr>
      <w:rPr>
        <w:rFonts w:ascii="Symbol" w:hAnsi="Symbol" w:hint="default"/>
      </w:rPr>
    </w:lvl>
    <w:lvl w:ilvl="4" w:tplc="DAF2342E">
      <w:start w:val="1"/>
      <w:numFmt w:val="bullet"/>
      <w:lvlText w:val="o"/>
      <w:lvlJc w:val="left"/>
      <w:pPr>
        <w:ind w:left="3600" w:hanging="360"/>
      </w:pPr>
      <w:rPr>
        <w:rFonts w:ascii="Courier New" w:hAnsi="Courier New" w:cs="Courier New" w:hint="default"/>
      </w:rPr>
    </w:lvl>
    <w:lvl w:ilvl="5" w:tplc="13286152">
      <w:start w:val="1"/>
      <w:numFmt w:val="bullet"/>
      <w:lvlText w:val=""/>
      <w:lvlJc w:val="left"/>
      <w:pPr>
        <w:ind w:left="4320" w:hanging="360"/>
      </w:pPr>
      <w:rPr>
        <w:rFonts w:ascii="Wingdings" w:hAnsi="Wingdings" w:hint="default"/>
      </w:rPr>
    </w:lvl>
    <w:lvl w:ilvl="6" w:tplc="E756701C">
      <w:start w:val="1"/>
      <w:numFmt w:val="bullet"/>
      <w:lvlText w:val=""/>
      <w:lvlJc w:val="left"/>
      <w:pPr>
        <w:ind w:left="5040" w:hanging="360"/>
      </w:pPr>
      <w:rPr>
        <w:rFonts w:ascii="Symbol" w:hAnsi="Symbol" w:hint="default"/>
      </w:rPr>
    </w:lvl>
    <w:lvl w:ilvl="7" w:tplc="46C42E76">
      <w:start w:val="1"/>
      <w:numFmt w:val="bullet"/>
      <w:lvlText w:val="o"/>
      <w:lvlJc w:val="left"/>
      <w:pPr>
        <w:ind w:left="5760" w:hanging="360"/>
      </w:pPr>
      <w:rPr>
        <w:rFonts w:ascii="Courier New" w:hAnsi="Courier New" w:cs="Courier New" w:hint="default"/>
      </w:rPr>
    </w:lvl>
    <w:lvl w:ilvl="8" w:tplc="D408BE04">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523AF20E">
      <w:start w:val="1"/>
      <w:numFmt w:val="decimal"/>
      <w:lvlText w:val="%1."/>
      <w:lvlJc w:val="left"/>
      <w:pPr>
        <w:ind w:left="720" w:hanging="360"/>
      </w:pPr>
    </w:lvl>
    <w:lvl w:ilvl="1" w:tplc="993E83C8">
      <w:start w:val="1"/>
      <w:numFmt w:val="lowerLetter"/>
      <w:lvlText w:val="%2."/>
      <w:lvlJc w:val="left"/>
      <w:pPr>
        <w:ind w:left="1440" w:hanging="360"/>
      </w:pPr>
    </w:lvl>
    <w:lvl w:ilvl="2" w:tplc="EDDA5496">
      <w:start w:val="1"/>
      <w:numFmt w:val="lowerRoman"/>
      <w:lvlText w:val="%3."/>
      <w:lvlJc w:val="right"/>
      <w:pPr>
        <w:ind w:left="2160" w:hanging="180"/>
      </w:pPr>
    </w:lvl>
    <w:lvl w:ilvl="3" w:tplc="5330A928">
      <w:start w:val="1"/>
      <w:numFmt w:val="decimal"/>
      <w:lvlText w:val="%4."/>
      <w:lvlJc w:val="left"/>
      <w:pPr>
        <w:ind w:left="2880" w:hanging="360"/>
      </w:pPr>
    </w:lvl>
    <w:lvl w:ilvl="4" w:tplc="FAC640EC">
      <w:start w:val="1"/>
      <w:numFmt w:val="lowerLetter"/>
      <w:lvlText w:val="%5."/>
      <w:lvlJc w:val="left"/>
      <w:pPr>
        <w:ind w:left="3600" w:hanging="360"/>
      </w:pPr>
    </w:lvl>
    <w:lvl w:ilvl="5" w:tplc="F3DE54E8">
      <w:start w:val="1"/>
      <w:numFmt w:val="lowerRoman"/>
      <w:lvlText w:val="%6."/>
      <w:lvlJc w:val="right"/>
      <w:pPr>
        <w:ind w:left="4320" w:hanging="180"/>
      </w:pPr>
    </w:lvl>
    <w:lvl w:ilvl="6" w:tplc="DC184390">
      <w:start w:val="1"/>
      <w:numFmt w:val="decimal"/>
      <w:lvlText w:val="%7."/>
      <w:lvlJc w:val="left"/>
      <w:pPr>
        <w:ind w:left="5040" w:hanging="360"/>
      </w:pPr>
    </w:lvl>
    <w:lvl w:ilvl="7" w:tplc="7F3A5958">
      <w:start w:val="1"/>
      <w:numFmt w:val="lowerLetter"/>
      <w:lvlText w:val="%8."/>
      <w:lvlJc w:val="left"/>
      <w:pPr>
        <w:ind w:left="5760" w:hanging="360"/>
      </w:pPr>
    </w:lvl>
    <w:lvl w:ilvl="8" w:tplc="E790288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55E56"/>
    <w:rsid w:val="00076882"/>
    <w:rsid w:val="000922FF"/>
    <w:rsid w:val="000C7BB8"/>
    <w:rsid w:val="0010601D"/>
    <w:rsid w:val="001154B9"/>
    <w:rsid w:val="001B0A0F"/>
    <w:rsid w:val="00221A96"/>
    <w:rsid w:val="002862EE"/>
    <w:rsid w:val="002F63D2"/>
    <w:rsid w:val="003771E9"/>
    <w:rsid w:val="004133F7"/>
    <w:rsid w:val="00497D34"/>
    <w:rsid w:val="004A65DC"/>
    <w:rsid w:val="005816D7"/>
    <w:rsid w:val="006111B6"/>
    <w:rsid w:val="00712393"/>
    <w:rsid w:val="00725EF3"/>
    <w:rsid w:val="007879DE"/>
    <w:rsid w:val="007B07AA"/>
    <w:rsid w:val="008067AB"/>
    <w:rsid w:val="00826AFF"/>
    <w:rsid w:val="00873434"/>
    <w:rsid w:val="008D0121"/>
    <w:rsid w:val="008D38CE"/>
    <w:rsid w:val="008D4237"/>
    <w:rsid w:val="00913DED"/>
    <w:rsid w:val="00923D30"/>
    <w:rsid w:val="00981A6C"/>
    <w:rsid w:val="00993E0B"/>
    <w:rsid w:val="009D0BB2"/>
    <w:rsid w:val="009F3327"/>
    <w:rsid w:val="00B06016"/>
    <w:rsid w:val="00B539FC"/>
    <w:rsid w:val="00B64945"/>
    <w:rsid w:val="00C83B87"/>
    <w:rsid w:val="00CF624E"/>
    <w:rsid w:val="00E2513D"/>
    <w:rsid w:val="00E30035"/>
    <w:rsid w:val="00E3184F"/>
    <w:rsid w:val="00E63734"/>
    <w:rsid w:val="00E943C5"/>
    <w:rsid w:val="00EA504B"/>
    <w:rsid w:val="00EA50CF"/>
    <w:rsid w:val="00EB4E07"/>
    <w:rsid w:val="00ED3857"/>
    <w:rsid w:val="00EF2AA4"/>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6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character" w:customStyle="1" w:styleId="s5">
    <w:name w:val="s5"/>
    <w:basedOn w:val="DefaultParagraphFont"/>
    <w:rsid w:val="00055E56"/>
  </w:style>
  <w:style w:type="paragraph" w:styleId="Header">
    <w:name w:val="header"/>
    <w:basedOn w:val="Normal"/>
    <w:link w:val="HeaderChar"/>
    <w:uiPriority w:val="99"/>
    <w:unhideWhenUsed/>
    <w:rsid w:val="00E3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4F"/>
    <w:rPr>
      <w:lang w:val="ru-RU"/>
    </w:rPr>
  </w:style>
  <w:style w:type="paragraph" w:styleId="Footer">
    <w:name w:val="footer"/>
    <w:basedOn w:val="Normal"/>
    <w:link w:val="FooterChar"/>
    <w:uiPriority w:val="99"/>
    <w:unhideWhenUsed/>
    <w:rsid w:val="00E3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4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BC7F-E68A-4E01-A430-D50B5580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2022-11-29T07:53:00Z</dcterms:created>
  <dcterms:modified xsi:type="dcterms:W3CDTF">2022-11-29T07:53:00Z</dcterms:modified>
</cp:coreProperties>
</file>