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F7" w:rsidRPr="00E30035" w:rsidRDefault="004704F7" w:rsidP="004704F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4704F7" w:rsidRPr="00E30035" w:rsidRDefault="004704F7" w:rsidP="004704F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4704F7" w:rsidRPr="00E30035" w:rsidRDefault="004704F7" w:rsidP="004704F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4704F7" w:rsidRPr="00E30035" w:rsidRDefault="004704F7" w:rsidP="004704F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4704F7" w:rsidRPr="00E30035" w:rsidRDefault="004704F7" w:rsidP="004704F7">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B15913F" wp14:editId="15720A5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4704F7" w:rsidRPr="00E2513D" w:rsidRDefault="004704F7" w:rsidP="004704F7">
      <w:pPr>
        <w:spacing w:after="0" w:line="240" w:lineRule="auto"/>
        <w:jc w:val="center"/>
        <w:rPr>
          <w:rFonts w:ascii="Arial" w:hAnsi="Arial" w:cs="Arial"/>
          <w:b/>
          <w:sz w:val="16"/>
          <w:szCs w:val="16"/>
          <w:lang w:val="az-Latn-AZ" w:eastAsia="ru-RU"/>
        </w:rPr>
      </w:pPr>
    </w:p>
    <w:p w:rsidR="004704F7" w:rsidRPr="0082409D" w:rsidRDefault="004704F7" w:rsidP="004704F7">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4704F7" w:rsidRPr="0082409D" w:rsidRDefault="004704F7" w:rsidP="004704F7">
      <w:pPr>
        <w:jc w:val="center"/>
        <w:rPr>
          <w:rFonts w:ascii="Arial" w:hAnsi="Arial" w:cs="Arial"/>
          <w:b/>
          <w:sz w:val="24"/>
          <w:szCs w:val="24"/>
          <w:lang w:val="az-Latn-AZ" w:eastAsia="ru-RU"/>
        </w:rPr>
      </w:pPr>
      <w:r w:rsidRPr="00BB64AB">
        <w:rPr>
          <w:rFonts w:ascii="Arial" w:hAnsi="Arial" w:cs="Arial"/>
          <w:bCs/>
          <w:lang w:val="az-Latn-AZ"/>
        </w:rPr>
        <w:t>"</w:t>
      </w:r>
      <w:r w:rsidRPr="004704F7">
        <w:rPr>
          <w:rFonts w:ascii="Arial" w:hAnsi="Arial" w:cs="Arial"/>
          <w:b/>
          <w:bCs/>
          <w:sz w:val="24"/>
          <w:szCs w:val="24"/>
          <w:lang w:val="az-Latn-AZ"/>
        </w:rPr>
        <w:t xml:space="preserve">Dənizçi" MTK-nın 1-ci mərtəbəsi uşaq bağçası olmaqla yüksək mərtəbəli yaşayış binalarında yük liftləri üçün qapı mexanzimlərinin </w:t>
      </w:r>
      <w:r w:rsidRPr="004704F7">
        <w:rPr>
          <w:rFonts w:ascii="Arial" w:hAnsi="Arial" w:cs="Arial"/>
          <w:b/>
          <w:sz w:val="24"/>
          <w:szCs w:val="24"/>
          <w:lang w:val="az-Latn-AZ"/>
        </w:rPr>
        <w:t>satına</w:t>
      </w:r>
      <w:r w:rsidRPr="004704F7">
        <w:rPr>
          <w:rFonts w:ascii="Arial" w:hAnsi="Arial" w:cs="Arial"/>
          <w:b/>
          <w:sz w:val="24"/>
          <w:szCs w:val="24"/>
          <w:lang w:val="az-Latn-AZ" w:eastAsia="ru-RU"/>
        </w:rPr>
        <w:t>lınması</w:t>
      </w:r>
      <w:r w:rsidRPr="000B5488">
        <w:rPr>
          <w:rFonts w:ascii="Arial" w:hAnsi="Arial" w:cs="Arial"/>
          <w:b/>
          <w:sz w:val="24"/>
          <w:szCs w:val="24"/>
          <w:lang w:val="az-Latn-AZ" w:eastAsia="ru-RU"/>
        </w:rPr>
        <w:t xml:space="preserve"> məqsədilə açıq müsabiqə elan edir</w:t>
      </w:r>
      <w:r w:rsidRPr="0082409D">
        <w:rPr>
          <w:rFonts w:ascii="Arial" w:hAnsi="Arial" w:cs="Arial"/>
          <w:b/>
          <w:sz w:val="24"/>
          <w:szCs w:val="24"/>
          <w:lang w:val="az-Latn-AZ" w:eastAsia="ru-RU"/>
        </w:rPr>
        <w:t>:</w:t>
      </w:r>
    </w:p>
    <w:p w:rsidR="004704F7" w:rsidRPr="00C83B87" w:rsidRDefault="004704F7" w:rsidP="004704F7">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16</w:t>
      </w:r>
      <w:r>
        <w:rPr>
          <w:rFonts w:ascii="Arial" w:hAnsi="Arial" w:cs="Arial"/>
          <w:b/>
          <w:sz w:val="24"/>
          <w:szCs w:val="24"/>
          <w:lang w:val="az-Latn-AZ" w:eastAsia="ru-RU"/>
        </w:rPr>
        <w:t>7</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4704F7" w:rsidRPr="00E2513D" w:rsidRDefault="004704F7" w:rsidP="004704F7">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704F7" w:rsidRPr="004704F7" w:rsidTr="006B2E2B">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4704F7" w:rsidRPr="00E30035" w:rsidRDefault="004704F7" w:rsidP="006B2E2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4704F7" w:rsidRPr="00E30035" w:rsidRDefault="004704F7" w:rsidP="006B2E2B">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4704F7" w:rsidRPr="00E30035" w:rsidRDefault="004704F7" w:rsidP="006B2E2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4704F7" w:rsidRPr="00E30035" w:rsidRDefault="004704F7" w:rsidP="006B2E2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4704F7" w:rsidRDefault="004704F7" w:rsidP="006B2E2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4704F7" w:rsidRDefault="004704F7" w:rsidP="006B2E2B">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4704F7" w:rsidRPr="008D4237" w:rsidRDefault="004704F7" w:rsidP="006B2E2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4704F7" w:rsidRPr="00EB4E07" w:rsidRDefault="004704F7" w:rsidP="006B2E2B">
            <w:pPr>
              <w:tabs>
                <w:tab w:val="left" w:pos="261"/>
              </w:tabs>
              <w:spacing w:after="0" w:line="240" w:lineRule="auto"/>
              <w:ind w:left="119"/>
              <w:jc w:val="both"/>
              <w:rPr>
                <w:rFonts w:ascii="Arial" w:hAnsi="Arial" w:cs="Arial"/>
                <w:sz w:val="20"/>
                <w:szCs w:val="20"/>
                <w:lang w:val="az-Latn-AZ" w:eastAsia="ru-RU"/>
              </w:rPr>
            </w:pPr>
          </w:p>
          <w:p w:rsidR="004704F7" w:rsidRPr="00E30035" w:rsidRDefault="004704F7" w:rsidP="006B2E2B">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05</w:t>
            </w:r>
            <w:r>
              <w:rPr>
                <w:rFonts w:ascii="Arial" w:hAnsi="Arial" w:cs="Arial"/>
                <w:b/>
                <w:sz w:val="20"/>
                <w:szCs w:val="20"/>
                <w:lang w:val="az-Latn-AZ" w:eastAsia="ru-RU"/>
              </w:rPr>
              <w:t xml:space="preserve"> </w:t>
            </w:r>
            <w:r>
              <w:rPr>
                <w:rFonts w:ascii="Arial" w:hAnsi="Arial" w:cs="Arial"/>
                <w:b/>
                <w:sz w:val="20"/>
                <w:szCs w:val="20"/>
                <w:lang w:val="az-Latn-AZ" w:eastAsia="ru-RU"/>
              </w:rPr>
              <w:t>Ok</w:t>
            </w:r>
            <w:r>
              <w:rPr>
                <w:rFonts w:ascii="Arial" w:hAnsi="Arial" w:cs="Arial"/>
                <w:b/>
                <w:sz w:val="20"/>
                <w:szCs w:val="20"/>
                <w:lang w:val="az-Latn-AZ" w:eastAsia="ru-RU"/>
              </w:rPr>
              <w:t>tyabr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4704F7" w:rsidRPr="00E30035" w:rsidRDefault="004704F7" w:rsidP="006B2E2B">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4704F7" w:rsidRPr="00F53E75" w:rsidRDefault="004704F7" w:rsidP="006B2E2B">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4704F7" w:rsidRPr="00E30035" w:rsidRDefault="004704F7" w:rsidP="006B2E2B">
            <w:pPr>
              <w:spacing w:after="0" w:line="240" w:lineRule="auto"/>
              <w:ind w:left="119"/>
              <w:jc w:val="both"/>
              <w:rPr>
                <w:rFonts w:ascii="Arial" w:hAnsi="Arial" w:cs="Arial"/>
                <w:sz w:val="16"/>
                <w:szCs w:val="16"/>
                <w:lang w:val="az-Latn-AZ" w:eastAsia="ru-RU"/>
              </w:rPr>
            </w:pPr>
          </w:p>
        </w:tc>
      </w:tr>
      <w:tr w:rsidR="004704F7" w:rsidRPr="004704F7" w:rsidTr="006B2E2B">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704F7" w:rsidRPr="00E30035" w:rsidRDefault="004704F7" w:rsidP="006B2E2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704F7" w:rsidRPr="00E30035" w:rsidRDefault="004704F7" w:rsidP="006B2E2B">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4704F7" w:rsidRPr="00E30035" w:rsidRDefault="004704F7" w:rsidP="006B2E2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4704F7" w:rsidRPr="00E30035" w:rsidRDefault="004704F7" w:rsidP="006B2E2B">
            <w:pPr>
              <w:tabs>
                <w:tab w:val="left" w:pos="252"/>
                <w:tab w:val="left" w:pos="310"/>
                <w:tab w:val="left" w:pos="402"/>
              </w:tabs>
              <w:spacing w:after="0" w:line="240" w:lineRule="auto"/>
              <w:ind w:left="252"/>
              <w:jc w:val="both"/>
              <w:rPr>
                <w:rFonts w:ascii="Arial" w:hAnsi="Arial" w:cs="Arial"/>
                <w:sz w:val="20"/>
                <w:szCs w:val="20"/>
                <w:lang w:val="az-Latn-AZ" w:eastAsia="ru-RU"/>
              </w:rPr>
            </w:pPr>
          </w:p>
          <w:p w:rsidR="004704F7" w:rsidRPr="00E30035" w:rsidRDefault="004704F7" w:rsidP="006B2E2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p>
          <w:p w:rsidR="004704F7" w:rsidRPr="00E30035" w:rsidRDefault="004704F7" w:rsidP="006B2E2B">
            <w:pPr>
              <w:tabs>
                <w:tab w:val="left" w:pos="261"/>
                <w:tab w:val="left" w:pos="402"/>
                <w:tab w:val="left" w:pos="544"/>
              </w:tabs>
              <w:spacing w:after="0" w:line="240" w:lineRule="auto"/>
              <w:ind w:left="261"/>
              <w:jc w:val="both"/>
              <w:rPr>
                <w:rFonts w:ascii="Arial" w:hAnsi="Arial" w:cs="Arial"/>
                <w:sz w:val="20"/>
                <w:szCs w:val="20"/>
                <w:lang w:val="az-Latn-AZ" w:eastAsia="ru-RU"/>
              </w:rPr>
            </w:pPr>
          </w:p>
          <w:p w:rsidR="004704F7" w:rsidRPr="00E30035" w:rsidRDefault="004704F7" w:rsidP="006B2E2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4704F7" w:rsidRPr="00E30035" w:rsidRDefault="004704F7" w:rsidP="006B2E2B">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4704F7" w:rsidRPr="00E30035" w:rsidTr="006B2E2B">
              <w:tc>
                <w:tcPr>
                  <w:tcW w:w="3476" w:type="dxa"/>
                  <w:tcBorders>
                    <w:top w:val="single" w:sz="4" w:space="0" w:color="auto"/>
                    <w:left w:val="single" w:sz="4" w:space="0" w:color="auto"/>
                    <w:bottom w:val="single" w:sz="4" w:space="0" w:color="auto"/>
                    <w:right w:val="single" w:sz="4" w:space="0" w:color="auto"/>
                  </w:tcBorders>
                  <w:hideMark/>
                </w:tcPr>
                <w:p w:rsidR="004704F7" w:rsidRPr="00E30035" w:rsidRDefault="004704F7" w:rsidP="006B2E2B">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4704F7" w:rsidRPr="00E30035" w:rsidRDefault="004704F7" w:rsidP="006B2E2B">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4704F7" w:rsidRPr="00E30035" w:rsidRDefault="004704F7" w:rsidP="006B2E2B">
                  <w:pPr>
                    <w:spacing w:line="240" w:lineRule="auto"/>
                    <w:jc w:val="center"/>
                    <w:rPr>
                      <w:rFonts w:ascii="Arial" w:hAnsi="Arial" w:cs="Arial"/>
                      <w:sz w:val="20"/>
                      <w:szCs w:val="20"/>
                    </w:rPr>
                  </w:pPr>
                  <w:r w:rsidRPr="00E30035">
                    <w:rPr>
                      <w:rFonts w:ascii="Arial" w:hAnsi="Arial" w:cs="Arial"/>
                      <w:sz w:val="20"/>
                      <w:szCs w:val="20"/>
                    </w:rPr>
                    <w:t>EURO</w:t>
                  </w:r>
                </w:p>
              </w:tc>
            </w:tr>
            <w:tr w:rsidR="004704F7" w:rsidRPr="00E30035" w:rsidTr="006B2E2B">
              <w:tc>
                <w:tcPr>
                  <w:tcW w:w="3476" w:type="dxa"/>
                  <w:tcBorders>
                    <w:top w:val="single" w:sz="4" w:space="0" w:color="auto"/>
                    <w:left w:val="single" w:sz="4" w:space="0" w:color="auto"/>
                    <w:bottom w:val="single" w:sz="4" w:space="0" w:color="auto"/>
                    <w:right w:val="single" w:sz="4" w:space="0" w:color="auto"/>
                  </w:tcBorders>
                  <w:hideMark/>
                </w:tcPr>
                <w:p w:rsidR="004704F7" w:rsidRPr="00E30035" w:rsidRDefault="004704F7" w:rsidP="006B2E2B">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4704F7" w:rsidRPr="00E30035" w:rsidRDefault="004704F7" w:rsidP="006B2E2B">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4704F7" w:rsidRPr="00E30035" w:rsidRDefault="004704F7" w:rsidP="006B2E2B">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4704F7" w:rsidRPr="00E30035" w:rsidRDefault="004704F7" w:rsidP="006B2E2B">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4704F7" w:rsidRPr="00E30035" w:rsidRDefault="004704F7" w:rsidP="006B2E2B">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4704F7" w:rsidRPr="00E30035" w:rsidRDefault="004704F7" w:rsidP="006B2E2B">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4704F7" w:rsidRPr="00E30035" w:rsidRDefault="004704F7" w:rsidP="006B2E2B">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4704F7" w:rsidRPr="00E30035" w:rsidRDefault="004704F7" w:rsidP="006B2E2B">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4704F7" w:rsidRPr="00E30035" w:rsidRDefault="004704F7" w:rsidP="006B2E2B">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4704F7" w:rsidRPr="00E30035" w:rsidRDefault="004704F7" w:rsidP="006B2E2B">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4704F7" w:rsidRPr="00E30035" w:rsidRDefault="004704F7" w:rsidP="006B2E2B">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4704F7" w:rsidRPr="00E30035" w:rsidRDefault="004704F7" w:rsidP="006B2E2B">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4704F7" w:rsidRPr="00E30035" w:rsidRDefault="004704F7" w:rsidP="006B2E2B">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4704F7" w:rsidRPr="00E30035" w:rsidRDefault="004704F7" w:rsidP="006B2E2B">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4704F7" w:rsidRPr="00E30035" w:rsidRDefault="004704F7" w:rsidP="006B2E2B">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4704F7" w:rsidRPr="00E30035" w:rsidRDefault="004704F7" w:rsidP="006B2E2B">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4704F7" w:rsidRPr="00E30035" w:rsidRDefault="004704F7" w:rsidP="006B2E2B">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4704F7" w:rsidRPr="00E30035" w:rsidRDefault="004704F7" w:rsidP="006B2E2B">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4704F7" w:rsidRPr="00E30035" w:rsidRDefault="004704F7" w:rsidP="006B2E2B">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4704F7" w:rsidRPr="00E30035" w:rsidRDefault="004704F7" w:rsidP="006B2E2B">
                  <w:pPr>
                    <w:spacing w:line="240" w:lineRule="auto"/>
                    <w:rPr>
                      <w:rFonts w:ascii="Arial" w:hAnsi="Arial" w:cs="Arial"/>
                      <w:sz w:val="20"/>
                      <w:szCs w:val="20"/>
                      <w:lang w:val="en-US"/>
                    </w:rPr>
                  </w:pPr>
                  <w:r w:rsidRPr="00E30035">
                    <w:rPr>
                      <w:rFonts w:ascii="Arial" w:hAnsi="Arial" w:cs="Arial"/>
                      <w:sz w:val="20"/>
                      <w:szCs w:val="20"/>
                      <w:lang w:val="en-US"/>
                    </w:rPr>
                    <w:t>SWIFT: COBADEFF</w:t>
                  </w:r>
                </w:p>
                <w:p w:rsidR="004704F7" w:rsidRPr="00E30035" w:rsidRDefault="004704F7" w:rsidP="006B2E2B">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4704F7" w:rsidRPr="00E30035" w:rsidRDefault="004704F7" w:rsidP="006B2E2B">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4704F7" w:rsidRPr="00E30035" w:rsidRDefault="004704F7" w:rsidP="006B2E2B">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4704F7" w:rsidRPr="00E30035" w:rsidRDefault="004704F7" w:rsidP="006B2E2B">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4704F7" w:rsidRPr="00E30035" w:rsidRDefault="004704F7" w:rsidP="006B2E2B">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4704F7" w:rsidRPr="00E30035" w:rsidRDefault="004704F7" w:rsidP="006B2E2B">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4704F7" w:rsidRPr="00E30035" w:rsidRDefault="004704F7" w:rsidP="006B2E2B">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4704F7" w:rsidRPr="00E30035" w:rsidRDefault="004704F7" w:rsidP="006B2E2B">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4704F7" w:rsidRPr="00E30035" w:rsidRDefault="004704F7" w:rsidP="006B2E2B">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4704F7" w:rsidRPr="00E30035" w:rsidRDefault="004704F7" w:rsidP="006B2E2B">
            <w:pPr>
              <w:tabs>
                <w:tab w:val="left" w:pos="342"/>
                <w:tab w:val="left" w:pos="402"/>
              </w:tabs>
              <w:spacing w:after="0" w:line="240" w:lineRule="auto"/>
              <w:ind w:left="342"/>
              <w:jc w:val="both"/>
              <w:rPr>
                <w:rFonts w:ascii="Arial" w:hAnsi="Arial" w:cs="Arial"/>
                <w:b/>
                <w:sz w:val="20"/>
                <w:szCs w:val="20"/>
                <w:lang w:val="az-Latn-AZ" w:eastAsia="ru-RU"/>
              </w:rPr>
            </w:pPr>
          </w:p>
        </w:tc>
      </w:tr>
      <w:tr w:rsidR="004704F7" w:rsidRPr="00FD3016" w:rsidTr="006B2E2B">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704F7" w:rsidRPr="00E30035" w:rsidRDefault="004704F7" w:rsidP="006B2E2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704F7" w:rsidRPr="00B64945" w:rsidRDefault="004704F7" w:rsidP="006B2E2B">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4704F7" w:rsidRPr="00E30035" w:rsidRDefault="004704F7" w:rsidP="006B2E2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4704F7" w:rsidRPr="00E30035" w:rsidRDefault="004704F7" w:rsidP="006B2E2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4704F7" w:rsidRPr="00E30035" w:rsidRDefault="004704F7" w:rsidP="006B2E2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4704F7" w:rsidRPr="00E30035" w:rsidRDefault="004704F7" w:rsidP="006B2E2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4704F7" w:rsidRPr="00E30035" w:rsidRDefault="004704F7" w:rsidP="006B2E2B">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 xml:space="preserve">tinin </w:t>
            </w:r>
            <w:r>
              <w:rPr>
                <w:rFonts w:ascii="Arial" w:hAnsi="Arial" w:cs="Arial"/>
                <w:sz w:val="20"/>
                <w:szCs w:val="20"/>
                <w:lang w:val="az-Latn-AZ" w:eastAsia="ru-RU"/>
              </w:rPr>
              <w:t>5</w:t>
            </w:r>
            <w:r w:rsidRPr="00E30035">
              <w:rPr>
                <w:rFonts w:ascii="Arial" w:hAnsi="Arial" w:cs="Arial"/>
                <w:sz w:val="20"/>
                <w:szCs w:val="20"/>
                <w:lang w:val="az-Latn-AZ" w:eastAsia="ru-RU"/>
              </w:rPr>
              <w:t xml:space="preserve"> (</w:t>
            </w:r>
            <w:r>
              <w:rPr>
                <w:rFonts w:ascii="Arial" w:hAnsi="Arial" w:cs="Arial"/>
                <w:sz w:val="20"/>
                <w:szCs w:val="20"/>
                <w:lang w:val="az-Latn-AZ" w:eastAsia="ru-RU"/>
              </w:rPr>
              <w:t>beş</w:t>
            </w:r>
            <w:r w:rsidRPr="00E30035">
              <w:rPr>
                <w:rFonts w:ascii="Arial" w:hAnsi="Arial" w:cs="Arial"/>
                <w:sz w:val="20"/>
                <w:szCs w:val="20"/>
                <w:lang w:val="az-Latn-AZ" w:eastAsia="ru-RU"/>
              </w:rPr>
              <w:t>) %-i məbləğində tələb olunur.</w:t>
            </w:r>
          </w:p>
          <w:p w:rsidR="004704F7" w:rsidRPr="00E30035" w:rsidRDefault="004704F7" w:rsidP="006B2E2B">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4704F7" w:rsidRPr="005816D7" w:rsidRDefault="004704F7" w:rsidP="006B2E2B">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4704F7" w:rsidRPr="000C7BB8" w:rsidRDefault="004704F7" w:rsidP="006B2E2B">
            <w:pPr>
              <w:autoSpaceDE w:val="0"/>
              <w:autoSpaceDN w:val="0"/>
              <w:adjustRightInd w:val="0"/>
              <w:spacing w:after="0" w:line="240" w:lineRule="auto"/>
              <w:ind w:left="720"/>
              <w:rPr>
                <w:rFonts w:ascii="Arial" w:hAnsi="Arial" w:cs="Arial"/>
                <w:bCs/>
                <w:color w:val="FF0000"/>
                <w:sz w:val="20"/>
                <w:szCs w:val="20"/>
                <w:lang w:val="az-Latn-AZ" w:eastAsia="ru-RU"/>
              </w:rPr>
            </w:pPr>
          </w:p>
        </w:tc>
      </w:tr>
      <w:tr w:rsidR="004704F7" w:rsidRPr="004704F7" w:rsidTr="006B2E2B">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704F7" w:rsidRPr="00E30035" w:rsidRDefault="004704F7" w:rsidP="006B2E2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704F7" w:rsidRDefault="004704F7" w:rsidP="006B2E2B">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704F7" w:rsidRDefault="004704F7" w:rsidP="006B2E2B">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13</w:t>
            </w:r>
            <w:r w:rsidRPr="00554960">
              <w:rPr>
                <w:rFonts w:ascii="Arial" w:hAnsi="Arial" w:cs="Arial"/>
                <w:b/>
                <w:sz w:val="20"/>
                <w:szCs w:val="20"/>
                <w:lang w:val="az-Latn-AZ" w:eastAsia="ru-RU"/>
              </w:rPr>
              <w:t xml:space="preserve"> </w:t>
            </w:r>
            <w:r>
              <w:rPr>
                <w:rFonts w:ascii="Arial" w:hAnsi="Arial" w:cs="Arial"/>
                <w:b/>
                <w:sz w:val="20"/>
                <w:szCs w:val="20"/>
                <w:lang w:val="az-Latn-AZ" w:eastAsia="ru-RU"/>
              </w:rPr>
              <w:t>Oktyabr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4704F7" w:rsidRDefault="004704F7" w:rsidP="006B2E2B">
            <w:pPr>
              <w:tabs>
                <w:tab w:val="left" w:pos="261"/>
                <w:tab w:val="left" w:pos="402"/>
              </w:tabs>
              <w:spacing w:after="0" w:line="240" w:lineRule="auto"/>
              <w:ind w:left="261"/>
              <w:jc w:val="both"/>
              <w:rPr>
                <w:rFonts w:ascii="Arial" w:hAnsi="Arial" w:cs="Arial"/>
                <w:sz w:val="20"/>
                <w:szCs w:val="20"/>
                <w:lang w:val="az-Latn-AZ" w:eastAsia="ru-RU"/>
              </w:rPr>
            </w:pPr>
          </w:p>
          <w:p w:rsidR="004704F7" w:rsidRDefault="004704F7" w:rsidP="006B2E2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4704F7" w:rsidRDefault="004704F7" w:rsidP="006B2E2B">
            <w:pPr>
              <w:pStyle w:val="ListParagraph"/>
              <w:jc w:val="both"/>
              <w:rPr>
                <w:rFonts w:ascii="Arial" w:hAnsi="Arial" w:cs="Arial"/>
                <w:sz w:val="20"/>
                <w:szCs w:val="20"/>
                <w:lang w:val="az-Latn-AZ" w:eastAsia="ru-RU"/>
              </w:rPr>
            </w:pPr>
          </w:p>
        </w:tc>
      </w:tr>
      <w:tr w:rsidR="004704F7" w:rsidRPr="009702E9" w:rsidTr="006B2E2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704F7" w:rsidRPr="00E30035" w:rsidRDefault="004704F7" w:rsidP="006B2E2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704F7" w:rsidRPr="00E30035" w:rsidRDefault="004704F7" w:rsidP="006B2E2B">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704F7" w:rsidRDefault="004704F7" w:rsidP="006B2E2B">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4704F7" w:rsidRPr="00E30035" w:rsidRDefault="004704F7" w:rsidP="006B2E2B">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704F7" w:rsidRPr="00076882" w:rsidRDefault="004704F7" w:rsidP="006B2E2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4704F7" w:rsidRPr="00076882" w:rsidRDefault="004704F7" w:rsidP="006B2E2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4704F7" w:rsidRPr="00076882" w:rsidRDefault="004704F7" w:rsidP="006B2E2B">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4704F7" w:rsidRPr="00076882" w:rsidRDefault="004704F7" w:rsidP="006B2E2B">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3D62A5">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4704F7" w:rsidRDefault="004704F7" w:rsidP="006B2E2B">
            <w:pPr>
              <w:tabs>
                <w:tab w:val="left" w:pos="261"/>
              </w:tabs>
              <w:spacing w:after="0" w:line="240" w:lineRule="auto"/>
              <w:rPr>
                <w:rFonts w:ascii="Arial" w:hAnsi="Arial" w:cs="Arial"/>
                <w:sz w:val="20"/>
                <w:szCs w:val="20"/>
                <w:lang w:val="az-Latn-AZ"/>
              </w:rPr>
            </w:pPr>
          </w:p>
          <w:p w:rsidR="004704F7" w:rsidRPr="00E30035" w:rsidRDefault="004704F7" w:rsidP="006B2E2B">
            <w:pPr>
              <w:tabs>
                <w:tab w:val="left" w:pos="261"/>
              </w:tabs>
              <w:spacing w:after="0" w:line="240" w:lineRule="auto"/>
              <w:rPr>
                <w:rFonts w:ascii="Arial" w:hAnsi="Arial" w:cs="Arial"/>
                <w:sz w:val="20"/>
                <w:szCs w:val="20"/>
                <w:lang w:val="az-Latn-AZ"/>
              </w:rPr>
            </w:pPr>
          </w:p>
          <w:p w:rsidR="00B300E1" w:rsidRPr="00994CEA" w:rsidRDefault="00B300E1" w:rsidP="00B300E1">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Texniki suallarla bağlı</w:t>
            </w:r>
          </w:p>
          <w:p w:rsidR="00B300E1" w:rsidRPr="00994CEA" w:rsidRDefault="00B300E1" w:rsidP="00B300E1">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Cavid Eminov, Əsaslı tikinti və təmir şöbəsinin mühəndisi</w:t>
            </w:r>
          </w:p>
          <w:p w:rsidR="00B300E1" w:rsidRPr="00CD1F47" w:rsidRDefault="00B300E1" w:rsidP="00B300E1">
            <w:pPr>
              <w:spacing w:after="0"/>
              <w:rPr>
                <w:rFonts w:ascii="Arial" w:hAnsi="Arial" w:cs="Arial"/>
                <w:bCs/>
                <w:color w:val="000000"/>
                <w:sz w:val="20"/>
                <w:szCs w:val="20"/>
                <w:lang w:val="az-Latn-AZ"/>
              </w:rPr>
            </w:pPr>
            <w:r w:rsidRPr="00CD1F47">
              <w:rPr>
                <w:rFonts w:ascii="Arial" w:hAnsi="Arial" w:cs="Arial"/>
                <w:bCs/>
                <w:color w:val="000000"/>
                <w:sz w:val="20"/>
                <w:szCs w:val="20"/>
                <w:lang w:val="az-Latn-AZ"/>
              </w:rPr>
              <w:t>Tel: +99450 2740251</w:t>
            </w:r>
          </w:p>
          <w:p w:rsidR="00B300E1" w:rsidRDefault="00B300E1" w:rsidP="00B300E1">
            <w:pPr>
              <w:spacing w:after="0"/>
              <w:rPr>
                <w:rStyle w:val="Hyperlink"/>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 xml:space="preserve">E-mail: </w:t>
            </w:r>
            <w:hyperlink r:id="rId7" w:history="1">
              <w:r w:rsidRPr="00994CEA">
                <w:rPr>
                  <w:rStyle w:val="Hyperlink"/>
                  <w:rFonts w:ascii="Arial" w:hAnsi="Arial" w:cs="Arial"/>
                  <w:bCs/>
                  <w:sz w:val="20"/>
                  <w:szCs w:val="20"/>
                  <w:highlight w:val="lightGray"/>
                  <w:shd w:val="clear" w:color="auto" w:fill="FAFAFA"/>
                  <w:lang w:val="az-Latn-AZ"/>
                </w:rPr>
                <w:t>cavid.eminov@asco.az</w:t>
              </w:r>
            </w:hyperlink>
          </w:p>
          <w:p w:rsidR="00B300E1" w:rsidRDefault="00B300E1" w:rsidP="00B300E1">
            <w:pPr>
              <w:spacing w:after="0"/>
              <w:rPr>
                <w:rStyle w:val="Hyperlink"/>
                <w:rFonts w:ascii="Arial" w:hAnsi="Arial" w:cs="Arial"/>
                <w:bCs/>
                <w:sz w:val="20"/>
                <w:szCs w:val="20"/>
                <w:shd w:val="clear" w:color="auto" w:fill="FAFAFA"/>
                <w:lang w:val="az-Latn-AZ"/>
              </w:rPr>
            </w:pPr>
          </w:p>
          <w:p w:rsidR="004704F7" w:rsidRPr="00E30035" w:rsidRDefault="004704F7" w:rsidP="006B2E2B">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4704F7" w:rsidRPr="00E30035" w:rsidRDefault="004704F7" w:rsidP="006B2E2B">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4704F7" w:rsidRPr="00E30035" w:rsidRDefault="004704F7" w:rsidP="006B2E2B">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3D62A5">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4704F7" w:rsidRPr="004704F7" w:rsidTr="006B2E2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704F7" w:rsidRPr="00E30035" w:rsidRDefault="004704F7" w:rsidP="006B2E2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704F7" w:rsidRPr="00E30035" w:rsidRDefault="004704F7" w:rsidP="006B2E2B">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704F7" w:rsidRDefault="004704F7" w:rsidP="006B2E2B">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14</w:t>
            </w:r>
            <w:r w:rsidRPr="00554960">
              <w:rPr>
                <w:rFonts w:ascii="Arial" w:hAnsi="Arial" w:cs="Arial"/>
                <w:b/>
                <w:sz w:val="20"/>
                <w:szCs w:val="20"/>
                <w:lang w:val="az-Latn-AZ" w:eastAsia="ru-RU"/>
              </w:rPr>
              <w:t xml:space="preserve"> </w:t>
            </w:r>
            <w:r>
              <w:rPr>
                <w:rFonts w:ascii="Arial" w:hAnsi="Arial" w:cs="Arial"/>
                <w:b/>
                <w:sz w:val="20"/>
                <w:szCs w:val="20"/>
                <w:lang w:val="az-Latn-AZ" w:eastAsia="ru-RU"/>
              </w:rPr>
              <w:t>Oktyabr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4704F7" w:rsidRPr="00E30035" w:rsidRDefault="004704F7" w:rsidP="006B2E2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4704F7" w:rsidRPr="004704F7" w:rsidTr="006B2E2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704F7" w:rsidRPr="00E30035" w:rsidRDefault="004704F7" w:rsidP="006B2E2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704F7" w:rsidRPr="00E30035" w:rsidRDefault="004704F7" w:rsidP="006B2E2B">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4704F7" w:rsidRDefault="004704F7" w:rsidP="006B2E2B">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704F7" w:rsidRPr="00E30035" w:rsidRDefault="004704F7" w:rsidP="006B2E2B">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4704F7" w:rsidRPr="00E30035" w:rsidRDefault="004704F7" w:rsidP="004704F7">
      <w:pPr>
        <w:spacing w:after="0" w:line="240" w:lineRule="auto"/>
        <w:ind w:firstLine="708"/>
        <w:jc w:val="both"/>
        <w:rPr>
          <w:rFonts w:ascii="Arial" w:hAnsi="Arial" w:cs="Arial"/>
          <w:sz w:val="24"/>
          <w:szCs w:val="24"/>
          <w:lang w:val="az-Latn-AZ" w:eastAsia="ru-RU"/>
        </w:rPr>
      </w:pPr>
    </w:p>
    <w:p w:rsidR="004704F7" w:rsidRPr="00712393" w:rsidRDefault="004704F7" w:rsidP="004704F7">
      <w:pPr>
        <w:rPr>
          <w:rFonts w:ascii="Arial" w:hAnsi="Arial" w:cs="Arial"/>
          <w:lang w:val="az-Latn-AZ"/>
        </w:rPr>
      </w:pPr>
    </w:p>
    <w:p w:rsidR="004704F7" w:rsidRPr="00712393" w:rsidRDefault="004704F7" w:rsidP="004704F7">
      <w:pPr>
        <w:rPr>
          <w:lang w:val="az-Latn-AZ"/>
        </w:rPr>
      </w:pPr>
    </w:p>
    <w:p w:rsidR="004704F7" w:rsidRPr="00712393" w:rsidRDefault="004704F7" w:rsidP="004704F7">
      <w:pPr>
        <w:rPr>
          <w:lang w:val="az-Latn-AZ"/>
        </w:rPr>
      </w:pPr>
    </w:p>
    <w:p w:rsidR="004704F7" w:rsidRPr="00712393" w:rsidRDefault="004704F7" w:rsidP="004704F7">
      <w:pPr>
        <w:rPr>
          <w:lang w:val="az-Latn-AZ"/>
        </w:rPr>
      </w:pPr>
    </w:p>
    <w:p w:rsidR="004704F7" w:rsidRPr="00712393" w:rsidRDefault="004704F7" w:rsidP="004704F7">
      <w:pPr>
        <w:rPr>
          <w:lang w:val="az-Latn-AZ"/>
        </w:rPr>
      </w:pPr>
    </w:p>
    <w:p w:rsidR="004704F7" w:rsidRPr="00712393" w:rsidRDefault="004704F7" w:rsidP="004704F7">
      <w:pPr>
        <w:rPr>
          <w:lang w:val="az-Latn-AZ"/>
        </w:rPr>
      </w:pPr>
    </w:p>
    <w:p w:rsidR="004704F7" w:rsidRPr="00712393" w:rsidRDefault="004704F7" w:rsidP="004704F7">
      <w:pPr>
        <w:rPr>
          <w:lang w:val="az-Latn-AZ"/>
        </w:rPr>
      </w:pPr>
    </w:p>
    <w:p w:rsidR="004704F7" w:rsidRPr="00712393" w:rsidRDefault="004704F7" w:rsidP="004704F7">
      <w:pPr>
        <w:rPr>
          <w:lang w:val="az-Latn-AZ"/>
        </w:rPr>
      </w:pPr>
    </w:p>
    <w:p w:rsidR="004704F7" w:rsidRPr="00712393" w:rsidRDefault="004704F7" w:rsidP="004704F7">
      <w:pPr>
        <w:rPr>
          <w:lang w:val="az-Latn-AZ"/>
        </w:rPr>
      </w:pPr>
    </w:p>
    <w:p w:rsidR="004704F7" w:rsidRDefault="004704F7" w:rsidP="004704F7">
      <w:pPr>
        <w:rPr>
          <w:lang w:val="az-Latn-AZ"/>
        </w:rPr>
      </w:pPr>
    </w:p>
    <w:p w:rsidR="004704F7" w:rsidRDefault="004704F7" w:rsidP="004704F7">
      <w:pPr>
        <w:rPr>
          <w:lang w:val="az-Latn-AZ"/>
        </w:rPr>
      </w:pPr>
    </w:p>
    <w:p w:rsidR="004704F7" w:rsidRDefault="004704F7" w:rsidP="004704F7">
      <w:pPr>
        <w:rPr>
          <w:lang w:val="az-Latn-AZ"/>
        </w:rPr>
      </w:pPr>
    </w:p>
    <w:p w:rsidR="004704F7" w:rsidRDefault="004704F7" w:rsidP="004704F7">
      <w:pPr>
        <w:rPr>
          <w:lang w:val="az-Latn-AZ"/>
        </w:rPr>
      </w:pPr>
    </w:p>
    <w:p w:rsidR="004704F7" w:rsidRDefault="004704F7" w:rsidP="004704F7">
      <w:pPr>
        <w:rPr>
          <w:lang w:val="az-Latn-AZ"/>
        </w:rPr>
      </w:pPr>
    </w:p>
    <w:p w:rsidR="004704F7" w:rsidRDefault="004704F7" w:rsidP="004704F7">
      <w:pPr>
        <w:rPr>
          <w:lang w:val="az-Latn-AZ"/>
        </w:rPr>
      </w:pPr>
    </w:p>
    <w:p w:rsidR="004704F7" w:rsidRDefault="004704F7" w:rsidP="004704F7">
      <w:pPr>
        <w:rPr>
          <w:lang w:val="az-Latn-AZ"/>
        </w:rPr>
      </w:pPr>
    </w:p>
    <w:p w:rsidR="004704F7" w:rsidRDefault="004704F7" w:rsidP="004704F7">
      <w:pPr>
        <w:rPr>
          <w:lang w:val="az-Latn-AZ"/>
        </w:rPr>
      </w:pPr>
    </w:p>
    <w:p w:rsidR="004704F7" w:rsidRDefault="004704F7" w:rsidP="004704F7">
      <w:pPr>
        <w:rPr>
          <w:lang w:val="az-Latn-AZ"/>
        </w:rPr>
      </w:pPr>
    </w:p>
    <w:p w:rsidR="004704F7" w:rsidRDefault="004704F7" w:rsidP="004704F7">
      <w:pPr>
        <w:rPr>
          <w:lang w:val="az-Latn-AZ"/>
        </w:rPr>
      </w:pPr>
    </w:p>
    <w:p w:rsidR="004704F7" w:rsidRDefault="004704F7" w:rsidP="004704F7">
      <w:pPr>
        <w:rPr>
          <w:lang w:val="az-Latn-AZ"/>
        </w:rPr>
      </w:pPr>
    </w:p>
    <w:p w:rsidR="004704F7" w:rsidRDefault="004704F7" w:rsidP="004704F7">
      <w:pPr>
        <w:rPr>
          <w:lang w:val="az-Latn-AZ"/>
        </w:rPr>
      </w:pPr>
    </w:p>
    <w:p w:rsidR="004704F7" w:rsidRDefault="004704F7" w:rsidP="004704F7">
      <w:pPr>
        <w:rPr>
          <w:lang w:val="az-Latn-AZ"/>
        </w:rPr>
      </w:pPr>
    </w:p>
    <w:p w:rsidR="004704F7" w:rsidRDefault="004704F7" w:rsidP="004704F7">
      <w:pPr>
        <w:rPr>
          <w:lang w:val="az-Latn-AZ"/>
        </w:rPr>
      </w:pPr>
    </w:p>
    <w:p w:rsidR="004704F7" w:rsidRDefault="004704F7" w:rsidP="004704F7">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4704F7" w:rsidRDefault="004704F7" w:rsidP="004704F7">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4704F7" w:rsidRDefault="004704F7" w:rsidP="004704F7">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4704F7" w:rsidRDefault="004704F7" w:rsidP="004704F7">
      <w:pPr>
        <w:spacing w:after="0" w:line="360" w:lineRule="auto"/>
        <w:rPr>
          <w:rFonts w:ascii="Arial" w:hAnsi="Arial" w:cs="Arial"/>
          <w:b/>
          <w:sz w:val="24"/>
          <w:szCs w:val="24"/>
          <w:lang w:val="az-Latn-AZ"/>
        </w:rPr>
      </w:pPr>
    </w:p>
    <w:p w:rsidR="004704F7" w:rsidRDefault="004704F7" w:rsidP="004704F7">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4704F7" w:rsidRDefault="004704F7" w:rsidP="004704F7">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4704F7" w:rsidRDefault="004704F7" w:rsidP="004704F7">
      <w:pPr>
        <w:spacing w:after="0" w:line="240" w:lineRule="auto"/>
        <w:rPr>
          <w:rFonts w:ascii="Arial" w:hAnsi="Arial" w:cs="Arial"/>
          <w:bCs/>
          <w:i/>
          <w:sz w:val="24"/>
          <w:szCs w:val="24"/>
          <w:lang w:val="az-Latn-AZ" w:eastAsia="ru-RU"/>
        </w:rPr>
      </w:pPr>
    </w:p>
    <w:p w:rsidR="004704F7" w:rsidRDefault="004704F7" w:rsidP="004704F7">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4704F7" w:rsidRDefault="004704F7" w:rsidP="004704F7">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4704F7" w:rsidRDefault="004704F7" w:rsidP="004704F7">
      <w:pPr>
        <w:spacing w:after="0" w:line="240" w:lineRule="auto"/>
        <w:jc w:val="both"/>
        <w:rPr>
          <w:rFonts w:ascii="Arial" w:hAnsi="Arial" w:cs="Arial"/>
          <w:bCs/>
          <w:sz w:val="24"/>
          <w:szCs w:val="24"/>
          <w:lang w:val="az-Latn-AZ" w:eastAsia="ru-RU"/>
        </w:rPr>
      </w:pPr>
    </w:p>
    <w:p w:rsidR="004704F7" w:rsidRDefault="004704F7" w:rsidP="004704F7">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4704F7" w:rsidRDefault="004704F7" w:rsidP="004704F7">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4704F7" w:rsidRDefault="004704F7" w:rsidP="004704F7">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4704F7" w:rsidRDefault="004704F7" w:rsidP="004704F7">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4704F7" w:rsidRDefault="004704F7" w:rsidP="004704F7">
      <w:pPr>
        <w:spacing w:after="0"/>
        <w:jc w:val="both"/>
        <w:rPr>
          <w:rFonts w:ascii="Arial" w:hAnsi="Arial" w:cs="Arial"/>
          <w:sz w:val="24"/>
          <w:szCs w:val="24"/>
          <w:lang w:val="az-Latn-AZ"/>
        </w:rPr>
      </w:pPr>
    </w:p>
    <w:p w:rsidR="004704F7" w:rsidRDefault="004704F7" w:rsidP="004704F7">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4704F7" w:rsidRDefault="004704F7" w:rsidP="004704F7">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4704F7" w:rsidRPr="00923D30" w:rsidRDefault="004704F7" w:rsidP="004704F7">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4704F7" w:rsidRDefault="004704F7" w:rsidP="004704F7">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4704F7" w:rsidRDefault="004704F7" w:rsidP="004704F7">
      <w:pPr>
        <w:spacing w:after="0" w:line="360" w:lineRule="auto"/>
        <w:rPr>
          <w:rFonts w:ascii="Arial" w:hAnsi="Arial" w:cs="Arial"/>
          <w:b/>
          <w:sz w:val="24"/>
          <w:szCs w:val="24"/>
          <w:lang w:val="az-Latn-AZ"/>
        </w:rPr>
      </w:pPr>
    </w:p>
    <w:p w:rsidR="004704F7" w:rsidRDefault="004704F7" w:rsidP="004704F7">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4704F7" w:rsidRDefault="004704F7" w:rsidP="004704F7">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4704F7" w:rsidRDefault="004704F7" w:rsidP="004704F7">
      <w:pPr>
        <w:spacing w:after="0" w:line="240" w:lineRule="auto"/>
        <w:contextualSpacing/>
        <w:rPr>
          <w:rFonts w:ascii="Arial" w:hAnsi="Arial" w:cs="Arial"/>
          <w:i/>
          <w:sz w:val="24"/>
          <w:szCs w:val="24"/>
          <w:lang w:val="az-Latn-AZ"/>
        </w:rPr>
      </w:pPr>
    </w:p>
    <w:p w:rsidR="004704F7" w:rsidRDefault="004704F7" w:rsidP="004704F7">
      <w:pPr>
        <w:spacing w:after="0" w:line="240" w:lineRule="auto"/>
        <w:contextualSpacing/>
        <w:rPr>
          <w:rFonts w:ascii="Arial" w:hAnsi="Arial" w:cs="Arial"/>
          <w:i/>
          <w:sz w:val="24"/>
          <w:szCs w:val="24"/>
          <w:lang w:val="az-Latn-AZ"/>
        </w:rPr>
      </w:pPr>
    </w:p>
    <w:p w:rsidR="004704F7" w:rsidRDefault="004704F7" w:rsidP="004704F7">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4704F7" w:rsidRDefault="004704F7" w:rsidP="004704F7">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4704F7" w:rsidRDefault="004704F7" w:rsidP="004704F7">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4704F7" w:rsidRDefault="004704F7" w:rsidP="004704F7">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4704F7" w:rsidRDefault="004704F7" w:rsidP="004704F7">
      <w:pPr>
        <w:rPr>
          <w:rFonts w:ascii="Arial" w:hAnsi="Arial" w:cs="Arial"/>
          <w:sz w:val="24"/>
          <w:szCs w:val="24"/>
          <w:lang w:val="az-Latn-AZ" w:eastAsia="ru-RU"/>
        </w:rPr>
      </w:pPr>
      <w:r>
        <w:rPr>
          <w:rFonts w:ascii="Arial" w:hAnsi="Arial" w:cs="Arial"/>
          <w:sz w:val="24"/>
          <w:szCs w:val="24"/>
          <w:lang w:val="az-Latn-AZ" w:eastAsia="ru-RU"/>
        </w:rPr>
        <w:t xml:space="preserve">                                                                          </w:t>
      </w:r>
    </w:p>
    <w:p w:rsidR="004704F7" w:rsidRPr="00923D30" w:rsidRDefault="004704F7" w:rsidP="004704F7">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4704F7" w:rsidRDefault="004704F7" w:rsidP="004704F7">
      <w:pPr>
        <w:rPr>
          <w:rFonts w:ascii="Arial" w:hAnsi="Arial" w:cs="Arial"/>
          <w:b/>
          <w:sz w:val="10"/>
          <w:lang w:val="az-Latn-AZ"/>
        </w:rPr>
      </w:pPr>
    </w:p>
    <w:p w:rsidR="004704F7" w:rsidRDefault="004704F7" w:rsidP="004704F7">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4704F7" w:rsidRDefault="004704F7" w:rsidP="004704F7">
      <w:pPr>
        <w:rPr>
          <w:rFonts w:ascii="Arial" w:hAnsi="Arial" w:cs="Arial"/>
          <w:sz w:val="24"/>
          <w:szCs w:val="24"/>
          <w:lang w:val="az-Latn-AZ"/>
        </w:rPr>
      </w:pPr>
    </w:p>
    <w:p w:rsidR="004704F7" w:rsidRDefault="004704F7" w:rsidP="004704F7">
      <w:pPr>
        <w:rPr>
          <w:rFonts w:ascii="Arial" w:hAnsi="Arial" w:cs="Arial"/>
          <w:sz w:val="24"/>
          <w:szCs w:val="24"/>
          <w:lang w:val="az-Latn-AZ"/>
        </w:rPr>
      </w:pPr>
      <w:r>
        <w:rPr>
          <w:rFonts w:ascii="Arial" w:hAnsi="Arial" w:cs="Arial"/>
          <w:sz w:val="24"/>
          <w:szCs w:val="24"/>
          <w:lang w:val="az-Latn-AZ"/>
        </w:rPr>
        <w:t xml:space="preserve"> </w:t>
      </w:r>
    </w:p>
    <w:p w:rsidR="00B300E1" w:rsidRDefault="00B300E1" w:rsidP="004704F7">
      <w:pPr>
        <w:rPr>
          <w:rFonts w:ascii="Arial" w:hAnsi="Arial" w:cs="Arial"/>
          <w:sz w:val="24"/>
          <w:szCs w:val="24"/>
          <w:lang w:val="az-Latn-AZ"/>
        </w:rPr>
      </w:pPr>
      <w:bookmarkStart w:id="0" w:name="_GoBack"/>
      <w:bookmarkEnd w:id="0"/>
    </w:p>
    <w:p w:rsidR="004704F7" w:rsidRDefault="004704F7" w:rsidP="004704F7">
      <w:pPr>
        <w:rPr>
          <w:rFonts w:ascii="Arial" w:hAnsi="Arial" w:cs="Arial"/>
          <w:b/>
          <w:sz w:val="24"/>
          <w:szCs w:val="24"/>
          <w:lang w:val="az-Latn-AZ"/>
        </w:rPr>
      </w:pPr>
      <w:r>
        <w:rPr>
          <w:rFonts w:ascii="Arial" w:hAnsi="Arial" w:cs="Arial"/>
          <w:sz w:val="24"/>
          <w:szCs w:val="24"/>
          <w:lang w:val="az-Latn-AZ"/>
        </w:rPr>
        <w:lastRenderedPageBreak/>
        <w:t xml:space="preserve">                                               </w:t>
      </w:r>
      <w:r w:rsidRPr="00923D30">
        <w:rPr>
          <w:rFonts w:ascii="Arial" w:hAnsi="Arial" w:cs="Arial"/>
          <w:b/>
          <w:sz w:val="24"/>
          <w:szCs w:val="24"/>
          <w:lang w:val="az-Latn-AZ"/>
        </w:rPr>
        <w:t>MALLARIN SİYAHISI:</w:t>
      </w:r>
    </w:p>
    <w:p w:rsidR="004704F7" w:rsidRDefault="004704F7" w:rsidP="004704F7">
      <w:pPr>
        <w:jc w:val="center"/>
        <w:rPr>
          <w:rFonts w:ascii="Arial" w:hAnsi="Arial" w:cs="Arial"/>
          <w:b/>
          <w:sz w:val="24"/>
          <w:szCs w:val="24"/>
          <w:lang w:val="az-Latn-AZ"/>
        </w:rPr>
      </w:pPr>
    </w:p>
    <w:tbl>
      <w:tblPr>
        <w:tblW w:w="102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8355"/>
        <w:gridCol w:w="852"/>
        <w:gridCol w:w="999"/>
      </w:tblGrid>
      <w:tr w:rsidR="004704F7" w:rsidRPr="00BB64AB" w:rsidTr="006B2E2B">
        <w:trPr>
          <w:trHeight w:val="450"/>
        </w:trPr>
        <w:tc>
          <w:tcPr>
            <w:tcW w:w="388" w:type="dxa"/>
            <w:shd w:val="clear" w:color="000000" w:fill="FFFFFF"/>
            <w:noWrap/>
            <w:vAlign w:val="center"/>
            <w:hideMark/>
          </w:tcPr>
          <w:p w:rsidR="004704F7" w:rsidRPr="00BB64AB" w:rsidRDefault="004704F7" w:rsidP="006B2E2B">
            <w:pPr>
              <w:spacing w:after="0" w:line="240" w:lineRule="auto"/>
              <w:jc w:val="center"/>
              <w:rPr>
                <w:rFonts w:ascii="Arial" w:eastAsia="Times New Roman" w:hAnsi="Arial" w:cs="Arial"/>
                <w:color w:val="000000"/>
              </w:rPr>
            </w:pPr>
            <w:r w:rsidRPr="00BB64AB">
              <w:rPr>
                <w:rFonts w:ascii="Arial" w:eastAsia="Times New Roman" w:hAnsi="Arial" w:cs="Arial"/>
                <w:color w:val="000000"/>
              </w:rPr>
              <w:t>№</w:t>
            </w:r>
          </w:p>
        </w:tc>
        <w:tc>
          <w:tcPr>
            <w:tcW w:w="8355" w:type="dxa"/>
            <w:shd w:val="clear" w:color="000000" w:fill="FFFFFF"/>
            <w:noWrap/>
            <w:vAlign w:val="center"/>
            <w:hideMark/>
          </w:tcPr>
          <w:p w:rsidR="004704F7" w:rsidRPr="00BB64AB" w:rsidRDefault="004704F7" w:rsidP="006B2E2B">
            <w:pPr>
              <w:spacing w:after="0" w:line="240" w:lineRule="auto"/>
              <w:jc w:val="center"/>
              <w:rPr>
                <w:rFonts w:ascii="Arial" w:eastAsia="Times New Roman" w:hAnsi="Arial" w:cs="Arial"/>
                <w:b/>
                <w:bCs/>
                <w:color w:val="000000"/>
              </w:rPr>
            </w:pPr>
            <w:r w:rsidRPr="00BB64AB">
              <w:rPr>
                <w:rFonts w:ascii="Arial" w:eastAsia="Times New Roman" w:hAnsi="Arial" w:cs="Arial"/>
                <w:b/>
                <w:bCs/>
                <w:color w:val="000000"/>
              </w:rPr>
              <w:t>Materialların adı</w:t>
            </w:r>
          </w:p>
        </w:tc>
        <w:tc>
          <w:tcPr>
            <w:tcW w:w="720" w:type="dxa"/>
            <w:shd w:val="clear" w:color="000000" w:fill="FFFFFF"/>
            <w:vAlign w:val="center"/>
            <w:hideMark/>
          </w:tcPr>
          <w:p w:rsidR="004704F7" w:rsidRPr="00BB64AB" w:rsidRDefault="004704F7" w:rsidP="006B2E2B">
            <w:pPr>
              <w:spacing w:after="0" w:line="240" w:lineRule="auto"/>
              <w:jc w:val="center"/>
              <w:rPr>
                <w:rFonts w:ascii="Arial" w:eastAsia="Times New Roman" w:hAnsi="Arial" w:cs="Arial"/>
                <w:b/>
                <w:bCs/>
                <w:color w:val="000000"/>
              </w:rPr>
            </w:pPr>
            <w:r w:rsidRPr="00BB64AB">
              <w:rPr>
                <w:rFonts w:ascii="Arial" w:eastAsia="Times New Roman" w:hAnsi="Arial" w:cs="Arial"/>
                <w:b/>
                <w:bCs/>
                <w:color w:val="000000"/>
              </w:rPr>
              <w:t>Ölçü  vahidi</w:t>
            </w:r>
          </w:p>
        </w:tc>
        <w:tc>
          <w:tcPr>
            <w:tcW w:w="785" w:type="dxa"/>
            <w:shd w:val="clear" w:color="000000" w:fill="FFFFFF"/>
            <w:noWrap/>
            <w:vAlign w:val="center"/>
            <w:hideMark/>
          </w:tcPr>
          <w:p w:rsidR="004704F7" w:rsidRPr="00BB64AB" w:rsidRDefault="004704F7" w:rsidP="006B2E2B">
            <w:pPr>
              <w:spacing w:after="0" w:line="240" w:lineRule="auto"/>
              <w:jc w:val="center"/>
              <w:rPr>
                <w:rFonts w:ascii="Arial" w:eastAsia="Times New Roman" w:hAnsi="Arial" w:cs="Arial"/>
                <w:b/>
                <w:bCs/>
                <w:color w:val="000000"/>
              </w:rPr>
            </w:pPr>
            <w:r w:rsidRPr="00BB64AB">
              <w:rPr>
                <w:rFonts w:ascii="Arial" w:eastAsia="Times New Roman" w:hAnsi="Arial" w:cs="Arial"/>
                <w:b/>
                <w:bCs/>
                <w:color w:val="000000"/>
              </w:rPr>
              <w:t>Miqdarı</w:t>
            </w:r>
          </w:p>
        </w:tc>
      </w:tr>
      <w:tr w:rsidR="004704F7" w:rsidRPr="00BB64AB" w:rsidTr="006B2E2B">
        <w:trPr>
          <w:trHeight w:val="463"/>
        </w:trPr>
        <w:tc>
          <w:tcPr>
            <w:tcW w:w="388" w:type="dxa"/>
            <w:shd w:val="clear" w:color="auto" w:fill="auto"/>
            <w:noWrap/>
            <w:vAlign w:val="center"/>
            <w:hideMark/>
          </w:tcPr>
          <w:p w:rsidR="004704F7" w:rsidRPr="00BB64AB" w:rsidRDefault="004704F7" w:rsidP="006B2E2B">
            <w:pPr>
              <w:spacing w:after="0" w:line="240" w:lineRule="auto"/>
              <w:jc w:val="center"/>
              <w:rPr>
                <w:rFonts w:ascii="Arial" w:eastAsia="Times New Roman" w:hAnsi="Arial" w:cs="Arial"/>
                <w:color w:val="000000"/>
              </w:rPr>
            </w:pPr>
            <w:r w:rsidRPr="00BB64AB">
              <w:rPr>
                <w:rFonts w:ascii="Arial" w:eastAsia="Times New Roman" w:hAnsi="Arial" w:cs="Arial"/>
                <w:color w:val="000000"/>
              </w:rPr>
              <w:t>1</w:t>
            </w:r>
          </w:p>
        </w:tc>
        <w:tc>
          <w:tcPr>
            <w:tcW w:w="8355" w:type="dxa"/>
            <w:shd w:val="clear" w:color="auto" w:fill="auto"/>
            <w:noWrap/>
            <w:vAlign w:val="center"/>
          </w:tcPr>
          <w:p w:rsidR="004704F7" w:rsidRPr="00BB64AB" w:rsidRDefault="004704F7" w:rsidP="006B2E2B">
            <w:pPr>
              <w:rPr>
                <w:rFonts w:ascii="Arial" w:hAnsi="Arial" w:cs="Arial"/>
              </w:rPr>
            </w:pPr>
            <w:r w:rsidRPr="00BB64AB">
              <w:rPr>
                <w:rFonts w:ascii="Arial" w:hAnsi="Arial" w:cs="Arial"/>
              </w:rPr>
              <w:t>Yaşayış binasında yük lift qapı mexanizmləri (</w:t>
            </w:r>
            <w:r>
              <w:rPr>
                <w:rFonts w:ascii="Arial" w:hAnsi="Arial" w:cs="Arial"/>
              </w:rPr>
              <w:t xml:space="preserve">Liftin markası SİGMA </w:t>
            </w:r>
            <w:r w:rsidRPr="00BB64AB">
              <w:rPr>
                <w:rFonts w:ascii="Arial" w:hAnsi="Arial" w:cs="Arial"/>
              </w:rPr>
              <w:t>liftin nömrəsi - Q1NAR743,qapının açılışı 1100mm,mexanizimin uzunluq 2300mm)</w:t>
            </w:r>
          </w:p>
        </w:tc>
        <w:tc>
          <w:tcPr>
            <w:tcW w:w="720" w:type="dxa"/>
            <w:shd w:val="clear" w:color="auto" w:fill="auto"/>
            <w:vAlign w:val="center"/>
          </w:tcPr>
          <w:p w:rsidR="004704F7" w:rsidRPr="00BB64AB" w:rsidRDefault="004704F7" w:rsidP="006B2E2B">
            <w:pPr>
              <w:jc w:val="center"/>
              <w:rPr>
                <w:rFonts w:ascii="Arial" w:hAnsi="Arial" w:cs="Arial"/>
              </w:rPr>
            </w:pPr>
            <w:r w:rsidRPr="00BB64AB">
              <w:rPr>
                <w:rFonts w:ascii="Arial" w:hAnsi="Arial" w:cs="Arial"/>
              </w:rPr>
              <w:t>ədəd</w:t>
            </w:r>
          </w:p>
        </w:tc>
        <w:tc>
          <w:tcPr>
            <w:tcW w:w="785" w:type="dxa"/>
            <w:shd w:val="clear" w:color="auto" w:fill="auto"/>
            <w:vAlign w:val="center"/>
          </w:tcPr>
          <w:p w:rsidR="004704F7" w:rsidRPr="00BB64AB" w:rsidRDefault="004704F7" w:rsidP="006B2E2B">
            <w:pPr>
              <w:jc w:val="center"/>
              <w:rPr>
                <w:rFonts w:ascii="Arial" w:hAnsi="Arial" w:cs="Arial"/>
              </w:rPr>
            </w:pPr>
            <w:r w:rsidRPr="00BB64AB">
              <w:rPr>
                <w:rFonts w:ascii="Arial" w:hAnsi="Arial" w:cs="Arial"/>
              </w:rPr>
              <w:t>16</w:t>
            </w:r>
          </w:p>
        </w:tc>
      </w:tr>
      <w:tr w:rsidR="004704F7" w:rsidRPr="00BB64AB" w:rsidTr="006B2E2B">
        <w:trPr>
          <w:trHeight w:val="544"/>
        </w:trPr>
        <w:tc>
          <w:tcPr>
            <w:tcW w:w="388" w:type="dxa"/>
            <w:shd w:val="clear" w:color="auto" w:fill="auto"/>
            <w:noWrap/>
            <w:vAlign w:val="center"/>
            <w:hideMark/>
          </w:tcPr>
          <w:p w:rsidR="004704F7" w:rsidRPr="00BB64AB" w:rsidRDefault="004704F7" w:rsidP="006B2E2B">
            <w:pPr>
              <w:spacing w:after="0" w:line="240" w:lineRule="auto"/>
              <w:jc w:val="center"/>
              <w:rPr>
                <w:rFonts w:ascii="Arial" w:eastAsia="Times New Roman" w:hAnsi="Arial" w:cs="Arial"/>
                <w:color w:val="000000"/>
              </w:rPr>
            </w:pPr>
            <w:r w:rsidRPr="00BB64AB">
              <w:rPr>
                <w:rFonts w:ascii="Arial" w:eastAsia="Times New Roman" w:hAnsi="Arial" w:cs="Arial"/>
                <w:color w:val="000000"/>
              </w:rPr>
              <w:t>2</w:t>
            </w:r>
          </w:p>
        </w:tc>
        <w:tc>
          <w:tcPr>
            <w:tcW w:w="8355" w:type="dxa"/>
            <w:shd w:val="clear" w:color="auto" w:fill="auto"/>
            <w:vAlign w:val="center"/>
          </w:tcPr>
          <w:p w:rsidR="004704F7" w:rsidRPr="00BB64AB" w:rsidRDefault="004704F7" w:rsidP="006B2E2B">
            <w:pPr>
              <w:rPr>
                <w:rFonts w:ascii="Arial" w:hAnsi="Arial" w:cs="Arial"/>
              </w:rPr>
            </w:pPr>
            <w:r w:rsidRPr="00BB64AB">
              <w:rPr>
                <w:rFonts w:ascii="Arial" w:hAnsi="Arial" w:cs="Arial"/>
              </w:rPr>
              <w:t>Yaşayış binasında yük lift qapı mexanizmləri (</w:t>
            </w:r>
            <w:r>
              <w:rPr>
                <w:rFonts w:ascii="Arial" w:hAnsi="Arial" w:cs="Arial"/>
              </w:rPr>
              <w:t xml:space="preserve">Liftin markası SİGMA </w:t>
            </w:r>
            <w:r w:rsidRPr="00BB64AB">
              <w:rPr>
                <w:rFonts w:ascii="Arial" w:hAnsi="Arial" w:cs="Arial"/>
              </w:rPr>
              <w:t>liftin nömrəsi - Q1NAR745,qapının açılışı 1100mm,mexanizimin uzunluq 2300mm )</w:t>
            </w:r>
          </w:p>
        </w:tc>
        <w:tc>
          <w:tcPr>
            <w:tcW w:w="720" w:type="dxa"/>
            <w:shd w:val="clear" w:color="auto" w:fill="auto"/>
            <w:vAlign w:val="center"/>
          </w:tcPr>
          <w:p w:rsidR="004704F7" w:rsidRPr="00BB64AB" w:rsidRDefault="004704F7" w:rsidP="006B2E2B">
            <w:pPr>
              <w:jc w:val="center"/>
              <w:rPr>
                <w:rFonts w:ascii="Arial" w:hAnsi="Arial" w:cs="Arial"/>
              </w:rPr>
            </w:pPr>
            <w:r w:rsidRPr="00BB64AB">
              <w:rPr>
                <w:rFonts w:ascii="Arial" w:hAnsi="Arial" w:cs="Arial"/>
              </w:rPr>
              <w:t>ədəd</w:t>
            </w:r>
          </w:p>
        </w:tc>
        <w:tc>
          <w:tcPr>
            <w:tcW w:w="785" w:type="dxa"/>
            <w:shd w:val="clear" w:color="auto" w:fill="auto"/>
            <w:vAlign w:val="center"/>
          </w:tcPr>
          <w:p w:rsidR="004704F7" w:rsidRPr="00BB64AB" w:rsidRDefault="004704F7" w:rsidP="006B2E2B">
            <w:pPr>
              <w:jc w:val="center"/>
              <w:rPr>
                <w:rFonts w:ascii="Arial" w:hAnsi="Arial" w:cs="Arial"/>
              </w:rPr>
            </w:pPr>
            <w:r w:rsidRPr="00BB64AB">
              <w:rPr>
                <w:rFonts w:ascii="Arial" w:hAnsi="Arial" w:cs="Arial"/>
              </w:rPr>
              <w:t>16</w:t>
            </w:r>
          </w:p>
        </w:tc>
      </w:tr>
    </w:tbl>
    <w:p w:rsidR="004704F7" w:rsidRDefault="004704F7" w:rsidP="004704F7">
      <w:pPr>
        <w:spacing w:line="240" w:lineRule="auto"/>
        <w:jc w:val="both"/>
        <w:rPr>
          <w:rFonts w:ascii="Arial" w:hAnsi="Arial" w:cs="Arial"/>
          <w:bCs/>
          <w:lang w:val="az-Latn-AZ"/>
        </w:rPr>
      </w:pPr>
      <w:r>
        <w:rPr>
          <w:rFonts w:ascii="Arial" w:hAnsi="Arial" w:cs="Arial"/>
          <w:bCs/>
          <w:lang w:val="az-Latn-AZ"/>
        </w:rPr>
        <w:t xml:space="preserve">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401"/>
        <w:gridCol w:w="1805"/>
      </w:tblGrid>
      <w:tr w:rsidR="004704F7" w:rsidTr="006B2E2B">
        <w:trPr>
          <w:trHeight w:val="263"/>
        </w:trPr>
        <w:tc>
          <w:tcPr>
            <w:tcW w:w="426" w:type="dxa"/>
            <w:tcBorders>
              <w:top w:val="single" w:sz="4" w:space="0" w:color="auto"/>
              <w:left w:val="single" w:sz="4" w:space="0" w:color="auto"/>
              <w:bottom w:val="single" w:sz="4" w:space="0" w:color="auto"/>
              <w:right w:val="single" w:sz="4" w:space="0" w:color="auto"/>
            </w:tcBorders>
            <w:hideMark/>
          </w:tcPr>
          <w:p w:rsidR="004704F7" w:rsidRPr="008A545B" w:rsidRDefault="004704F7" w:rsidP="006B2E2B">
            <w:pPr>
              <w:spacing w:line="252" w:lineRule="auto"/>
              <w:jc w:val="both"/>
              <w:rPr>
                <w:rFonts w:ascii="Arial" w:hAnsi="Arial" w:cs="Arial"/>
                <w:sz w:val="20"/>
                <w:szCs w:val="20"/>
              </w:rPr>
            </w:pPr>
            <w:r w:rsidRPr="008A545B">
              <w:rPr>
                <w:rFonts w:ascii="Arial" w:hAnsi="Arial" w:cs="Arial"/>
                <w:sz w:val="20"/>
                <w:szCs w:val="20"/>
              </w:rPr>
              <w:t>№</w:t>
            </w:r>
          </w:p>
        </w:tc>
        <w:tc>
          <w:tcPr>
            <w:tcW w:w="8401" w:type="dxa"/>
            <w:tcBorders>
              <w:top w:val="single" w:sz="4" w:space="0" w:color="auto"/>
              <w:left w:val="single" w:sz="4" w:space="0" w:color="auto"/>
              <w:bottom w:val="single" w:sz="4" w:space="0" w:color="auto"/>
              <w:right w:val="single" w:sz="4" w:space="0" w:color="auto"/>
            </w:tcBorders>
            <w:hideMark/>
          </w:tcPr>
          <w:p w:rsidR="004704F7" w:rsidRPr="008A545B" w:rsidRDefault="004704F7" w:rsidP="006B2E2B">
            <w:pPr>
              <w:spacing w:line="252" w:lineRule="auto"/>
              <w:jc w:val="center"/>
              <w:rPr>
                <w:rFonts w:ascii="Arial" w:hAnsi="Arial" w:cs="Arial"/>
                <w:sz w:val="20"/>
                <w:szCs w:val="20"/>
              </w:rPr>
            </w:pPr>
            <w:r w:rsidRPr="008A545B">
              <w:rPr>
                <w:rFonts w:ascii="Arial" w:eastAsia="@Arial Unicode MS" w:hAnsi="Arial" w:cs="Arial"/>
                <w:sz w:val="20"/>
                <w:szCs w:val="20"/>
                <w:lang w:val="az-Latn-AZ"/>
              </w:rPr>
              <w:t>Meyarlar</w:t>
            </w:r>
          </w:p>
        </w:tc>
        <w:tc>
          <w:tcPr>
            <w:tcW w:w="1805" w:type="dxa"/>
            <w:tcBorders>
              <w:top w:val="single" w:sz="4" w:space="0" w:color="auto"/>
              <w:left w:val="single" w:sz="4" w:space="0" w:color="auto"/>
              <w:bottom w:val="single" w:sz="4" w:space="0" w:color="auto"/>
              <w:right w:val="single" w:sz="4" w:space="0" w:color="auto"/>
            </w:tcBorders>
            <w:hideMark/>
          </w:tcPr>
          <w:p w:rsidR="004704F7" w:rsidRPr="008A545B" w:rsidRDefault="004704F7" w:rsidP="006B2E2B">
            <w:pPr>
              <w:spacing w:line="252" w:lineRule="auto"/>
              <w:jc w:val="center"/>
              <w:rPr>
                <w:rFonts w:ascii="Arial" w:hAnsi="Arial" w:cs="Arial"/>
                <w:sz w:val="20"/>
                <w:szCs w:val="20"/>
              </w:rPr>
            </w:pPr>
            <w:r w:rsidRPr="008A545B">
              <w:rPr>
                <w:rFonts w:ascii="Arial" w:eastAsia="@Arial Unicode MS" w:hAnsi="Arial" w:cs="Arial"/>
                <w:sz w:val="20"/>
                <w:szCs w:val="20"/>
                <w:lang w:val="az-Latn-AZ"/>
              </w:rPr>
              <w:t>Bal</w:t>
            </w:r>
          </w:p>
        </w:tc>
      </w:tr>
      <w:tr w:rsidR="004704F7" w:rsidTr="006B2E2B">
        <w:trPr>
          <w:trHeight w:val="2424"/>
        </w:trPr>
        <w:tc>
          <w:tcPr>
            <w:tcW w:w="426" w:type="dxa"/>
            <w:tcBorders>
              <w:top w:val="single" w:sz="4" w:space="0" w:color="auto"/>
              <w:left w:val="single" w:sz="4" w:space="0" w:color="auto"/>
              <w:bottom w:val="single" w:sz="4" w:space="0" w:color="auto"/>
              <w:right w:val="single" w:sz="4" w:space="0" w:color="auto"/>
            </w:tcBorders>
            <w:hideMark/>
          </w:tcPr>
          <w:p w:rsidR="004704F7" w:rsidRPr="008A545B" w:rsidRDefault="004704F7" w:rsidP="006B2E2B">
            <w:pPr>
              <w:spacing w:line="252" w:lineRule="auto"/>
              <w:jc w:val="center"/>
              <w:rPr>
                <w:rFonts w:ascii="Arial" w:hAnsi="Arial" w:cs="Arial"/>
                <w:sz w:val="20"/>
                <w:szCs w:val="20"/>
              </w:rPr>
            </w:pPr>
            <w:r w:rsidRPr="008A545B">
              <w:rPr>
                <w:rFonts w:ascii="Arial" w:hAnsi="Arial" w:cs="Arial"/>
                <w:sz w:val="20"/>
                <w:szCs w:val="20"/>
              </w:rPr>
              <w:t>1</w:t>
            </w:r>
          </w:p>
        </w:tc>
        <w:tc>
          <w:tcPr>
            <w:tcW w:w="8401" w:type="dxa"/>
            <w:tcBorders>
              <w:top w:val="single" w:sz="4" w:space="0" w:color="auto"/>
              <w:left w:val="single" w:sz="4" w:space="0" w:color="auto"/>
              <w:bottom w:val="single" w:sz="4" w:space="0" w:color="auto"/>
              <w:right w:val="single" w:sz="4" w:space="0" w:color="auto"/>
            </w:tcBorders>
            <w:hideMark/>
          </w:tcPr>
          <w:p w:rsidR="004704F7" w:rsidRPr="008A545B" w:rsidRDefault="004704F7" w:rsidP="006B2E2B">
            <w:pPr>
              <w:spacing w:line="252" w:lineRule="auto"/>
              <w:jc w:val="both"/>
              <w:rPr>
                <w:rFonts w:ascii="Arial" w:hAnsi="Arial" w:cs="Arial"/>
                <w:sz w:val="20"/>
                <w:szCs w:val="20"/>
              </w:rPr>
            </w:pPr>
            <w:r w:rsidRPr="008A545B">
              <w:rPr>
                <w:rFonts w:ascii="Arial" w:eastAsia="@Arial Unicode MS" w:hAnsi="Arial" w:cs="Arial"/>
                <w:sz w:val="20"/>
                <w:szCs w:val="20"/>
                <w:lang w:val="az-Latn-AZ"/>
              </w:rPr>
              <w:t>Müsabiqə</w:t>
            </w:r>
            <w:r w:rsidRPr="008A545B">
              <w:rPr>
                <w:rFonts w:ascii="Arial" w:hAnsi="Arial" w:cs="Arial"/>
                <w:sz w:val="20"/>
                <w:szCs w:val="20"/>
              </w:rPr>
              <w:t xml:space="preserve"> </w:t>
            </w:r>
            <w:r w:rsidRPr="008A545B">
              <w:rPr>
                <w:rFonts w:ascii="Arial" w:eastAsia="@Arial Unicode MS" w:hAnsi="Arial" w:cs="Arial"/>
                <w:sz w:val="20"/>
                <w:szCs w:val="20"/>
                <w:lang w:val="az-Latn-AZ"/>
              </w:rPr>
              <w:t>təklifinin</w:t>
            </w:r>
            <w:r w:rsidRPr="008A545B">
              <w:rPr>
                <w:rFonts w:ascii="Arial" w:hAnsi="Arial" w:cs="Arial"/>
                <w:sz w:val="20"/>
                <w:szCs w:val="20"/>
              </w:rPr>
              <w:t xml:space="preserve"> </w:t>
            </w:r>
            <w:r w:rsidRPr="008A545B">
              <w:rPr>
                <w:rFonts w:ascii="Arial" w:eastAsia="@Arial Unicode MS" w:hAnsi="Arial" w:cs="Arial"/>
                <w:sz w:val="20"/>
                <w:szCs w:val="20"/>
                <w:lang w:val="az-Latn-AZ"/>
              </w:rPr>
              <w:t>dəyəri</w:t>
            </w:r>
            <w:r w:rsidRPr="008A545B">
              <w:rPr>
                <w:rFonts w:ascii="Arial" w:hAnsi="Arial" w:cs="Arial"/>
                <w:sz w:val="20"/>
                <w:szCs w:val="20"/>
              </w:rPr>
              <w:t>:</w:t>
            </w:r>
          </w:p>
          <w:p w:rsidR="004704F7" w:rsidRPr="008A545B" w:rsidRDefault="004704F7" w:rsidP="006B2E2B">
            <w:pPr>
              <w:spacing w:line="252" w:lineRule="auto"/>
              <w:jc w:val="both"/>
              <w:rPr>
                <w:rFonts w:ascii="Arial" w:hAnsi="Arial" w:cs="Arial"/>
                <w:sz w:val="20"/>
                <w:szCs w:val="20"/>
              </w:rPr>
            </w:pPr>
            <w:r w:rsidRPr="008A545B">
              <w:rPr>
                <w:rFonts w:ascii="Arial" w:eastAsia="@Arial Unicode MS" w:hAnsi="Arial" w:cs="Arial"/>
                <w:sz w:val="20"/>
                <w:szCs w:val="20"/>
                <w:lang w:val="az-Latn-AZ"/>
              </w:rPr>
              <w:t>Eyni</w:t>
            </w:r>
            <w:r w:rsidRPr="008A545B">
              <w:rPr>
                <w:rFonts w:ascii="Arial" w:hAnsi="Arial" w:cs="Arial"/>
                <w:sz w:val="20"/>
                <w:szCs w:val="20"/>
              </w:rPr>
              <w:t xml:space="preserve"> </w:t>
            </w:r>
            <w:r w:rsidRPr="008A545B">
              <w:rPr>
                <w:rFonts w:ascii="Arial" w:eastAsia="@Arial Unicode MS" w:hAnsi="Arial" w:cs="Arial"/>
                <w:sz w:val="20"/>
                <w:szCs w:val="20"/>
                <w:lang w:val="az-Latn-AZ"/>
              </w:rPr>
              <w:t>zamanda</w:t>
            </w:r>
          </w:p>
          <w:p w:rsidR="004704F7" w:rsidRPr="008A545B" w:rsidRDefault="004704F7" w:rsidP="004704F7">
            <w:pPr>
              <w:numPr>
                <w:ilvl w:val="0"/>
                <w:numId w:val="7"/>
              </w:numPr>
              <w:spacing w:after="0" w:line="252" w:lineRule="auto"/>
              <w:jc w:val="both"/>
              <w:rPr>
                <w:rFonts w:ascii="Arial" w:hAnsi="Arial" w:cs="Arial"/>
                <w:sz w:val="20"/>
                <w:szCs w:val="20"/>
              </w:rPr>
            </w:pPr>
            <w:r w:rsidRPr="008A545B">
              <w:rPr>
                <w:rFonts w:ascii="Arial" w:eastAsia="@Arial Unicode MS" w:hAnsi="Arial" w:cs="Arial"/>
                <w:sz w:val="20"/>
                <w:szCs w:val="20"/>
                <w:lang w:val="az-Latn-AZ"/>
              </w:rPr>
              <w:t>ən</w:t>
            </w:r>
            <w:r w:rsidRPr="008A545B">
              <w:rPr>
                <w:rFonts w:ascii="Arial" w:hAnsi="Arial" w:cs="Arial"/>
                <w:sz w:val="20"/>
                <w:szCs w:val="20"/>
              </w:rPr>
              <w:t xml:space="preserve"> </w:t>
            </w:r>
            <w:r w:rsidRPr="008A545B">
              <w:rPr>
                <w:rFonts w:ascii="Arial" w:eastAsia="@Arial Unicode MS" w:hAnsi="Arial" w:cs="Arial"/>
                <w:sz w:val="20"/>
                <w:szCs w:val="20"/>
                <w:lang w:val="az-Latn-AZ"/>
              </w:rPr>
              <w:t>aşağı</w:t>
            </w:r>
            <w:r w:rsidRPr="008A545B">
              <w:rPr>
                <w:rFonts w:ascii="Arial" w:hAnsi="Arial" w:cs="Arial"/>
                <w:sz w:val="20"/>
                <w:szCs w:val="20"/>
              </w:rPr>
              <w:t xml:space="preserve"> </w:t>
            </w:r>
            <w:r w:rsidRPr="008A545B">
              <w:rPr>
                <w:rFonts w:ascii="Arial" w:eastAsia="@Arial Unicode MS" w:hAnsi="Arial" w:cs="Arial"/>
                <w:sz w:val="20"/>
                <w:szCs w:val="20"/>
                <w:lang w:val="az-Latn-AZ"/>
              </w:rPr>
              <w:t>qiymət</w:t>
            </w:r>
            <w:r w:rsidRPr="008A545B">
              <w:rPr>
                <w:rFonts w:ascii="Arial" w:hAnsi="Arial" w:cs="Arial"/>
                <w:sz w:val="20"/>
                <w:szCs w:val="20"/>
              </w:rPr>
              <w:t xml:space="preserve"> </w:t>
            </w:r>
            <w:r w:rsidRPr="008A545B">
              <w:rPr>
                <w:rFonts w:ascii="Arial" w:eastAsia="@Arial Unicode MS" w:hAnsi="Arial" w:cs="Arial"/>
                <w:sz w:val="20"/>
                <w:szCs w:val="20"/>
                <w:lang w:val="az-Latn-AZ"/>
              </w:rPr>
              <w:t>təklif</w:t>
            </w:r>
            <w:r w:rsidRPr="008A545B">
              <w:rPr>
                <w:rFonts w:ascii="Arial" w:hAnsi="Arial" w:cs="Arial"/>
                <w:sz w:val="20"/>
                <w:szCs w:val="20"/>
              </w:rPr>
              <w:t xml:space="preserve"> </w:t>
            </w:r>
            <w:r w:rsidRPr="008A545B">
              <w:rPr>
                <w:rFonts w:ascii="Arial" w:eastAsia="@Arial Unicode MS" w:hAnsi="Arial" w:cs="Arial"/>
                <w:sz w:val="20"/>
                <w:szCs w:val="20"/>
                <w:lang w:val="az-Latn-AZ"/>
              </w:rPr>
              <w:t>etmiş</w:t>
            </w:r>
            <w:r w:rsidRPr="008A545B">
              <w:rPr>
                <w:rFonts w:ascii="Arial" w:hAnsi="Arial" w:cs="Arial"/>
                <w:sz w:val="20"/>
                <w:szCs w:val="20"/>
              </w:rPr>
              <w:t xml:space="preserve"> </w:t>
            </w:r>
            <w:r w:rsidRPr="008A545B">
              <w:rPr>
                <w:rFonts w:ascii="Arial" w:eastAsia="@Arial Unicode MS" w:hAnsi="Arial" w:cs="Arial"/>
                <w:sz w:val="20"/>
                <w:szCs w:val="20"/>
                <w:lang w:val="az-Latn-AZ"/>
              </w:rPr>
              <w:t>iddiaçı</w:t>
            </w:r>
            <w:r w:rsidRPr="008A545B">
              <w:rPr>
                <w:rFonts w:ascii="Arial" w:hAnsi="Arial" w:cs="Arial"/>
                <w:sz w:val="20"/>
                <w:szCs w:val="20"/>
              </w:rPr>
              <w:t xml:space="preserve"> </w:t>
            </w:r>
            <w:r w:rsidRPr="008A545B">
              <w:rPr>
                <w:rFonts w:ascii="Arial" w:eastAsia="@Arial Unicode MS" w:hAnsi="Arial" w:cs="Arial"/>
                <w:sz w:val="20"/>
                <w:szCs w:val="20"/>
                <w:lang w:val="az-Latn-AZ"/>
              </w:rPr>
              <w:t>üçün</w:t>
            </w:r>
          </w:p>
          <w:p w:rsidR="004704F7" w:rsidRPr="008A545B" w:rsidRDefault="004704F7" w:rsidP="004704F7">
            <w:pPr>
              <w:numPr>
                <w:ilvl w:val="0"/>
                <w:numId w:val="7"/>
              </w:numPr>
              <w:spacing w:after="0" w:line="252" w:lineRule="auto"/>
              <w:jc w:val="both"/>
              <w:rPr>
                <w:rFonts w:ascii="Arial" w:hAnsi="Arial" w:cs="Arial"/>
                <w:sz w:val="20"/>
                <w:szCs w:val="20"/>
              </w:rPr>
            </w:pPr>
            <w:r w:rsidRPr="008A545B">
              <w:rPr>
                <w:rFonts w:ascii="Arial" w:eastAsia="@Arial Unicode MS" w:hAnsi="Arial" w:cs="Arial"/>
                <w:sz w:val="20"/>
                <w:szCs w:val="20"/>
                <w:lang w:val="az-Latn-AZ"/>
              </w:rPr>
              <w:t>digər</w:t>
            </w:r>
            <w:r w:rsidRPr="008A545B">
              <w:rPr>
                <w:rFonts w:ascii="Arial" w:hAnsi="Arial" w:cs="Arial"/>
                <w:sz w:val="20"/>
                <w:szCs w:val="20"/>
              </w:rPr>
              <w:t xml:space="preserve"> </w:t>
            </w:r>
            <w:r w:rsidRPr="008A545B">
              <w:rPr>
                <w:rFonts w:ascii="Arial" w:eastAsia="@Arial Unicode MS" w:hAnsi="Arial" w:cs="Arial"/>
                <w:sz w:val="20"/>
                <w:szCs w:val="20"/>
                <w:lang w:val="az-Latn-AZ"/>
              </w:rPr>
              <w:t>Müsabiqə</w:t>
            </w:r>
            <w:r w:rsidRPr="008A545B">
              <w:rPr>
                <w:rFonts w:ascii="Arial" w:hAnsi="Arial" w:cs="Arial"/>
                <w:sz w:val="20"/>
                <w:szCs w:val="20"/>
              </w:rPr>
              <w:t xml:space="preserve"> </w:t>
            </w:r>
            <w:r w:rsidRPr="008A545B">
              <w:rPr>
                <w:rFonts w:ascii="Arial" w:eastAsia="@Arial Unicode MS" w:hAnsi="Arial" w:cs="Arial"/>
                <w:sz w:val="20"/>
                <w:szCs w:val="20"/>
                <w:lang w:val="az-Latn-AZ"/>
              </w:rPr>
              <w:t>təklifləri</w:t>
            </w:r>
            <w:r w:rsidRPr="008A545B">
              <w:rPr>
                <w:rFonts w:ascii="Arial" w:hAnsi="Arial" w:cs="Arial"/>
                <w:sz w:val="20"/>
                <w:szCs w:val="20"/>
              </w:rPr>
              <w:t xml:space="preserve"> </w:t>
            </w:r>
            <w:r w:rsidRPr="008A545B">
              <w:rPr>
                <w:rFonts w:ascii="Arial" w:eastAsia="@Arial Unicode MS" w:hAnsi="Arial" w:cs="Arial"/>
                <w:sz w:val="20"/>
                <w:szCs w:val="20"/>
                <w:lang w:val="az-Latn-AZ"/>
              </w:rPr>
              <w:t>aşağıdakı</w:t>
            </w:r>
            <w:r w:rsidRPr="008A545B">
              <w:rPr>
                <w:rFonts w:ascii="Arial" w:hAnsi="Arial" w:cs="Arial"/>
                <w:sz w:val="20"/>
                <w:szCs w:val="20"/>
              </w:rPr>
              <w:t xml:space="preserve"> </w:t>
            </w:r>
            <w:r w:rsidRPr="008A545B">
              <w:rPr>
                <w:rFonts w:ascii="Arial" w:eastAsia="@Arial Unicode MS" w:hAnsi="Arial" w:cs="Arial"/>
                <w:sz w:val="20"/>
                <w:szCs w:val="20"/>
                <w:lang w:val="az-Latn-AZ"/>
              </w:rPr>
              <w:t>formulaya</w:t>
            </w:r>
            <w:r w:rsidRPr="008A545B">
              <w:rPr>
                <w:rFonts w:ascii="Arial" w:hAnsi="Arial" w:cs="Arial"/>
                <w:sz w:val="20"/>
                <w:szCs w:val="20"/>
              </w:rPr>
              <w:t xml:space="preserve"> </w:t>
            </w:r>
            <w:r w:rsidRPr="008A545B">
              <w:rPr>
                <w:rFonts w:ascii="Arial" w:eastAsia="@Arial Unicode MS" w:hAnsi="Arial" w:cs="Arial"/>
                <w:sz w:val="20"/>
                <w:szCs w:val="20"/>
                <w:lang w:val="az-Latn-AZ"/>
              </w:rPr>
              <w:t>əsasən</w:t>
            </w:r>
            <w:r w:rsidRPr="008A545B">
              <w:rPr>
                <w:rFonts w:ascii="Arial" w:hAnsi="Arial" w:cs="Arial"/>
                <w:sz w:val="20"/>
                <w:szCs w:val="20"/>
              </w:rPr>
              <w:t xml:space="preserve"> </w:t>
            </w:r>
            <w:r w:rsidRPr="008A545B">
              <w:rPr>
                <w:rFonts w:ascii="Arial" w:eastAsia="@Arial Unicode MS" w:hAnsi="Arial" w:cs="Arial"/>
                <w:sz w:val="20"/>
                <w:szCs w:val="20"/>
                <w:lang w:val="az-Latn-AZ"/>
              </w:rPr>
              <w:t>qiymətləndiriləcəkdir</w:t>
            </w:r>
            <w:r w:rsidRPr="008A545B">
              <w:rPr>
                <w:rFonts w:ascii="Arial" w:hAnsi="Arial" w:cs="Arial"/>
                <w:sz w:val="20"/>
                <w:szCs w:val="20"/>
              </w:rPr>
              <w:t>:</w:t>
            </w:r>
          </w:p>
          <w:p w:rsidR="004704F7" w:rsidRPr="008A545B" w:rsidRDefault="004704F7" w:rsidP="006B2E2B">
            <w:pPr>
              <w:spacing w:line="252" w:lineRule="auto"/>
              <w:ind w:left="360"/>
              <w:jc w:val="both"/>
              <w:rPr>
                <w:rFonts w:ascii="Arial" w:hAnsi="Arial" w:cs="Arial"/>
                <w:sz w:val="20"/>
                <w:szCs w:val="20"/>
              </w:rPr>
            </w:pPr>
            <w:r w:rsidRPr="008A545B">
              <w:rPr>
                <w:rFonts w:ascii="Arial" w:eastAsia="@Arial Unicode MS" w:hAnsi="Arial" w:cs="Arial"/>
                <w:sz w:val="20"/>
                <w:szCs w:val="20"/>
                <w:lang w:val="az-Latn-AZ"/>
              </w:rPr>
              <w:t>QGB</w:t>
            </w:r>
            <w:r w:rsidRPr="008A545B">
              <w:rPr>
                <w:rFonts w:ascii="Arial" w:hAnsi="Arial" w:cs="Arial"/>
                <w:sz w:val="20"/>
                <w:szCs w:val="20"/>
              </w:rPr>
              <w:t xml:space="preserve"> = </w:t>
            </w:r>
            <w:r w:rsidRPr="008A545B">
              <w:rPr>
                <w:rFonts w:ascii="Arial" w:eastAsia="@Arial Unicode MS" w:hAnsi="Arial" w:cs="Arial"/>
                <w:sz w:val="20"/>
                <w:szCs w:val="20"/>
                <w:lang w:val="az-Latn-AZ"/>
              </w:rPr>
              <w:t>TMQ</w:t>
            </w:r>
            <w:r w:rsidRPr="008A545B">
              <w:rPr>
                <w:rFonts w:ascii="Arial" w:hAnsi="Arial" w:cs="Arial"/>
                <w:sz w:val="20"/>
                <w:szCs w:val="20"/>
              </w:rPr>
              <w:t>/</w:t>
            </w:r>
            <w:r w:rsidRPr="008A545B">
              <w:rPr>
                <w:rFonts w:ascii="Arial" w:eastAsia="@Arial Unicode MS" w:hAnsi="Arial" w:cs="Arial"/>
                <w:sz w:val="20"/>
                <w:szCs w:val="20"/>
                <w:lang w:val="az-Latn-AZ"/>
              </w:rPr>
              <w:t>İTQ</w:t>
            </w:r>
            <w:r w:rsidRPr="008A545B">
              <w:rPr>
                <w:rFonts w:ascii="Arial" w:hAnsi="Arial" w:cs="Arial"/>
                <w:sz w:val="20"/>
                <w:szCs w:val="20"/>
              </w:rPr>
              <w:t xml:space="preserve"> </w:t>
            </w:r>
            <w:r w:rsidRPr="008A545B">
              <w:rPr>
                <w:rFonts w:ascii="Arial" w:eastAsia="@Arial Unicode MS" w:hAnsi="Arial" w:cs="Arial"/>
                <w:sz w:val="20"/>
                <w:szCs w:val="20"/>
                <w:lang w:val="az-Latn-AZ"/>
              </w:rPr>
              <w:t>x</w:t>
            </w:r>
            <w:r w:rsidRPr="008A545B">
              <w:rPr>
                <w:rFonts w:ascii="Arial" w:hAnsi="Arial" w:cs="Arial"/>
                <w:sz w:val="20"/>
                <w:szCs w:val="20"/>
              </w:rPr>
              <w:t xml:space="preserve"> 80</w:t>
            </w:r>
          </w:p>
          <w:p w:rsidR="004704F7" w:rsidRPr="008A545B" w:rsidRDefault="004704F7" w:rsidP="006B2E2B">
            <w:pPr>
              <w:spacing w:line="252" w:lineRule="auto"/>
              <w:ind w:left="360"/>
              <w:jc w:val="both"/>
              <w:rPr>
                <w:rFonts w:ascii="Arial" w:hAnsi="Arial" w:cs="Arial"/>
                <w:sz w:val="20"/>
                <w:szCs w:val="20"/>
              </w:rPr>
            </w:pPr>
            <w:r w:rsidRPr="008A545B">
              <w:rPr>
                <w:rFonts w:ascii="Arial" w:eastAsia="@Arial Unicode MS" w:hAnsi="Arial" w:cs="Arial"/>
                <w:sz w:val="20"/>
                <w:szCs w:val="20"/>
                <w:lang w:val="az-Latn-AZ"/>
              </w:rPr>
              <w:t>QGB</w:t>
            </w:r>
            <w:r w:rsidRPr="008A545B">
              <w:rPr>
                <w:rFonts w:ascii="Arial" w:hAnsi="Arial" w:cs="Arial"/>
                <w:sz w:val="20"/>
                <w:szCs w:val="20"/>
              </w:rPr>
              <w:t xml:space="preserve"> – </w:t>
            </w:r>
            <w:r w:rsidRPr="008A545B">
              <w:rPr>
                <w:rFonts w:ascii="Arial" w:eastAsia="@Arial Unicode MS" w:hAnsi="Arial" w:cs="Arial"/>
                <w:sz w:val="20"/>
                <w:szCs w:val="20"/>
                <w:lang w:val="az-Latn-AZ"/>
              </w:rPr>
              <w:t>qiymətləndirməyə</w:t>
            </w:r>
            <w:r w:rsidRPr="008A545B">
              <w:rPr>
                <w:rFonts w:ascii="Arial" w:hAnsi="Arial" w:cs="Arial"/>
                <w:sz w:val="20"/>
                <w:szCs w:val="20"/>
              </w:rPr>
              <w:t xml:space="preserve"> </w:t>
            </w:r>
            <w:r w:rsidRPr="008A545B">
              <w:rPr>
                <w:rFonts w:ascii="Arial" w:eastAsia="@Arial Unicode MS" w:hAnsi="Arial" w:cs="Arial"/>
                <w:sz w:val="20"/>
                <w:szCs w:val="20"/>
                <w:lang w:val="az-Latn-AZ"/>
              </w:rPr>
              <w:t>görə</w:t>
            </w:r>
            <w:r w:rsidRPr="008A545B">
              <w:rPr>
                <w:rFonts w:ascii="Arial" w:hAnsi="Arial" w:cs="Arial"/>
                <w:sz w:val="20"/>
                <w:szCs w:val="20"/>
              </w:rPr>
              <w:t xml:space="preserve"> </w:t>
            </w:r>
            <w:r w:rsidRPr="008A545B">
              <w:rPr>
                <w:rFonts w:ascii="Arial" w:eastAsia="@Arial Unicode MS" w:hAnsi="Arial" w:cs="Arial"/>
                <w:sz w:val="20"/>
                <w:szCs w:val="20"/>
                <w:lang w:val="az-Latn-AZ"/>
              </w:rPr>
              <w:t>bal</w:t>
            </w:r>
            <w:r w:rsidRPr="008A545B">
              <w:rPr>
                <w:rFonts w:ascii="Arial" w:hAnsi="Arial" w:cs="Arial"/>
                <w:sz w:val="20"/>
                <w:szCs w:val="20"/>
              </w:rPr>
              <w:t xml:space="preserve"> </w:t>
            </w:r>
          </w:p>
          <w:p w:rsidR="004704F7" w:rsidRPr="008A545B" w:rsidRDefault="004704F7" w:rsidP="006B2E2B">
            <w:pPr>
              <w:spacing w:line="252" w:lineRule="auto"/>
              <w:ind w:left="360"/>
              <w:jc w:val="both"/>
              <w:rPr>
                <w:rFonts w:ascii="Arial" w:hAnsi="Arial" w:cs="Arial"/>
                <w:sz w:val="20"/>
                <w:szCs w:val="20"/>
              </w:rPr>
            </w:pPr>
            <w:r w:rsidRPr="008A545B">
              <w:rPr>
                <w:rFonts w:ascii="Arial" w:eastAsia="@Arial Unicode MS" w:hAnsi="Arial" w:cs="Arial"/>
                <w:sz w:val="20"/>
                <w:szCs w:val="20"/>
                <w:lang w:val="az-Latn-AZ"/>
              </w:rPr>
              <w:t>TMQ</w:t>
            </w:r>
            <w:r w:rsidRPr="008A545B">
              <w:rPr>
                <w:rFonts w:ascii="Arial" w:hAnsi="Arial" w:cs="Arial"/>
                <w:sz w:val="20"/>
                <w:szCs w:val="20"/>
              </w:rPr>
              <w:t xml:space="preserve"> – </w:t>
            </w:r>
            <w:r w:rsidRPr="008A545B">
              <w:rPr>
                <w:rFonts w:ascii="Arial" w:eastAsia="@Arial Unicode MS" w:hAnsi="Arial" w:cs="Arial"/>
                <w:sz w:val="20"/>
                <w:szCs w:val="20"/>
                <w:lang w:val="az-Latn-AZ"/>
              </w:rPr>
              <w:t>təkliflərin</w:t>
            </w:r>
            <w:r w:rsidRPr="008A545B">
              <w:rPr>
                <w:rFonts w:ascii="Arial" w:hAnsi="Arial" w:cs="Arial"/>
                <w:sz w:val="20"/>
                <w:szCs w:val="20"/>
              </w:rPr>
              <w:t xml:space="preserve"> </w:t>
            </w:r>
            <w:r w:rsidRPr="008A545B">
              <w:rPr>
                <w:rFonts w:ascii="Arial" w:eastAsia="@Arial Unicode MS" w:hAnsi="Arial" w:cs="Arial"/>
                <w:sz w:val="20"/>
                <w:szCs w:val="20"/>
                <w:lang w:val="az-Latn-AZ"/>
              </w:rPr>
              <w:t>minimum</w:t>
            </w:r>
            <w:r w:rsidRPr="008A545B">
              <w:rPr>
                <w:rFonts w:ascii="Arial" w:hAnsi="Arial" w:cs="Arial"/>
                <w:sz w:val="20"/>
                <w:szCs w:val="20"/>
              </w:rPr>
              <w:t xml:space="preserve"> </w:t>
            </w:r>
            <w:r w:rsidRPr="008A545B">
              <w:rPr>
                <w:rFonts w:ascii="Arial" w:eastAsia="@Arial Unicode MS" w:hAnsi="Arial" w:cs="Arial"/>
                <w:sz w:val="20"/>
                <w:szCs w:val="20"/>
                <w:lang w:val="az-Latn-AZ"/>
              </w:rPr>
              <w:t>qiyməti</w:t>
            </w:r>
          </w:p>
          <w:p w:rsidR="004704F7" w:rsidRPr="004704F7" w:rsidRDefault="004704F7" w:rsidP="006B2E2B">
            <w:pPr>
              <w:pStyle w:val="Heading2"/>
              <w:spacing w:line="252" w:lineRule="auto"/>
              <w:jc w:val="both"/>
              <w:rPr>
                <w:rFonts w:ascii="Arial" w:hAnsi="Arial" w:cs="Arial"/>
                <w:sz w:val="20"/>
                <w:szCs w:val="20"/>
              </w:rPr>
            </w:pPr>
            <w:r w:rsidRPr="004704F7">
              <w:rPr>
                <w:rFonts w:ascii="Arial" w:hAnsi="Arial" w:cs="Arial"/>
                <w:sz w:val="20"/>
                <w:szCs w:val="20"/>
              </w:rPr>
              <w:t xml:space="preserve">      </w:t>
            </w:r>
            <w:r w:rsidRPr="008A545B">
              <w:rPr>
                <w:rFonts w:ascii="Arial" w:eastAsia="@Arial Unicode MS" w:hAnsi="Arial" w:cs="Arial"/>
                <w:sz w:val="20"/>
                <w:szCs w:val="20"/>
                <w:lang w:val="az-Latn-AZ"/>
              </w:rPr>
              <w:t>İTQ</w:t>
            </w:r>
            <w:r w:rsidRPr="004704F7">
              <w:rPr>
                <w:rFonts w:ascii="Arial" w:hAnsi="Arial" w:cs="Arial"/>
                <w:sz w:val="20"/>
                <w:szCs w:val="20"/>
              </w:rPr>
              <w:t xml:space="preserve"> – </w:t>
            </w:r>
            <w:r w:rsidRPr="008A545B">
              <w:rPr>
                <w:rFonts w:ascii="Arial" w:eastAsia="@Arial Unicode MS" w:hAnsi="Arial" w:cs="Arial"/>
                <w:sz w:val="20"/>
                <w:szCs w:val="20"/>
                <w:lang w:val="az-Latn-AZ"/>
              </w:rPr>
              <w:t>iddiaçının</w:t>
            </w:r>
            <w:r w:rsidRPr="004704F7">
              <w:rPr>
                <w:rFonts w:ascii="Arial" w:hAnsi="Arial" w:cs="Arial"/>
                <w:sz w:val="20"/>
                <w:szCs w:val="20"/>
              </w:rPr>
              <w:t xml:space="preserve"> </w:t>
            </w:r>
            <w:r w:rsidRPr="008A545B">
              <w:rPr>
                <w:rFonts w:ascii="Arial" w:eastAsia="@Arial Unicode MS" w:hAnsi="Arial" w:cs="Arial"/>
                <w:sz w:val="20"/>
                <w:szCs w:val="20"/>
                <w:lang w:val="az-Latn-AZ"/>
              </w:rPr>
              <w:t>təklif</w:t>
            </w:r>
            <w:r w:rsidRPr="004704F7">
              <w:rPr>
                <w:rFonts w:ascii="Arial" w:hAnsi="Arial" w:cs="Arial"/>
                <w:sz w:val="20"/>
                <w:szCs w:val="20"/>
              </w:rPr>
              <w:t xml:space="preserve"> </w:t>
            </w:r>
            <w:r w:rsidRPr="008A545B">
              <w:rPr>
                <w:rFonts w:ascii="Arial" w:eastAsia="@Arial Unicode MS" w:hAnsi="Arial" w:cs="Arial"/>
                <w:sz w:val="20"/>
                <w:szCs w:val="20"/>
                <w:lang w:val="az-Latn-AZ"/>
              </w:rPr>
              <w:t>qiyməti</w:t>
            </w:r>
            <w:r w:rsidRPr="004704F7">
              <w:rPr>
                <w:rFonts w:ascii="Arial" w:hAnsi="Arial" w:cs="Arial"/>
                <w:sz w:val="20"/>
                <w:szCs w:val="20"/>
              </w:rPr>
              <w:t xml:space="preserve"> </w:t>
            </w:r>
          </w:p>
        </w:tc>
        <w:tc>
          <w:tcPr>
            <w:tcW w:w="1805" w:type="dxa"/>
            <w:tcBorders>
              <w:top w:val="single" w:sz="4" w:space="0" w:color="auto"/>
              <w:left w:val="single" w:sz="4" w:space="0" w:color="auto"/>
              <w:bottom w:val="single" w:sz="4" w:space="0" w:color="auto"/>
              <w:right w:val="single" w:sz="4" w:space="0" w:color="auto"/>
            </w:tcBorders>
          </w:tcPr>
          <w:p w:rsidR="004704F7" w:rsidRPr="008A545B" w:rsidRDefault="004704F7" w:rsidP="006B2E2B">
            <w:pPr>
              <w:spacing w:line="252" w:lineRule="auto"/>
              <w:jc w:val="center"/>
              <w:rPr>
                <w:rFonts w:ascii="Arial" w:hAnsi="Arial" w:cs="Arial"/>
                <w:sz w:val="20"/>
                <w:szCs w:val="20"/>
                <w:lang w:val="az-Latn-AZ"/>
              </w:rPr>
            </w:pPr>
            <w:r w:rsidRPr="008A545B">
              <w:rPr>
                <w:rFonts w:ascii="Arial" w:hAnsi="Arial" w:cs="Arial"/>
                <w:sz w:val="20"/>
                <w:szCs w:val="20"/>
                <w:lang w:val="az-Latn-AZ"/>
              </w:rPr>
              <w:t>80</w:t>
            </w:r>
          </w:p>
          <w:p w:rsidR="004704F7" w:rsidRPr="008A545B" w:rsidRDefault="004704F7" w:rsidP="006B2E2B">
            <w:pPr>
              <w:spacing w:line="252" w:lineRule="auto"/>
              <w:jc w:val="center"/>
              <w:rPr>
                <w:rFonts w:ascii="Arial" w:hAnsi="Arial" w:cs="Arial"/>
                <w:sz w:val="20"/>
                <w:szCs w:val="20"/>
              </w:rPr>
            </w:pPr>
          </w:p>
          <w:p w:rsidR="004704F7" w:rsidRPr="008A545B" w:rsidRDefault="004704F7" w:rsidP="006B2E2B">
            <w:pPr>
              <w:spacing w:line="252" w:lineRule="auto"/>
              <w:jc w:val="center"/>
              <w:rPr>
                <w:rFonts w:ascii="Arial" w:hAnsi="Arial" w:cs="Arial"/>
                <w:sz w:val="20"/>
                <w:szCs w:val="20"/>
                <w:lang w:val="az-Latn-AZ"/>
              </w:rPr>
            </w:pPr>
            <w:r w:rsidRPr="008A545B">
              <w:rPr>
                <w:rFonts w:ascii="Arial" w:hAnsi="Arial" w:cs="Arial"/>
                <w:sz w:val="20"/>
                <w:szCs w:val="20"/>
                <w:lang w:val="az-Latn-AZ"/>
              </w:rPr>
              <w:t>80</w:t>
            </w:r>
          </w:p>
        </w:tc>
      </w:tr>
      <w:tr w:rsidR="004704F7" w:rsidTr="006B2E2B">
        <w:trPr>
          <w:trHeight w:val="1054"/>
        </w:trPr>
        <w:tc>
          <w:tcPr>
            <w:tcW w:w="426" w:type="dxa"/>
            <w:tcBorders>
              <w:top w:val="single" w:sz="4" w:space="0" w:color="auto"/>
              <w:left w:val="single" w:sz="4" w:space="0" w:color="auto"/>
              <w:bottom w:val="single" w:sz="4" w:space="0" w:color="auto"/>
              <w:right w:val="single" w:sz="4" w:space="0" w:color="auto"/>
            </w:tcBorders>
            <w:hideMark/>
          </w:tcPr>
          <w:p w:rsidR="004704F7" w:rsidRPr="008A545B" w:rsidRDefault="004704F7" w:rsidP="006B2E2B">
            <w:pPr>
              <w:spacing w:line="252" w:lineRule="auto"/>
              <w:jc w:val="center"/>
              <w:rPr>
                <w:rFonts w:ascii="Arial" w:hAnsi="Arial" w:cs="Arial"/>
                <w:sz w:val="20"/>
                <w:szCs w:val="20"/>
                <w:lang w:val="az-Latn-AZ"/>
              </w:rPr>
            </w:pPr>
            <w:r w:rsidRPr="008A545B">
              <w:rPr>
                <w:rFonts w:ascii="Arial" w:hAnsi="Arial" w:cs="Arial"/>
                <w:sz w:val="20"/>
                <w:szCs w:val="20"/>
                <w:lang w:val="az-Latn-AZ"/>
              </w:rPr>
              <w:t xml:space="preserve">2 </w:t>
            </w:r>
          </w:p>
        </w:tc>
        <w:tc>
          <w:tcPr>
            <w:tcW w:w="8401" w:type="dxa"/>
            <w:tcBorders>
              <w:top w:val="single" w:sz="4" w:space="0" w:color="auto"/>
              <w:left w:val="single" w:sz="4" w:space="0" w:color="auto"/>
              <w:bottom w:val="single" w:sz="4" w:space="0" w:color="auto"/>
              <w:right w:val="single" w:sz="4" w:space="0" w:color="auto"/>
            </w:tcBorders>
            <w:hideMark/>
          </w:tcPr>
          <w:p w:rsidR="004704F7" w:rsidRPr="008A545B" w:rsidRDefault="004704F7" w:rsidP="006B2E2B">
            <w:pPr>
              <w:spacing w:line="252" w:lineRule="auto"/>
              <w:jc w:val="both"/>
              <w:rPr>
                <w:rFonts w:ascii="Arial" w:eastAsia="@Arial Unicode MS" w:hAnsi="Arial" w:cs="Arial"/>
                <w:sz w:val="20"/>
                <w:szCs w:val="20"/>
                <w:lang w:val="az-Latn-AZ"/>
              </w:rPr>
            </w:pPr>
            <w:r w:rsidRPr="008A545B">
              <w:rPr>
                <w:rFonts w:ascii="Arial" w:eastAsia="@Arial Unicode MS" w:hAnsi="Arial" w:cs="Arial"/>
                <w:sz w:val="20"/>
                <w:szCs w:val="20"/>
                <w:lang w:val="az-Latn-AZ"/>
              </w:rPr>
              <w:t>çatdırılma müddəti:</w:t>
            </w:r>
          </w:p>
          <w:p w:rsidR="004704F7" w:rsidRPr="008A545B" w:rsidRDefault="004704F7" w:rsidP="006B2E2B">
            <w:pPr>
              <w:spacing w:line="252" w:lineRule="auto"/>
              <w:jc w:val="both"/>
              <w:rPr>
                <w:rFonts w:ascii="Arial" w:eastAsia="@Arial Unicode MS" w:hAnsi="Arial" w:cs="Arial"/>
                <w:sz w:val="20"/>
                <w:szCs w:val="20"/>
                <w:lang w:val="az-Latn-AZ"/>
              </w:rPr>
            </w:pPr>
            <w:r>
              <w:rPr>
                <w:rFonts w:ascii="Arial" w:eastAsia="@Arial Unicode MS" w:hAnsi="Arial" w:cs="Arial"/>
                <w:sz w:val="20"/>
                <w:szCs w:val="20"/>
                <w:lang w:val="az-Latn-AZ"/>
              </w:rPr>
              <w:t>60</w:t>
            </w:r>
            <w:r w:rsidRPr="008A545B">
              <w:rPr>
                <w:rFonts w:ascii="Arial" w:eastAsia="@Arial Unicode MS" w:hAnsi="Arial" w:cs="Arial"/>
                <w:sz w:val="20"/>
                <w:szCs w:val="20"/>
                <w:lang w:val="az-Latn-AZ"/>
              </w:rPr>
              <w:t xml:space="preserve"> günədək </w:t>
            </w:r>
          </w:p>
          <w:p w:rsidR="004704F7" w:rsidRPr="008A545B" w:rsidRDefault="004704F7" w:rsidP="006B2E2B">
            <w:pPr>
              <w:spacing w:line="252" w:lineRule="auto"/>
              <w:jc w:val="both"/>
              <w:rPr>
                <w:rFonts w:ascii="Arial" w:eastAsia="@Arial Unicode MS" w:hAnsi="Arial" w:cs="Arial"/>
                <w:sz w:val="20"/>
                <w:szCs w:val="20"/>
                <w:lang w:val="az-Latn-AZ"/>
              </w:rPr>
            </w:pPr>
            <w:r>
              <w:rPr>
                <w:rFonts w:ascii="Arial" w:eastAsia="@Arial Unicode MS" w:hAnsi="Arial" w:cs="Arial"/>
                <w:sz w:val="20"/>
                <w:szCs w:val="20"/>
                <w:lang w:val="az-Latn-AZ"/>
              </w:rPr>
              <w:t>60</w:t>
            </w:r>
            <w:r w:rsidRPr="008A545B">
              <w:rPr>
                <w:rFonts w:ascii="Arial" w:eastAsia="@Arial Unicode MS" w:hAnsi="Arial" w:cs="Arial"/>
                <w:sz w:val="20"/>
                <w:szCs w:val="20"/>
                <w:lang w:val="az-Latn-AZ"/>
              </w:rPr>
              <w:t xml:space="preserve"> gündən gec</w:t>
            </w:r>
          </w:p>
        </w:tc>
        <w:tc>
          <w:tcPr>
            <w:tcW w:w="1805" w:type="dxa"/>
            <w:tcBorders>
              <w:top w:val="single" w:sz="4" w:space="0" w:color="auto"/>
              <w:left w:val="single" w:sz="4" w:space="0" w:color="auto"/>
              <w:bottom w:val="single" w:sz="4" w:space="0" w:color="auto"/>
              <w:right w:val="single" w:sz="4" w:space="0" w:color="auto"/>
            </w:tcBorders>
          </w:tcPr>
          <w:p w:rsidR="004704F7" w:rsidRPr="008A545B" w:rsidRDefault="004704F7" w:rsidP="006B2E2B">
            <w:pPr>
              <w:spacing w:line="252" w:lineRule="auto"/>
              <w:jc w:val="center"/>
              <w:rPr>
                <w:rFonts w:ascii="Arial" w:hAnsi="Arial" w:cs="Arial"/>
                <w:sz w:val="20"/>
                <w:szCs w:val="20"/>
                <w:lang w:val="az-Latn-AZ"/>
              </w:rPr>
            </w:pPr>
          </w:p>
          <w:p w:rsidR="004704F7" w:rsidRPr="008A545B" w:rsidRDefault="004704F7" w:rsidP="006B2E2B">
            <w:pPr>
              <w:spacing w:line="252" w:lineRule="auto"/>
              <w:jc w:val="center"/>
              <w:rPr>
                <w:rFonts w:ascii="Arial" w:hAnsi="Arial" w:cs="Arial"/>
                <w:sz w:val="20"/>
                <w:szCs w:val="20"/>
                <w:lang w:val="az-Latn-AZ"/>
              </w:rPr>
            </w:pPr>
            <w:r w:rsidRPr="008A545B">
              <w:rPr>
                <w:rFonts w:ascii="Arial" w:hAnsi="Arial" w:cs="Arial"/>
                <w:sz w:val="20"/>
                <w:szCs w:val="20"/>
                <w:lang w:val="az-Latn-AZ"/>
              </w:rPr>
              <w:t>20</w:t>
            </w:r>
          </w:p>
          <w:p w:rsidR="004704F7" w:rsidRPr="008A545B" w:rsidRDefault="004704F7" w:rsidP="006B2E2B">
            <w:pPr>
              <w:spacing w:line="252" w:lineRule="auto"/>
              <w:jc w:val="center"/>
              <w:rPr>
                <w:rFonts w:ascii="Arial" w:hAnsi="Arial" w:cs="Arial"/>
                <w:sz w:val="20"/>
                <w:szCs w:val="20"/>
                <w:lang w:val="az-Latn-AZ"/>
              </w:rPr>
            </w:pPr>
            <w:r w:rsidRPr="008A545B">
              <w:rPr>
                <w:rFonts w:ascii="Arial" w:hAnsi="Arial" w:cs="Arial"/>
                <w:sz w:val="20"/>
                <w:szCs w:val="20"/>
                <w:lang w:val="az-Latn-AZ"/>
              </w:rPr>
              <w:t>0</w:t>
            </w:r>
          </w:p>
        </w:tc>
      </w:tr>
    </w:tbl>
    <w:p w:rsidR="004704F7" w:rsidRDefault="004704F7" w:rsidP="004704F7">
      <w:pPr>
        <w:jc w:val="center"/>
        <w:rPr>
          <w:rFonts w:ascii="Arial" w:hAnsi="Arial" w:cs="Arial"/>
          <w:b/>
          <w:color w:val="000000" w:themeColor="text1"/>
          <w:lang w:val="az-Latn-AZ"/>
        </w:rPr>
      </w:pPr>
    </w:p>
    <w:p w:rsidR="004704F7" w:rsidRDefault="004704F7" w:rsidP="004704F7">
      <w:pPr>
        <w:jc w:val="center"/>
        <w:rPr>
          <w:rFonts w:ascii="Arial" w:hAnsi="Arial" w:cs="Arial"/>
          <w:b/>
          <w:color w:val="000000" w:themeColor="text1"/>
          <w:lang w:val="az-Latn-AZ"/>
        </w:rPr>
      </w:pPr>
      <w:r w:rsidRPr="00A425D3">
        <w:rPr>
          <w:rFonts w:ascii="Arial" w:hAnsi="Arial" w:cs="Arial"/>
          <w:b/>
          <w:color w:val="000000" w:themeColor="text1"/>
          <w:lang w:val="az-Latn-AZ"/>
        </w:rPr>
        <w:t xml:space="preserve">Ödəmə şərti yalnız Fakt Üzrə qəbul edilir və  digər </w:t>
      </w:r>
      <w:r>
        <w:rPr>
          <w:rFonts w:ascii="Arial" w:hAnsi="Arial" w:cs="Arial"/>
          <w:b/>
          <w:color w:val="000000" w:themeColor="text1"/>
          <w:lang w:val="az-Latn-AZ"/>
        </w:rPr>
        <w:t>şərtlər</w:t>
      </w:r>
      <w:r w:rsidRPr="00A425D3">
        <w:rPr>
          <w:rFonts w:ascii="Arial" w:hAnsi="Arial" w:cs="Arial"/>
          <w:b/>
          <w:color w:val="000000" w:themeColor="text1"/>
          <w:lang w:val="az-Latn-AZ"/>
        </w:rPr>
        <w:t xml:space="preserve"> </w:t>
      </w:r>
      <w:r>
        <w:rPr>
          <w:rFonts w:ascii="Arial" w:hAnsi="Arial" w:cs="Arial"/>
          <w:b/>
          <w:color w:val="000000" w:themeColor="text1"/>
          <w:lang w:val="az-Latn-AZ"/>
        </w:rPr>
        <w:t>üzrə təklif verən şirkətlərin təklifləri kənarlaşdırılacaqdır</w:t>
      </w:r>
      <w:r w:rsidRPr="00A425D3">
        <w:rPr>
          <w:rFonts w:ascii="Arial" w:hAnsi="Arial" w:cs="Arial"/>
          <w:b/>
          <w:color w:val="000000" w:themeColor="text1"/>
          <w:lang w:val="az-Latn-AZ"/>
        </w:rPr>
        <w:t>.</w:t>
      </w:r>
    </w:p>
    <w:p w:rsidR="004704F7" w:rsidRDefault="004704F7" w:rsidP="004704F7">
      <w:pPr>
        <w:jc w:val="center"/>
        <w:rPr>
          <w:rFonts w:ascii="Arial" w:hAnsi="Arial" w:cs="Arial"/>
          <w:b/>
          <w:color w:val="000000" w:themeColor="text1"/>
          <w:lang w:val="az-Latn-AZ"/>
        </w:rPr>
      </w:pPr>
      <w:r>
        <w:rPr>
          <w:rFonts w:ascii="Arial" w:hAnsi="Arial" w:cs="Arial"/>
          <w:b/>
          <w:color w:val="000000" w:themeColor="text1"/>
          <w:lang w:val="az-Latn-AZ"/>
        </w:rPr>
        <w:t>Təcrübə haqqında məlumatın təqdim edilməsi mütləqdir.Əks təqdirdə təklif kənarlaşdırılacaqdır.</w:t>
      </w:r>
    </w:p>
    <w:p w:rsidR="004704F7" w:rsidRPr="00993E0B" w:rsidRDefault="004704F7" w:rsidP="004704F7">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4704F7" w:rsidRPr="00497D34" w:rsidRDefault="004704F7" w:rsidP="004704F7">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8"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4704F7" w:rsidRPr="00497D34" w:rsidRDefault="004704F7" w:rsidP="004704F7">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4704F7" w:rsidRPr="00497D34" w:rsidRDefault="004704F7" w:rsidP="004704F7">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4704F7" w:rsidRPr="00497D34" w:rsidRDefault="004704F7" w:rsidP="004704F7">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4704F7" w:rsidRPr="00497D34" w:rsidRDefault="004704F7" w:rsidP="004704F7">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4704F7" w:rsidRPr="00497D34" w:rsidRDefault="004704F7" w:rsidP="004704F7">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4704F7" w:rsidRPr="00497D34" w:rsidRDefault="004704F7" w:rsidP="004704F7">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4704F7" w:rsidRPr="00497D34" w:rsidRDefault="004704F7" w:rsidP="004704F7">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4704F7" w:rsidRPr="00ED145E" w:rsidRDefault="004704F7" w:rsidP="004704F7">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715157" w:rsidRPr="004704F7" w:rsidRDefault="00715157">
      <w:pPr>
        <w:rPr>
          <w:lang w:val="en-US"/>
        </w:rPr>
      </w:pPr>
    </w:p>
    <w:sectPr w:rsidR="00715157" w:rsidRPr="004704F7"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F7"/>
    <w:rsid w:val="004704F7"/>
    <w:rsid w:val="00715157"/>
    <w:rsid w:val="008D33B5"/>
    <w:rsid w:val="00B300E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74DB"/>
  <w15:chartTrackingRefBased/>
  <w15:docId w15:val="{EB6E1B6D-5D18-4542-BBE3-87B2E505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F7"/>
    <w:pPr>
      <w:spacing w:line="254" w:lineRule="auto"/>
    </w:pPr>
    <w:rPr>
      <w:lang w:val="ru-RU"/>
    </w:rPr>
  </w:style>
  <w:style w:type="paragraph" w:styleId="Heading2">
    <w:name w:val="heading 2"/>
    <w:basedOn w:val="Normal"/>
    <w:next w:val="Normal"/>
    <w:link w:val="Heading2Char"/>
    <w:uiPriority w:val="9"/>
    <w:semiHidden/>
    <w:unhideWhenUsed/>
    <w:qFormat/>
    <w:rsid w:val="004704F7"/>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704F7"/>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4704F7"/>
    <w:rPr>
      <w:color w:val="0563C1"/>
      <w:u w:val="single"/>
    </w:rPr>
  </w:style>
  <w:style w:type="paragraph" w:styleId="ListParagraph">
    <w:name w:val="List Paragraph"/>
    <w:basedOn w:val="Normal"/>
    <w:uiPriority w:val="34"/>
    <w:qFormat/>
    <w:rsid w:val="004704F7"/>
    <w:pPr>
      <w:spacing w:after="200" w:line="276" w:lineRule="auto"/>
      <w:ind w:left="720"/>
      <w:contextualSpacing/>
    </w:pPr>
    <w:rPr>
      <w:rFonts w:eastAsia="MS Mincho"/>
    </w:rPr>
  </w:style>
  <w:style w:type="character" w:customStyle="1" w:styleId="nwt1">
    <w:name w:val="nwt1"/>
    <w:basedOn w:val="DefaultParagraphFont"/>
    <w:rsid w:val="004704F7"/>
  </w:style>
  <w:style w:type="table" w:styleId="TableGrid">
    <w:name w:val="Table Grid"/>
    <w:basedOn w:val="TableNormal"/>
    <w:uiPriority w:val="59"/>
    <w:rsid w:val="004704F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cavid.emin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2</cp:revision>
  <dcterms:created xsi:type="dcterms:W3CDTF">2022-09-27T12:18:00Z</dcterms:created>
  <dcterms:modified xsi:type="dcterms:W3CDTF">2022-09-27T12:32:00Z</dcterms:modified>
</cp:coreProperties>
</file>