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3D" w:rsidRPr="00E30035" w:rsidRDefault="003D7F3D" w:rsidP="003D7F3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2D758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6334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3D7F3D" w:rsidRDefault="002D7588" w:rsidP="003D7F3D">
      <w:pPr>
        <w:shd w:val="clear" w:color="auto" w:fill="FFFFFF"/>
        <w:tabs>
          <w:tab w:val="left" w:pos="331"/>
        </w:tabs>
        <w:spacing w:line="240" w:lineRule="auto"/>
        <w:ind w:left="360"/>
        <w:jc w:val="both"/>
        <w:rPr>
          <w:rFonts w:ascii="Arial" w:hAnsi="Arial" w:cs="Arial"/>
          <w:b/>
          <w:sz w:val="24"/>
          <w:szCs w:val="24"/>
          <w:lang w:val="az-Latn-AZ"/>
        </w:rPr>
      </w:pPr>
      <w:r w:rsidRPr="003D7F3D">
        <w:rPr>
          <w:rFonts w:ascii="Arial" w:eastAsia="Arial" w:hAnsi="Arial" w:cs="Arial"/>
          <w:b/>
          <w:sz w:val="24"/>
          <w:szCs w:val="24"/>
          <w:lang w:val="en-US"/>
        </w:rPr>
        <w:t xml:space="preserve">AZERBAIJAN CASPIAN SHIPPING CLOSED JOINT STOCK COMPANY IS ANNOUNCING OPEN BIDDING FOR THE PROCUREMENT OF ELECTRIC BULBS </w:t>
      </w:r>
    </w:p>
    <w:p w:rsidR="00221A96" w:rsidRPr="003D7F3D" w:rsidRDefault="002D7588" w:rsidP="00221A96">
      <w:pPr>
        <w:spacing w:after="0" w:line="240" w:lineRule="auto"/>
        <w:jc w:val="center"/>
        <w:rPr>
          <w:rFonts w:ascii="Arial" w:hAnsi="Arial" w:cs="Arial"/>
          <w:b/>
          <w:sz w:val="24"/>
          <w:szCs w:val="24"/>
          <w:lang w:val="en-US" w:eastAsia="ru-RU"/>
        </w:rPr>
      </w:pPr>
      <w:r w:rsidRPr="003D7F3D">
        <w:rPr>
          <w:rFonts w:ascii="Arial" w:eastAsia="Arial" w:hAnsi="Arial" w:cs="Arial"/>
          <w:b/>
          <w:sz w:val="24"/>
          <w:szCs w:val="24"/>
          <w:lang w:val="en-US" w:eastAsia="ru-RU"/>
        </w:rPr>
        <w:t xml:space="preserve"> B I D </w:t>
      </w:r>
      <w:proofErr w:type="spellStart"/>
      <w:r w:rsidRPr="003D7F3D">
        <w:rPr>
          <w:rFonts w:ascii="Arial" w:eastAsia="Arial" w:hAnsi="Arial" w:cs="Arial"/>
          <w:b/>
          <w:sz w:val="24"/>
          <w:szCs w:val="24"/>
          <w:lang w:val="en-US" w:eastAsia="ru-RU"/>
        </w:rPr>
        <w:t>D</w:t>
      </w:r>
      <w:proofErr w:type="spellEnd"/>
      <w:r w:rsidRPr="003D7F3D">
        <w:rPr>
          <w:rFonts w:ascii="Arial" w:eastAsia="Arial" w:hAnsi="Arial" w:cs="Arial"/>
          <w:b/>
          <w:sz w:val="24"/>
          <w:szCs w:val="24"/>
          <w:lang w:val="en-US" w:eastAsia="ru-RU"/>
        </w:rPr>
        <w:t xml:space="preserve"> I N G No. AM161/2022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D0A59" w:rsidRPr="001E5ED0"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D7588"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2D7588"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221A96" w:rsidRPr="00E30035" w:rsidRDefault="002D7588"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2D7588"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2D7588"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2D7588"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D7588"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w:t>
            </w:r>
            <w:r w:rsidR="001E5ED0">
              <w:rPr>
                <w:rFonts w:ascii="Arial" w:eastAsia="Arial" w:hAnsi="Arial" w:cs="Arial"/>
                <w:sz w:val="20"/>
                <w:szCs w:val="20"/>
                <w:lang w:val="en-US" w:eastAsia="ru-RU"/>
              </w:rPr>
              <w:t xml:space="preserve"> participation in the bidding (signed and stamped</w:t>
            </w:r>
            <w:bookmarkStart w:id="0" w:name="_GoBack"/>
            <w:bookmarkEnd w:id="0"/>
            <w:r>
              <w:rPr>
                <w:rFonts w:ascii="Arial" w:eastAsia="Arial" w:hAnsi="Arial" w:cs="Arial"/>
                <w:sz w:val="20"/>
                <w:szCs w:val="20"/>
                <w:lang w:val="en-US" w:eastAsia="ru-RU"/>
              </w:rPr>
              <w:t xml:space="preserve">)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3D7F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D7F3D">
              <w:rPr>
                <w:rFonts w:ascii="Arial" w:eastAsia="Arial" w:hAnsi="Arial" w:cs="Arial"/>
                <w:b/>
                <w:sz w:val="20"/>
                <w:szCs w:val="20"/>
                <w:lang w:val="en-US" w:eastAsia="ru-RU"/>
              </w:rPr>
              <w:t>30th</w:t>
            </w:r>
            <w:r>
              <w:rPr>
                <w:rFonts w:ascii="Arial" w:eastAsia="Arial" w:hAnsi="Arial" w:cs="Arial"/>
                <w:sz w:val="20"/>
                <w:szCs w:val="20"/>
                <w:lang w:val="en-US" w:eastAsia="ru-RU"/>
              </w:rPr>
              <w:t xml:space="preserve"> of </w:t>
            </w:r>
            <w:r w:rsidRPr="00DC0D02">
              <w:rPr>
                <w:rFonts w:ascii="Arial" w:eastAsia="Arial" w:hAnsi="Arial" w:cs="Arial"/>
                <w:b/>
                <w:sz w:val="20"/>
                <w:szCs w:val="20"/>
                <w:lang w:val="en-US" w:eastAsia="ru-RU"/>
              </w:rPr>
              <w:t>September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2D7588"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D7588"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8D0A59" w:rsidRPr="001E5ED0"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D7588"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2D7588"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3D7F3D" w:rsidRDefault="002D7588" w:rsidP="009F3327">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 xml:space="preserve">Participation fee amount (VAT exclusive): </w:t>
            </w:r>
            <w:r w:rsidR="00DC0D02">
              <w:rPr>
                <w:rFonts w:ascii="Arial" w:eastAsia="Arial" w:hAnsi="Arial" w:cs="Arial"/>
                <w:b/>
                <w:sz w:val="20"/>
                <w:szCs w:val="20"/>
                <w:lang w:val="en-US" w:eastAsia="ru-RU"/>
              </w:rPr>
              <w:t xml:space="preserve">LOT 1 - AZN </w:t>
            </w:r>
            <w:proofErr w:type="gramStart"/>
            <w:r w:rsidR="00DC0D02">
              <w:rPr>
                <w:rFonts w:ascii="Arial" w:eastAsia="Arial" w:hAnsi="Arial" w:cs="Arial"/>
                <w:b/>
                <w:sz w:val="20"/>
                <w:szCs w:val="20"/>
                <w:lang w:val="en-US" w:eastAsia="ru-RU"/>
              </w:rPr>
              <w:t xml:space="preserve">150; </w:t>
            </w:r>
            <w:r w:rsidRPr="003D7F3D">
              <w:rPr>
                <w:rFonts w:ascii="Arial" w:eastAsia="Arial" w:hAnsi="Arial" w:cs="Arial"/>
                <w:b/>
                <w:sz w:val="20"/>
                <w:szCs w:val="20"/>
                <w:lang w:val="en-US" w:eastAsia="ru-RU"/>
              </w:rPr>
              <w:t xml:space="preserve"> LOT</w:t>
            </w:r>
            <w:proofErr w:type="gramEnd"/>
            <w:r w:rsidRPr="003D7F3D">
              <w:rPr>
                <w:rFonts w:ascii="Arial" w:eastAsia="Arial" w:hAnsi="Arial" w:cs="Arial"/>
                <w:b/>
                <w:sz w:val="20"/>
                <w:szCs w:val="20"/>
                <w:lang w:val="en-US" w:eastAsia="ru-RU"/>
              </w:rPr>
              <w:t xml:space="preserve"> 2 - AZN 50</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D7588"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221A96" w:rsidRPr="00E30035" w:rsidRDefault="002D7588"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8D0A59"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D0A59" w:rsidRPr="001E5ED0"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rsidR="00221A96" w:rsidRPr="003D7F3D" w:rsidRDefault="002D7588"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3D7F3D" w:rsidRDefault="002D7588"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2D7588"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2D7588" w:rsidP="009F3327">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1A96" w:rsidRPr="003D7F3D" w:rsidRDefault="002D7588"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D7F3D" w:rsidRDefault="002D7588"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D7588"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2D7588"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2D7588"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2D7588"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2D7588"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2D7588"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2D7588" w:rsidP="009F3327">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1A96" w:rsidRPr="003D7F3D" w:rsidRDefault="002D7588"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3D7F3D" w:rsidRDefault="002D7588"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D7588"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8D0A59" w:rsidRPr="001E5ED0"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D7588"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2D7588"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2D7588"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2D7588"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2D7588"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2D7588"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2D7588"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2D7588"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2D7588"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D0A59" w:rsidRPr="001E5ED0"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D7588"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2D7588"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3D7F3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D7F3D">
              <w:rPr>
                <w:rFonts w:ascii="Arial" w:eastAsia="Arial" w:hAnsi="Arial" w:cs="Arial"/>
                <w:b/>
                <w:sz w:val="20"/>
                <w:szCs w:val="20"/>
                <w:lang w:val="en-US" w:eastAsia="ru-RU"/>
              </w:rPr>
              <w:t>October 11, 2022</w:t>
            </w:r>
            <w:r>
              <w:rPr>
                <w:rFonts w:ascii="Arial" w:eastAsia="Arial" w:hAnsi="Arial" w:cs="Arial"/>
                <w:sz w:val="20"/>
                <w:szCs w:val="20"/>
                <w:lang w:val="en-US" w:eastAsia="ru-RU"/>
              </w:rPr>
              <w:t>.</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D7588"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8D0A59" w:rsidRPr="001E5ED0"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D758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2D758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1A96" w:rsidRPr="00E30035" w:rsidRDefault="002D758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2D7588"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Emil </w:t>
            </w:r>
            <w:proofErr w:type="spellStart"/>
            <w:r>
              <w:rPr>
                <w:rFonts w:ascii="Arial" w:eastAsia="Arial" w:hAnsi="Arial" w:cs="Arial"/>
                <w:sz w:val="20"/>
                <w:szCs w:val="20"/>
                <w:lang w:val="en-US" w:eastAsia="ru-RU"/>
              </w:rPr>
              <w:t>Hasanov</w:t>
            </w:r>
            <w:proofErr w:type="spellEnd"/>
          </w:p>
          <w:p w:rsidR="00221A96" w:rsidRPr="00076882" w:rsidRDefault="002D7588"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2D7588"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2D7588"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D7588"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2D7588"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221A96" w:rsidRPr="00E30035" w:rsidRDefault="002D7588"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D0A59" w:rsidRPr="001E5ED0"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D7588"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2D7588"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D7F3D">
              <w:rPr>
                <w:rFonts w:ascii="Arial" w:eastAsia="Arial" w:hAnsi="Arial" w:cs="Arial"/>
                <w:b/>
                <w:sz w:val="20"/>
                <w:szCs w:val="20"/>
                <w:lang w:val="en-US" w:eastAsia="ru-RU"/>
              </w:rPr>
              <w:t>October 12, 2022</w:t>
            </w:r>
            <w:r>
              <w:rPr>
                <w:rFonts w:ascii="Arial" w:eastAsia="Arial" w:hAnsi="Arial" w:cs="Arial"/>
                <w:sz w:val="20"/>
                <w:szCs w:val="20"/>
                <w:lang w:val="en-US" w:eastAsia="ru-RU"/>
              </w:rPr>
              <w:t xml:space="preserve"> at </w:t>
            </w:r>
            <w:r w:rsidRPr="003D7F3D">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2D7588"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D0A59" w:rsidRPr="001E5ED0"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D7588" w:rsidP="009F3327">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221A96" w:rsidRDefault="002D7588"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2D7588"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D7588"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21A96" w:rsidRDefault="002D7588"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2D7588"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2D7588"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221A96" w:rsidRDefault="002D758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D758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221A96" w:rsidRDefault="002D7588"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1A96" w:rsidRDefault="00221A96" w:rsidP="00221A96">
      <w:pPr>
        <w:spacing w:after="0" w:line="240" w:lineRule="auto"/>
        <w:jc w:val="both"/>
        <w:rPr>
          <w:rFonts w:ascii="Arial" w:hAnsi="Arial" w:cs="Arial"/>
          <w:bCs/>
          <w:sz w:val="24"/>
          <w:szCs w:val="24"/>
          <w:lang w:val="az-Latn-AZ" w:eastAsia="ru-RU"/>
        </w:rPr>
      </w:pPr>
    </w:p>
    <w:p w:rsidR="00221A96" w:rsidRDefault="002D758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221A96" w:rsidRDefault="002D758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221A96" w:rsidRDefault="002D758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221A96" w:rsidRDefault="002D7588"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2D75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2D75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2D75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2D758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D7588"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221A96" w:rsidRDefault="002D758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D758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D758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rsidR="00221A96" w:rsidRDefault="002D758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D758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2D7588"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D758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D7588"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3D7F3D" w:rsidRDefault="003D7F3D" w:rsidP="00221A96">
      <w:pPr>
        <w:rPr>
          <w:rFonts w:ascii="Arial" w:hAnsi="Arial" w:cs="Arial"/>
          <w:sz w:val="24"/>
          <w:szCs w:val="24"/>
          <w:lang w:val="az-Latn-AZ"/>
        </w:rPr>
      </w:pPr>
    </w:p>
    <w:p w:rsidR="00221A96" w:rsidRDefault="002D7588"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99"/>
        <w:gridCol w:w="1635"/>
        <w:gridCol w:w="1109"/>
        <w:gridCol w:w="1914"/>
      </w:tblGrid>
      <w:tr w:rsidR="008D0A59" w:rsidTr="00ED3857">
        <w:trPr>
          <w:trHeight w:val="20"/>
        </w:trPr>
        <w:tc>
          <w:tcPr>
            <w:tcW w:w="483" w:type="dxa"/>
            <w:shd w:val="clear" w:color="auto" w:fill="auto"/>
            <w:hideMark/>
          </w:tcPr>
          <w:p w:rsidR="00ED3857" w:rsidRPr="003D7F3D" w:rsidRDefault="002D7588" w:rsidP="003D7F3D">
            <w:pPr>
              <w:spacing w:after="0"/>
              <w:jc w:val="center"/>
              <w:rPr>
                <w:rFonts w:ascii="Arial" w:hAnsi="Arial" w:cs="Arial"/>
                <w:b/>
                <w:szCs w:val="24"/>
                <w:lang w:val="az-Latn-AZ"/>
              </w:rPr>
            </w:pPr>
            <w:r w:rsidRPr="003D7F3D">
              <w:rPr>
                <w:rFonts w:ascii="Arial" w:hAnsi="Arial" w:cs="Arial"/>
                <w:b/>
                <w:szCs w:val="24"/>
                <w:lang w:val="az-Latn-AZ"/>
              </w:rPr>
              <w:t>№</w:t>
            </w:r>
          </w:p>
        </w:tc>
        <w:tc>
          <w:tcPr>
            <w:tcW w:w="4899" w:type="dxa"/>
            <w:shd w:val="clear" w:color="auto" w:fill="auto"/>
            <w:hideMark/>
          </w:tcPr>
          <w:p w:rsidR="00ED3857" w:rsidRPr="003D7F3D" w:rsidRDefault="002D7588" w:rsidP="003D7F3D">
            <w:pPr>
              <w:spacing w:after="0"/>
              <w:jc w:val="center"/>
              <w:rPr>
                <w:rFonts w:ascii="Arial" w:hAnsi="Arial" w:cs="Arial"/>
                <w:b/>
                <w:szCs w:val="24"/>
                <w:lang w:val="az-Latn-AZ"/>
              </w:rPr>
            </w:pPr>
            <w:r w:rsidRPr="003D7F3D">
              <w:rPr>
                <w:rFonts w:ascii="Arial" w:eastAsia="Arial" w:hAnsi="Arial" w:cs="Arial"/>
                <w:b/>
                <w:lang w:val="en-US"/>
              </w:rPr>
              <w:t>Nomination of the goods</w:t>
            </w:r>
          </w:p>
        </w:tc>
        <w:tc>
          <w:tcPr>
            <w:tcW w:w="844" w:type="dxa"/>
            <w:shd w:val="clear" w:color="auto" w:fill="auto"/>
            <w:hideMark/>
          </w:tcPr>
          <w:p w:rsidR="00ED3857" w:rsidRPr="003D7F3D" w:rsidRDefault="002D7588" w:rsidP="003D7F3D">
            <w:pPr>
              <w:spacing w:after="0"/>
              <w:jc w:val="center"/>
              <w:rPr>
                <w:rFonts w:ascii="Arial" w:hAnsi="Arial" w:cs="Arial"/>
                <w:b/>
                <w:szCs w:val="24"/>
                <w:lang w:val="az-Latn-AZ"/>
              </w:rPr>
            </w:pPr>
            <w:r w:rsidRPr="003D7F3D">
              <w:rPr>
                <w:rFonts w:ascii="Arial" w:eastAsia="Arial" w:hAnsi="Arial" w:cs="Arial"/>
                <w:b/>
                <w:lang w:val="en-US"/>
              </w:rPr>
              <w:t>Measurement unit</w:t>
            </w:r>
          </w:p>
        </w:tc>
        <w:tc>
          <w:tcPr>
            <w:tcW w:w="1017" w:type="dxa"/>
            <w:shd w:val="clear" w:color="auto" w:fill="auto"/>
            <w:hideMark/>
          </w:tcPr>
          <w:p w:rsidR="00ED3857" w:rsidRPr="003D7F3D" w:rsidRDefault="002D7588" w:rsidP="003D7F3D">
            <w:pPr>
              <w:spacing w:after="0"/>
              <w:jc w:val="center"/>
              <w:rPr>
                <w:rFonts w:ascii="Arial" w:hAnsi="Arial" w:cs="Arial"/>
                <w:b/>
                <w:szCs w:val="24"/>
                <w:lang w:val="az-Latn-AZ"/>
              </w:rPr>
            </w:pPr>
            <w:r w:rsidRPr="003D7F3D">
              <w:rPr>
                <w:rFonts w:ascii="Arial" w:eastAsia="Arial" w:hAnsi="Arial" w:cs="Arial"/>
                <w:b/>
                <w:lang w:val="en-US"/>
              </w:rPr>
              <w:t>Quantity</w:t>
            </w:r>
          </w:p>
        </w:tc>
        <w:tc>
          <w:tcPr>
            <w:tcW w:w="2797" w:type="dxa"/>
          </w:tcPr>
          <w:p w:rsidR="00ED3857" w:rsidRPr="003D7F3D" w:rsidRDefault="002D7588" w:rsidP="003D7F3D">
            <w:pPr>
              <w:spacing w:after="0" w:line="259" w:lineRule="auto"/>
              <w:jc w:val="center"/>
              <w:rPr>
                <w:rFonts w:ascii="Arial" w:hAnsi="Arial" w:cs="Arial"/>
                <w:b/>
                <w:szCs w:val="24"/>
                <w:lang w:val="az-Latn-AZ"/>
              </w:rPr>
            </w:pPr>
            <w:r w:rsidRPr="003D7F3D">
              <w:rPr>
                <w:rFonts w:ascii="Arial" w:eastAsia="Arial" w:hAnsi="Arial" w:cs="Arial"/>
                <w:b/>
                <w:lang w:val="en-US"/>
              </w:rPr>
              <w:t>On the certificate requirement</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jc w:val="center"/>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2D7588" w:rsidP="00ED3857">
            <w:pPr>
              <w:spacing w:after="0"/>
              <w:rPr>
                <w:rFonts w:ascii="Arial" w:hAnsi="Arial" w:cs="Arial"/>
                <w:szCs w:val="24"/>
                <w:lang w:val="az-Latn-AZ"/>
              </w:rPr>
            </w:pPr>
            <w:r>
              <w:rPr>
                <w:rFonts w:ascii="Arial" w:eastAsia="Arial" w:hAnsi="Arial" w:cs="Arial"/>
                <w:lang w:val="en-US"/>
              </w:rPr>
              <w:t>General purpose electric bulbs LOT 1</w:t>
            </w:r>
          </w:p>
        </w:tc>
        <w:tc>
          <w:tcPr>
            <w:tcW w:w="844" w:type="dxa"/>
            <w:shd w:val="clear" w:color="000000" w:fill="FFFFFF"/>
            <w:noWrap/>
            <w:hideMark/>
          </w:tcPr>
          <w:p w:rsidR="00ED3857" w:rsidRPr="00ED3857" w:rsidRDefault="002D7588" w:rsidP="00ED3857">
            <w:pPr>
              <w:spacing w:after="0"/>
              <w:jc w:val="center"/>
              <w:rPr>
                <w:rFonts w:ascii="Arial" w:hAnsi="Arial" w:cs="Arial"/>
                <w:szCs w:val="24"/>
                <w:lang w:val="az-Latn-AZ"/>
              </w:rPr>
            </w:pPr>
            <w:r w:rsidRPr="00ED3857">
              <w:rPr>
                <w:rFonts w:ascii="Arial" w:hAnsi="Arial" w:cs="Arial"/>
                <w:szCs w:val="24"/>
                <w:lang w:val="az-Latn-AZ"/>
              </w:rPr>
              <w:t> </w:t>
            </w:r>
          </w:p>
        </w:tc>
        <w:tc>
          <w:tcPr>
            <w:tcW w:w="1017" w:type="dxa"/>
            <w:shd w:val="clear" w:color="auto" w:fill="auto"/>
            <w:noWrap/>
            <w:hideMark/>
          </w:tcPr>
          <w:p w:rsidR="00ED3857" w:rsidRPr="00ED3857" w:rsidRDefault="002D7588" w:rsidP="00ED3857">
            <w:pPr>
              <w:spacing w:after="0"/>
              <w:jc w:val="center"/>
              <w:rPr>
                <w:rFonts w:ascii="Arial" w:hAnsi="Arial" w:cs="Arial"/>
                <w:szCs w:val="24"/>
                <w:lang w:val="az-Latn-AZ"/>
              </w:rPr>
            </w:pPr>
            <w:r w:rsidRPr="00ED3857">
              <w:rPr>
                <w:rFonts w:ascii="Arial" w:hAnsi="Arial" w:cs="Arial"/>
                <w:szCs w:val="24"/>
                <w:lang w:val="az-Latn-AZ"/>
              </w:rPr>
              <w:t> </w:t>
            </w:r>
          </w:p>
        </w:tc>
        <w:tc>
          <w:tcPr>
            <w:tcW w:w="2797" w:type="dxa"/>
          </w:tcPr>
          <w:p w:rsidR="00ED3857" w:rsidRPr="00ED3857" w:rsidRDefault="002D7588" w:rsidP="00ED3857">
            <w:pPr>
              <w:spacing w:after="0" w:line="259" w:lineRule="auto"/>
              <w:rPr>
                <w:rFonts w:ascii="Arial" w:hAnsi="Arial" w:cs="Arial"/>
                <w:szCs w:val="24"/>
                <w:lang w:val="az-Latn-AZ"/>
              </w:rPr>
            </w:pPr>
            <w:r w:rsidRPr="00ED3857">
              <w:rPr>
                <w:rFonts w:ascii="Arial" w:hAnsi="Arial" w:cs="Arial"/>
                <w:szCs w:val="24"/>
                <w:lang w:val="az-Latn-AZ"/>
              </w:rPr>
              <w:t> </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w:t>
            </w:r>
          </w:p>
        </w:tc>
        <w:tc>
          <w:tcPr>
            <w:tcW w:w="4899" w:type="dxa"/>
            <w:shd w:val="clear" w:color="auto" w:fill="auto"/>
            <w:noWrap/>
            <w:hideMark/>
          </w:tcPr>
          <w:p w:rsidR="00ED3857" w:rsidRPr="00ED3857" w:rsidRDefault="002D7588" w:rsidP="00ED3857">
            <w:pPr>
              <w:pStyle w:val="Heading1"/>
              <w:spacing w:before="0"/>
              <w:rPr>
                <w:rFonts w:ascii="Arial" w:eastAsia="Times New Roman" w:hAnsi="Arial" w:cs="Arial"/>
                <w:color w:val="auto"/>
                <w:sz w:val="22"/>
                <w:szCs w:val="24"/>
                <w:vertAlign w:val="baseline"/>
                <w:lang w:val="az-Latn-AZ"/>
              </w:rPr>
            </w:pPr>
            <w:r>
              <w:rPr>
                <w:rFonts w:ascii="Arial" w:eastAsia="Arial" w:hAnsi="Arial" w:cs="Arial"/>
                <w:color w:val="auto"/>
                <w:sz w:val="22"/>
                <w:szCs w:val="22"/>
                <w:vertAlign w:val="baseline"/>
                <w:lang w:val="en-US"/>
              </w:rPr>
              <w:t>LED light bulb E27 230V 4W ( LED filamentary bulb - 4 - 1,  bulb envelope А60 bulb base E27 230V 4W)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E27 230V 6W ( LED filamentary bulb - 6,  bulb envelope А60 bulb base E27 230V 6W)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18000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E27 230V 9W ( LED filamentary bulb,  bulb envelope А60 bulb base E27 230V 9W СДФ-9-1)</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w:t>
            </w:r>
          </w:p>
        </w:tc>
        <w:tc>
          <w:tcPr>
            <w:tcW w:w="4899" w:type="dxa"/>
            <w:shd w:val="clear" w:color="auto" w:fill="auto"/>
            <w:noWrap/>
            <w:hideMark/>
          </w:tcPr>
          <w:p w:rsidR="00ED3857" w:rsidRPr="00ED3857" w:rsidRDefault="002D7588" w:rsidP="00ED3857">
            <w:pPr>
              <w:pStyle w:val="Heading1"/>
              <w:spacing w:before="0"/>
              <w:rPr>
                <w:rFonts w:ascii="Arial" w:eastAsia="Times New Roman" w:hAnsi="Arial" w:cs="Arial"/>
                <w:color w:val="auto"/>
                <w:sz w:val="22"/>
                <w:szCs w:val="24"/>
                <w:vertAlign w:val="baseline"/>
                <w:lang w:val="az-Latn-AZ"/>
              </w:rPr>
            </w:pPr>
            <w:r>
              <w:rPr>
                <w:rFonts w:ascii="Arial" w:eastAsia="Arial" w:hAnsi="Arial" w:cs="Arial"/>
                <w:color w:val="auto"/>
                <w:sz w:val="22"/>
                <w:szCs w:val="22"/>
                <w:vertAlign w:val="baseline"/>
                <w:lang w:val="en-US"/>
              </w:rPr>
              <w:t>Light bulb E27 220V 150W (incandescent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6050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5</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E27 220V 200W (incandescent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6</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24V 4W ( LED filamentary bulb,  bulb envelope А60 bulb base E27 24V 4W)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3270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7</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24V 6W ( LED filamentary bulb - 6,  bulb envelope А60 bulb base E27 24V 6W)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2630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8</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12V 4W ( LED filamentary bulb,  bulb envelope А60 bulb base E27 12V 4W)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9</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light bulb E27 12V 6W ( LED filamentary bulb,  bulb envelope А60 bulb base E27 12V 6W)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10</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E40 220V 500W (incandescent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11</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E40 220V 300W (incandescent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780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12</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Electric halogen bulb  R7s, 220V, 1000 W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5230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13</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halogen bulb R7s, 220V, 500 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2230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14</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High-pressure sodium bulb E40 220V 1000W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lastRenderedPageBreak/>
              <w:t>15</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High-pressure sodium bulb E40 220V 400W</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16</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halogen light bulb  E40 220V 400W  (Metal halide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2215</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17</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halogen light bulb  E40 220V 1000W  (Metal halide bulb)</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18</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Electric fluorescent bulb 18W of T8 G13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40050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19</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Electric fluorescent bulb 36W of T8 G13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5580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20</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8W Voltage 220V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21</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15W Voltage 220 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22</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20W Voltage 220 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800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23</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40W Voltage 220 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510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24</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400W Voltage 220 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70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25</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Transformer generator 1000W Voltage 220 V 50 / 60 Hz (Ballast)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45</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26</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E27 220V 20W energy saving (White light)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500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27</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E27 220V 40W energy saving (White light)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28</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E27 220V 60W energy saving (White light)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29</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E27 220V 100W energy saving (White light)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30</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Light bulb E40 220V 500W energy saving (White light)</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lastRenderedPageBreak/>
              <w:t>31</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Halogen bulb 650 W 220V GY 9.5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32</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Halogen bulb 1000 W 220V GY 9.5</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50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33</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Halogen bulb 2000 W 220V GY 9.5</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34</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S2 type Starter for 4-22w (designed for electric fluorescent bulbs)</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35</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S10 type Starter for 25-65w (designed for electric fluorescent bulbs)</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6000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36</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Power saving bulb / Spiral Energy bulb HS 105W E27 6500k 220V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60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37</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Commutator bulb KM-24v; 50mA (Small size incandescent commutator </w:t>
            </w:r>
            <w:proofErr w:type="spellStart"/>
            <w:r>
              <w:rPr>
                <w:rFonts w:ascii="Arial" w:eastAsia="Arial" w:hAnsi="Arial" w:cs="Arial"/>
                <w:lang w:val="en-US"/>
              </w:rPr>
              <w:t>pulb</w:t>
            </w:r>
            <w:proofErr w:type="spellEnd"/>
            <w:r>
              <w:rPr>
                <w:rFonts w:ascii="Arial" w:eastAsia="Arial" w:hAnsi="Arial" w:cs="Arial"/>
                <w:lang w:val="en-US"/>
              </w:rPr>
              <w:t xml:space="preserve">)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38</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Commutator bulb KM-24v; 35mA (Small size incandescent commutator </w:t>
            </w:r>
            <w:proofErr w:type="spellStart"/>
            <w:r>
              <w:rPr>
                <w:rFonts w:ascii="Arial" w:eastAsia="Arial" w:hAnsi="Arial" w:cs="Arial"/>
                <w:lang w:val="en-US"/>
              </w:rPr>
              <w:t>pulb</w:t>
            </w:r>
            <w:proofErr w:type="spellEnd"/>
            <w:r>
              <w:rPr>
                <w:rFonts w:ascii="Arial" w:eastAsia="Arial" w:hAnsi="Arial" w:cs="Arial"/>
                <w:lang w:val="en-US"/>
              </w:rPr>
              <w:t xml:space="preserve">)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39</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bulb  /SYLVANİA MLSF V2 11W E27 827 SLV</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40</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LED bulb /SYLVANİA MLSF V2 20W E27 827 SLV</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400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41</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Miniature light bulb OL-6235BPR.32/33MA (Miniature light bulbs)</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42</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light bulb  B9s SM 28 V; 2,8 W</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43</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bulb CML 388, 36 V, 30 mA, code 610931-963.2</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44</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Electric bulb B3456 BA9S 10x28 24V 85Ma</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45</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Fluorescent bulb T8 10W 6400K G13 345 mm</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46</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Fluorescent bulb T8 15W 6400K G13 345 mm</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lastRenderedPageBreak/>
              <w:t>47</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Fluorescent bulb T5 8W 6400K </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1000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48</w:t>
            </w:r>
          </w:p>
        </w:tc>
        <w:tc>
          <w:tcPr>
            <w:tcW w:w="4899" w:type="dxa"/>
            <w:shd w:val="clear" w:color="auto" w:fill="auto"/>
            <w:noWrap/>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Fluorescent bulb T5 12W 6400K </w:t>
            </w:r>
          </w:p>
        </w:tc>
        <w:tc>
          <w:tcPr>
            <w:tcW w:w="844"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2000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w:t>
            </w: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Shipboard type electric bulbs - LOT 2</w:t>
            </w:r>
          </w:p>
        </w:tc>
        <w:tc>
          <w:tcPr>
            <w:tcW w:w="844" w:type="dxa"/>
            <w:shd w:val="clear" w:color="000000" w:fill="FFFFFF"/>
            <w:noWrap/>
            <w:hideMark/>
          </w:tcPr>
          <w:p w:rsidR="00ED3857" w:rsidRPr="00ED3857" w:rsidRDefault="00ED3857" w:rsidP="00DC0D02">
            <w:pPr>
              <w:spacing w:after="0" w:line="259" w:lineRule="auto"/>
              <w:jc w:val="center"/>
              <w:rPr>
                <w:rFonts w:ascii="Arial" w:hAnsi="Arial" w:cs="Arial"/>
                <w:szCs w:val="24"/>
                <w:lang w:val="az-Latn-AZ"/>
              </w:rPr>
            </w:pPr>
          </w:p>
        </w:tc>
        <w:tc>
          <w:tcPr>
            <w:tcW w:w="1017" w:type="dxa"/>
            <w:shd w:val="clear" w:color="auto" w:fill="auto"/>
            <w:noWrap/>
            <w:hideMark/>
          </w:tcPr>
          <w:p w:rsidR="00ED3857" w:rsidRPr="00ED3857" w:rsidRDefault="00ED3857" w:rsidP="00DC0D02">
            <w:pPr>
              <w:spacing w:after="0" w:line="259" w:lineRule="auto"/>
              <w:jc w:val="center"/>
              <w:rPr>
                <w:rFonts w:ascii="Arial" w:hAnsi="Arial" w:cs="Arial"/>
                <w:szCs w:val="24"/>
                <w:lang w:val="az-Latn-AZ"/>
              </w:rPr>
            </w:pPr>
          </w:p>
        </w:tc>
        <w:tc>
          <w:tcPr>
            <w:tcW w:w="2797" w:type="dxa"/>
          </w:tcPr>
          <w:p w:rsidR="00ED3857" w:rsidRPr="00ED3857" w:rsidRDefault="00ED3857" w:rsidP="00DC0D02">
            <w:pPr>
              <w:spacing w:after="0" w:line="259" w:lineRule="auto"/>
              <w:jc w:val="center"/>
              <w:rPr>
                <w:rFonts w:ascii="Arial" w:hAnsi="Arial" w:cs="Arial"/>
                <w:szCs w:val="24"/>
                <w:lang w:val="az-Latn-AZ"/>
              </w:rPr>
            </w:pPr>
          </w:p>
        </w:tc>
      </w:tr>
      <w:tr w:rsidR="008D0A59" w:rsidRPr="001E5ED0" w:rsidTr="00ED3857">
        <w:trPr>
          <w:trHeight w:val="20"/>
        </w:trPr>
        <w:tc>
          <w:tcPr>
            <w:tcW w:w="483"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1</w:t>
            </w:r>
          </w:p>
        </w:tc>
        <w:tc>
          <w:tcPr>
            <w:tcW w:w="4899" w:type="dxa"/>
            <w:shd w:val="clear" w:color="auto" w:fill="auto"/>
            <w:noWrap/>
            <w:hideMark/>
          </w:tcPr>
          <w:p w:rsidR="00ED3857" w:rsidRPr="00ED3857" w:rsidRDefault="002D7588" w:rsidP="00ED3857">
            <w:pPr>
              <w:spacing w:after="0" w:line="259" w:lineRule="auto"/>
              <w:rPr>
                <w:rFonts w:ascii="Arial" w:hAnsi="Arial" w:cs="Arial"/>
                <w:szCs w:val="24"/>
                <w:lang w:val="az-Latn-AZ"/>
              </w:rPr>
            </w:pPr>
            <w:r>
              <w:rPr>
                <w:rFonts w:ascii="Arial" w:eastAsia="Arial" w:hAnsi="Arial" w:cs="Arial"/>
                <w:lang w:val="en-US"/>
              </w:rPr>
              <w:t xml:space="preserve">Navigation bulb B22 220V 65W </w:t>
            </w:r>
          </w:p>
        </w:tc>
        <w:tc>
          <w:tcPr>
            <w:tcW w:w="844"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2</w:t>
            </w:r>
          </w:p>
        </w:tc>
        <w:tc>
          <w:tcPr>
            <w:tcW w:w="4899"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 xml:space="preserve">Navigation bulb B22 24V 60W </w:t>
            </w:r>
          </w:p>
        </w:tc>
        <w:tc>
          <w:tcPr>
            <w:tcW w:w="844"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3</w:t>
            </w:r>
          </w:p>
        </w:tc>
        <w:tc>
          <w:tcPr>
            <w:tcW w:w="4899"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 xml:space="preserve">Navigation bulb E27 24V 80W </w:t>
            </w:r>
          </w:p>
        </w:tc>
        <w:tc>
          <w:tcPr>
            <w:tcW w:w="844"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500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4</w:t>
            </w:r>
          </w:p>
        </w:tc>
        <w:tc>
          <w:tcPr>
            <w:tcW w:w="4899"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 xml:space="preserve">Navigation bulb P28s 24V 60W </w:t>
            </w:r>
          </w:p>
        </w:tc>
        <w:tc>
          <w:tcPr>
            <w:tcW w:w="844"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5</w:t>
            </w:r>
          </w:p>
        </w:tc>
        <w:tc>
          <w:tcPr>
            <w:tcW w:w="4899"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 xml:space="preserve">Navigation bulb P28s 220V 65W </w:t>
            </w:r>
          </w:p>
        </w:tc>
        <w:tc>
          <w:tcPr>
            <w:tcW w:w="844"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3000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6</w:t>
            </w:r>
          </w:p>
        </w:tc>
        <w:tc>
          <w:tcPr>
            <w:tcW w:w="4899"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Electric bulb B15d 24V 25W</w:t>
            </w:r>
          </w:p>
        </w:tc>
        <w:tc>
          <w:tcPr>
            <w:tcW w:w="844"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hideMark/>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4000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7</w:t>
            </w:r>
          </w:p>
        </w:tc>
        <w:tc>
          <w:tcPr>
            <w:tcW w:w="4899"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Incandescent bulb С 220-25-1Н (incandescent bulb С 220-25-1Н E27 220V 25 W)</w:t>
            </w:r>
          </w:p>
        </w:tc>
        <w:tc>
          <w:tcPr>
            <w:tcW w:w="844"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500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r w:rsidR="008D0A59" w:rsidRPr="001E5ED0" w:rsidTr="00ED3857">
        <w:trPr>
          <w:trHeight w:val="20"/>
        </w:trPr>
        <w:tc>
          <w:tcPr>
            <w:tcW w:w="483"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8</w:t>
            </w:r>
          </w:p>
        </w:tc>
        <w:tc>
          <w:tcPr>
            <w:tcW w:w="4899"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Incandescent bulb  С 24-25-1Н E27 24V 25W (incandescent bulb С 24-25-1Н)</w:t>
            </w:r>
          </w:p>
        </w:tc>
        <w:tc>
          <w:tcPr>
            <w:tcW w:w="844"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pcs</w:t>
            </w:r>
          </w:p>
        </w:tc>
        <w:tc>
          <w:tcPr>
            <w:tcW w:w="1017" w:type="dxa"/>
            <w:shd w:val="clear" w:color="auto" w:fill="auto"/>
            <w:noWrap/>
          </w:tcPr>
          <w:p w:rsidR="00ED3857" w:rsidRPr="00ED3857" w:rsidRDefault="002D7588" w:rsidP="00DC0D02">
            <w:pPr>
              <w:spacing w:after="0" w:line="259" w:lineRule="auto"/>
              <w:rPr>
                <w:rFonts w:ascii="Arial" w:hAnsi="Arial" w:cs="Arial"/>
                <w:szCs w:val="24"/>
                <w:lang w:val="az-Latn-AZ"/>
              </w:rPr>
            </w:pPr>
            <w:r>
              <w:rPr>
                <w:rFonts w:ascii="Arial" w:eastAsia="Arial" w:hAnsi="Arial" w:cs="Arial"/>
                <w:lang w:val="en-US"/>
              </w:rPr>
              <w:t>300</w:t>
            </w:r>
          </w:p>
        </w:tc>
        <w:tc>
          <w:tcPr>
            <w:tcW w:w="2797" w:type="dxa"/>
          </w:tcPr>
          <w:p w:rsidR="00ED3857" w:rsidRPr="00ED3857" w:rsidRDefault="002D7588" w:rsidP="00DC0D02">
            <w:pPr>
              <w:spacing w:after="0" w:line="259" w:lineRule="auto"/>
              <w:jc w:val="center"/>
              <w:rPr>
                <w:rFonts w:ascii="Arial" w:hAnsi="Arial" w:cs="Arial"/>
                <w:szCs w:val="24"/>
                <w:lang w:val="az-Latn-AZ"/>
              </w:rPr>
            </w:pPr>
            <w:r>
              <w:rPr>
                <w:rFonts w:ascii="Arial" w:eastAsia="Arial" w:hAnsi="Arial" w:cs="Arial"/>
                <w:lang w:val="en-US"/>
              </w:rPr>
              <w:t>Certificate of Conformity and Quality / Test Certificate</w:t>
            </w:r>
          </w:p>
        </w:tc>
      </w:tr>
    </w:tbl>
    <w:p w:rsidR="006111B6" w:rsidRPr="005D5427" w:rsidRDefault="006111B6" w:rsidP="00DC0D02">
      <w:pPr>
        <w:rPr>
          <w:rFonts w:ascii="Arial" w:hAnsi="Arial" w:cs="Arial"/>
          <w:b/>
          <w:lang w:val="en-US"/>
        </w:rPr>
      </w:pPr>
    </w:p>
    <w:p w:rsidR="00ED3857" w:rsidRPr="00184715" w:rsidRDefault="002D7588" w:rsidP="00DC0D02">
      <w:pPr>
        <w:jc w:val="center"/>
        <w:rPr>
          <w:rFonts w:ascii="Arial" w:hAnsi="Arial" w:cs="Arial"/>
          <w:b/>
          <w:sz w:val="24"/>
          <w:szCs w:val="24"/>
          <w:highlight w:val="yellow"/>
          <w:lang w:val="az-Latn-AZ"/>
        </w:rPr>
      </w:pPr>
      <w:r>
        <w:rPr>
          <w:rFonts w:ascii="Arial" w:eastAsia="Arial" w:hAnsi="Arial" w:cs="Arial"/>
          <w:b/>
          <w:bCs/>
          <w:sz w:val="24"/>
          <w:szCs w:val="24"/>
          <w:highlight w:val="yellow"/>
          <w:lang w:val="en-US"/>
        </w:rPr>
        <w:t>1. Supplier shall deliver the goods to a warehouse on a lot by lot basis during a year as per the purchase offer.</w:t>
      </w:r>
    </w:p>
    <w:p w:rsidR="00221A96" w:rsidRPr="00ED3857" w:rsidRDefault="002D7588" w:rsidP="00DC0D02">
      <w:pPr>
        <w:jc w:val="center"/>
        <w:rPr>
          <w:rFonts w:ascii="Arial" w:hAnsi="Arial" w:cs="Arial"/>
          <w:b/>
          <w:sz w:val="24"/>
          <w:szCs w:val="24"/>
          <w:lang w:val="az-Latn-AZ"/>
        </w:rPr>
      </w:pPr>
      <w:r>
        <w:rPr>
          <w:rFonts w:ascii="Arial" w:eastAsia="Arial" w:hAnsi="Arial" w:cs="Arial"/>
          <w:b/>
          <w:bCs/>
          <w:sz w:val="24"/>
          <w:szCs w:val="24"/>
          <w:highlight w:val="yellow"/>
          <w:lang w:val="en-US"/>
        </w:rPr>
        <w:t>2. Payment terms are accepted on actual basis only. All advance payment offers shall be rejected.</w:t>
      </w:r>
    </w:p>
    <w:p w:rsidR="00221A96" w:rsidRPr="00993E0B" w:rsidRDefault="002D7588" w:rsidP="00DC0D02">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rsidR="00221A96" w:rsidRPr="00497D34" w:rsidRDefault="002D7588" w:rsidP="00DC0D02">
      <w:pPr>
        <w:rPr>
          <w:rFonts w:ascii="Arial" w:hAnsi="Arial" w:cs="Arial"/>
          <w:sz w:val="18"/>
          <w:szCs w:val="18"/>
          <w:lang w:val="az-Latn-AZ"/>
        </w:rPr>
      </w:pPr>
      <w:r>
        <w:rPr>
          <w:rFonts w:ascii="Arial" w:eastAsia="Arial" w:hAnsi="Arial" w:cs="Arial"/>
          <w:sz w:val="20"/>
          <w:szCs w:val="20"/>
          <w:lang w:val="en-US"/>
        </w:rPr>
        <w:t>The company shall enter through this link http: //asco.az/sirket/satinalmalar/podratcilarin-elektron-muraciet-formasi// to complete the special form or submit the following documents:</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az-Latn-AZ"/>
        </w:rPr>
      </w:pPr>
      <w:r>
        <w:rPr>
          <w:rFonts w:ascii="Arial" w:eastAsia="Arial" w:hAnsi="Arial" w:cs="Arial"/>
          <w:sz w:val="18"/>
          <w:szCs w:val="18"/>
          <w:lang w:val="en-US"/>
        </w:rPr>
        <w:lastRenderedPageBreak/>
        <w:t>Articles of Association of the company (all amendments and changes including)</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2D7588" w:rsidP="00DC0D02">
      <w:pPr>
        <w:pStyle w:val="ListParagraph"/>
        <w:numPr>
          <w:ilvl w:val="0"/>
          <w:numId w:val="6"/>
        </w:numPr>
        <w:spacing w:after="0" w:line="240" w:lineRule="auto"/>
        <w:contextualSpacing w:val="0"/>
        <w:rPr>
          <w:rFonts w:ascii="Arial" w:hAnsi="Arial" w:cs="Arial"/>
          <w:sz w:val="18"/>
          <w:szCs w:val="18"/>
          <w:u w:val="single"/>
          <w:lang w:val="en-US"/>
        </w:rPr>
      </w:pPr>
      <w:r>
        <w:rPr>
          <w:rFonts w:ascii="Arial" w:eastAsia="Arial" w:hAnsi="Arial" w:cs="Arial"/>
          <w:sz w:val="18"/>
          <w:szCs w:val="18"/>
          <w:lang w:val="en-US"/>
        </w:rPr>
        <w:t xml:space="preserve">Licenses necessary for provision of the relevant services / </w:t>
      </w:r>
      <w:proofErr w:type="gramStart"/>
      <w:r>
        <w:rPr>
          <w:rFonts w:ascii="Arial" w:eastAsia="Arial" w:hAnsi="Arial" w:cs="Arial"/>
          <w:sz w:val="18"/>
          <w:szCs w:val="18"/>
          <w:lang w:val="en-US"/>
        </w:rPr>
        <w:t>works  (</w:t>
      </w:r>
      <w:proofErr w:type="gramEnd"/>
      <w:r>
        <w:rPr>
          <w:rFonts w:ascii="Arial" w:eastAsia="Arial" w:hAnsi="Arial" w:cs="Arial"/>
          <w:sz w:val="18"/>
          <w:szCs w:val="18"/>
          <w:lang w:val="en-US"/>
        </w:rPr>
        <w:t>if any)</w:t>
      </w:r>
    </w:p>
    <w:p w:rsidR="00221A96" w:rsidRPr="00497D34" w:rsidRDefault="00221A96" w:rsidP="00DC0D02">
      <w:pPr>
        <w:rPr>
          <w:rFonts w:ascii="Arial" w:hAnsi="Arial" w:cs="Arial"/>
          <w:sz w:val="18"/>
          <w:szCs w:val="18"/>
          <w:lang w:val="en-US"/>
        </w:rPr>
      </w:pPr>
    </w:p>
    <w:p w:rsidR="004A65DC" w:rsidRPr="00221A96" w:rsidRDefault="002D7588" w:rsidP="00ED3857">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FB07A5">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8D" w:rsidRDefault="00655E8D" w:rsidP="00644994">
      <w:pPr>
        <w:spacing w:after="0" w:line="240" w:lineRule="auto"/>
      </w:pPr>
      <w:r>
        <w:separator/>
      </w:r>
    </w:p>
  </w:endnote>
  <w:endnote w:type="continuationSeparator" w:id="0">
    <w:p w:rsidR="00655E8D" w:rsidRDefault="00655E8D" w:rsidP="006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8D" w:rsidRDefault="00655E8D" w:rsidP="00644994">
      <w:pPr>
        <w:spacing w:after="0" w:line="240" w:lineRule="auto"/>
      </w:pPr>
      <w:r>
        <w:separator/>
      </w:r>
    </w:p>
  </w:footnote>
  <w:footnote w:type="continuationSeparator" w:id="0">
    <w:p w:rsidR="00655E8D" w:rsidRDefault="00655E8D" w:rsidP="00644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994" w:rsidRDefault="006449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E116C302">
      <w:start w:val="1"/>
      <w:numFmt w:val="bullet"/>
      <w:lvlText w:val=""/>
      <w:lvlJc w:val="left"/>
      <w:pPr>
        <w:ind w:left="720" w:hanging="360"/>
      </w:pPr>
      <w:rPr>
        <w:rFonts w:ascii="Symbol" w:hAnsi="Symbol" w:hint="default"/>
      </w:rPr>
    </w:lvl>
    <w:lvl w:ilvl="1" w:tplc="964080E0">
      <w:start w:val="1"/>
      <w:numFmt w:val="bullet"/>
      <w:lvlText w:val="o"/>
      <w:lvlJc w:val="left"/>
      <w:pPr>
        <w:ind w:left="1440" w:hanging="360"/>
      </w:pPr>
      <w:rPr>
        <w:rFonts w:ascii="Courier New" w:hAnsi="Courier New" w:cs="Courier New" w:hint="default"/>
      </w:rPr>
    </w:lvl>
    <w:lvl w:ilvl="2" w:tplc="72848C8C">
      <w:start w:val="1"/>
      <w:numFmt w:val="bullet"/>
      <w:lvlText w:val=""/>
      <w:lvlJc w:val="left"/>
      <w:pPr>
        <w:ind w:left="2160" w:hanging="360"/>
      </w:pPr>
      <w:rPr>
        <w:rFonts w:ascii="Wingdings" w:hAnsi="Wingdings" w:hint="default"/>
      </w:rPr>
    </w:lvl>
    <w:lvl w:ilvl="3" w:tplc="5C42D8EA">
      <w:start w:val="1"/>
      <w:numFmt w:val="bullet"/>
      <w:lvlText w:val=""/>
      <w:lvlJc w:val="left"/>
      <w:pPr>
        <w:ind w:left="2880" w:hanging="360"/>
      </w:pPr>
      <w:rPr>
        <w:rFonts w:ascii="Symbol" w:hAnsi="Symbol" w:hint="default"/>
      </w:rPr>
    </w:lvl>
    <w:lvl w:ilvl="4" w:tplc="2A462378">
      <w:start w:val="1"/>
      <w:numFmt w:val="bullet"/>
      <w:lvlText w:val="o"/>
      <w:lvlJc w:val="left"/>
      <w:pPr>
        <w:ind w:left="3600" w:hanging="360"/>
      </w:pPr>
      <w:rPr>
        <w:rFonts w:ascii="Courier New" w:hAnsi="Courier New" w:cs="Courier New" w:hint="default"/>
      </w:rPr>
    </w:lvl>
    <w:lvl w:ilvl="5" w:tplc="03B23F0A">
      <w:start w:val="1"/>
      <w:numFmt w:val="bullet"/>
      <w:lvlText w:val=""/>
      <w:lvlJc w:val="left"/>
      <w:pPr>
        <w:ind w:left="4320" w:hanging="360"/>
      </w:pPr>
      <w:rPr>
        <w:rFonts w:ascii="Wingdings" w:hAnsi="Wingdings" w:hint="default"/>
      </w:rPr>
    </w:lvl>
    <w:lvl w:ilvl="6" w:tplc="B6A09E00">
      <w:start w:val="1"/>
      <w:numFmt w:val="bullet"/>
      <w:lvlText w:val=""/>
      <w:lvlJc w:val="left"/>
      <w:pPr>
        <w:ind w:left="5040" w:hanging="360"/>
      </w:pPr>
      <w:rPr>
        <w:rFonts w:ascii="Symbol" w:hAnsi="Symbol" w:hint="default"/>
      </w:rPr>
    </w:lvl>
    <w:lvl w:ilvl="7" w:tplc="0596CC84">
      <w:start w:val="1"/>
      <w:numFmt w:val="bullet"/>
      <w:lvlText w:val="o"/>
      <w:lvlJc w:val="left"/>
      <w:pPr>
        <w:ind w:left="5760" w:hanging="360"/>
      </w:pPr>
      <w:rPr>
        <w:rFonts w:ascii="Courier New" w:hAnsi="Courier New" w:cs="Courier New" w:hint="default"/>
      </w:rPr>
    </w:lvl>
    <w:lvl w:ilvl="8" w:tplc="901634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D08E568">
      <w:start w:val="1"/>
      <w:numFmt w:val="bullet"/>
      <w:lvlText w:val=""/>
      <w:lvlJc w:val="left"/>
      <w:pPr>
        <w:ind w:left="720" w:hanging="360"/>
      </w:pPr>
      <w:rPr>
        <w:rFonts w:ascii="Wingdings" w:hAnsi="Wingdings" w:hint="default"/>
      </w:rPr>
    </w:lvl>
    <w:lvl w:ilvl="1" w:tplc="87FEB59C">
      <w:start w:val="1"/>
      <w:numFmt w:val="bullet"/>
      <w:lvlText w:val="o"/>
      <w:lvlJc w:val="left"/>
      <w:pPr>
        <w:ind w:left="1440" w:hanging="360"/>
      </w:pPr>
      <w:rPr>
        <w:rFonts w:ascii="Courier New" w:hAnsi="Courier New" w:cs="Courier New" w:hint="default"/>
      </w:rPr>
    </w:lvl>
    <w:lvl w:ilvl="2" w:tplc="C4023608">
      <w:start w:val="1"/>
      <w:numFmt w:val="bullet"/>
      <w:lvlText w:val=""/>
      <w:lvlJc w:val="left"/>
      <w:pPr>
        <w:ind w:left="2160" w:hanging="360"/>
      </w:pPr>
      <w:rPr>
        <w:rFonts w:ascii="Wingdings" w:hAnsi="Wingdings" w:hint="default"/>
      </w:rPr>
    </w:lvl>
    <w:lvl w:ilvl="3" w:tplc="288C020A">
      <w:start w:val="1"/>
      <w:numFmt w:val="bullet"/>
      <w:lvlText w:val=""/>
      <w:lvlJc w:val="left"/>
      <w:pPr>
        <w:ind w:left="2880" w:hanging="360"/>
      </w:pPr>
      <w:rPr>
        <w:rFonts w:ascii="Symbol" w:hAnsi="Symbol" w:hint="default"/>
      </w:rPr>
    </w:lvl>
    <w:lvl w:ilvl="4" w:tplc="A14A199A">
      <w:start w:val="1"/>
      <w:numFmt w:val="bullet"/>
      <w:lvlText w:val="o"/>
      <w:lvlJc w:val="left"/>
      <w:pPr>
        <w:ind w:left="3600" w:hanging="360"/>
      </w:pPr>
      <w:rPr>
        <w:rFonts w:ascii="Courier New" w:hAnsi="Courier New" w:cs="Courier New" w:hint="default"/>
      </w:rPr>
    </w:lvl>
    <w:lvl w:ilvl="5" w:tplc="A8929C98">
      <w:start w:val="1"/>
      <w:numFmt w:val="bullet"/>
      <w:lvlText w:val=""/>
      <w:lvlJc w:val="left"/>
      <w:pPr>
        <w:ind w:left="4320" w:hanging="360"/>
      </w:pPr>
      <w:rPr>
        <w:rFonts w:ascii="Wingdings" w:hAnsi="Wingdings" w:hint="default"/>
      </w:rPr>
    </w:lvl>
    <w:lvl w:ilvl="6" w:tplc="05481540">
      <w:start w:val="1"/>
      <w:numFmt w:val="bullet"/>
      <w:lvlText w:val=""/>
      <w:lvlJc w:val="left"/>
      <w:pPr>
        <w:ind w:left="5040" w:hanging="360"/>
      </w:pPr>
      <w:rPr>
        <w:rFonts w:ascii="Symbol" w:hAnsi="Symbol" w:hint="default"/>
      </w:rPr>
    </w:lvl>
    <w:lvl w:ilvl="7" w:tplc="B2D04DAE">
      <w:start w:val="1"/>
      <w:numFmt w:val="bullet"/>
      <w:lvlText w:val="o"/>
      <w:lvlJc w:val="left"/>
      <w:pPr>
        <w:ind w:left="5760" w:hanging="360"/>
      </w:pPr>
      <w:rPr>
        <w:rFonts w:ascii="Courier New" w:hAnsi="Courier New" w:cs="Courier New" w:hint="default"/>
      </w:rPr>
    </w:lvl>
    <w:lvl w:ilvl="8" w:tplc="6E16CD1A">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BD46962A">
      <w:start w:val="1"/>
      <w:numFmt w:val="upperRoman"/>
      <w:lvlText w:val="%1."/>
      <w:lvlJc w:val="right"/>
      <w:pPr>
        <w:ind w:left="720" w:hanging="360"/>
      </w:pPr>
    </w:lvl>
    <w:lvl w:ilvl="1" w:tplc="67769172">
      <w:start w:val="1"/>
      <w:numFmt w:val="lowerLetter"/>
      <w:lvlText w:val="%2."/>
      <w:lvlJc w:val="left"/>
      <w:pPr>
        <w:ind w:left="1440" w:hanging="360"/>
      </w:pPr>
    </w:lvl>
    <w:lvl w:ilvl="2" w:tplc="4EFEF0D0">
      <w:start w:val="1"/>
      <w:numFmt w:val="lowerRoman"/>
      <w:lvlText w:val="%3."/>
      <w:lvlJc w:val="right"/>
      <w:pPr>
        <w:ind w:left="2160" w:hanging="180"/>
      </w:pPr>
    </w:lvl>
    <w:lvl w:ilvl="3" w:tplc="F518482A">
      <w:start w:val="1"/>
      <w:numFmt w:val="decimal"/>
      <w:lvlText w:val="%4."/>
      <w:lvlJc w:val="left"/>
      <w:pPr>
        <w:ind w:left="2880" w:hanging="360"/>
      </w:pPr>
    </w:lvl>
    <w:lvl w:ilvl="4" w:tplc="D2A6A978">
      <w:start w:val="1"/>
      <w:numFmt w:val="lowerLetter"/>
      <w:lvlText w:val="%5."/>
      <w:lvlJc w:val="left"/>
      <w:pPr>
        <w:ind w:left="3600" w:hanging="360"/>
      </w:pPr>
    </w:lvl>
    <w:lvl w:ilvl="5" w:tplc="E9D8C830">
      <w:start w:val="1"/>
      <w:numFmt w:val="lowerRoman"/>
      <w:lvlText w:val="%6."/>
      <w:lvlJc w:val="right"/>
      <w:pPr>
        <w:ind w:left="4320" w:hanging="180"/>
      </w:pPr>
    </w:lvl>
    <w:lvl w:ilvl="6" w:tplc="79E6CCE6">
      <w:start w:val="1"/>
      <w:numFmt w:val="decimal"/>
      <w:lvlText w:val="%7."/>
      <w:lvlJc w:val="left"/>
      <w:pPr>
        <w:ind w:left="5040" w:hanging="360"/>
      </w:pPr>
    </w:lvl>
    <w:lvl w:ilvl="7" w:tplc="39D636F6">
      <w:start w:val="1"/>
      <w:numFmt w:val="lowerLetter"/>
      <w:lvlText w:val="%8."/>
      <w:lvlJc w:val="left"/>
      <w:pPr>
        <w:ind w:left="5760" w:hanging="360"/>
      </w:pPr>
    </w:lvl>
    <w:lvl w:ilvl="8" w:tplc="FD5070BE">
      <w:start w:val="1"/>
      <w:numFmt w:val="lowerRoman"/>
      <w:lvlText w:val="%9."/>
      <w:lvlJc w:val="right"/>
      <w:pPr>
        <w:ind w:left="6480" w:hanging="180"/>
      </w:pPr>
    </w:lvl>
  </w:abstractNum>
  <w:abstractNum w:abstractNumId="3" w15:restartNumberingAfterBreak="0">
    <w:nsid w:val="79226FC0"/>
    <w:multiLevelType w:val="hybridMultilevel"/>
    <w:tmpl w:val="E9EA68F0"/>
    <w:lvl w:ilvl="0" w:tplc="2CFAE7B0">
      <w:start w:val="1"/>
      <w:numFmt w:val="bullet"/>
      <w:lvlText w:val=""/>
      <w:lvlJc w:val="left"/>
      <w:pPr>
        <w:ind w:left="720" w:hanging="360"/>
      </w:pPr>
      <w:rPr>
        <w:rFonts w:ascii="Wingdings" w:hAnsi="Wingdings" w:hint="default"/>
      </w:rPr>
    </w:lvl>
    <w:lvl w:ilvl="1" w:tplc="F13C25FA">
      <w:start w:val="1"/>
      <w:numFmt w:val="bullet"/>
      <w:lvlText w:val="o"/>
      <w:lvlJc w:val="left"/>
      <w:pPr>
        <w:ind w:left="1440" w:hanging="360"/>
      </w:pPr>
      <w:rPr>
        <w:rFonts w:ascii="Courier New" w:hAnsi="Courier New" w:cs="Courier New" w:hint="default"/>
      </w:rPr>
    </w:lvl>
    <w:lvl w:ilvl="2" w:tplc="3684CC92">
      <w:start w:val="1"/>
      <w:numFmt w:val="bullet"/>
      <w:lvlText w:val=""/>
      <w:lvlJc w:val="left"/>
      <w:pPr>
        <w:ind w:left="2160" w:hanging="360"/>
      </w:pPr>
      <w:rPr>
        <w:rFonts w:ascii="Wingdings" w:hAnsi="Wingdings" w:hint="default"/>
      </w:rPr>
    </w:lvl>
    <w:lvl w:ilvl="3" w:tplc="869ED8C4">
      <w:start w:val="1"/>
      <w:numFmt w:val="bullet"/>
      <w:lvlText w:val=""/>
      <w:lvlJc w:val="left"/>
      <w:pPr>
        <w:ind w:left="2880" w:hanging="360"/>
      </w:pPr>
      <w:rPr>
        <w:rFonts w:ascii="Symbol" w:hAnsi="Symbol" w:hint="default"/>
      </w:rPr>
    </w:lvl>
    <w:lvl w:ilvl="4" w:tplc="805A7594">
      <w:start w:val="1"/>
      <w:numFmt w:val="bullet"/>
      <w:lvlText w:val="o"/>
      <w:lvlJc w:val="left"/>
      <w:pPr>
        <w:ind w:left="3600" w:hanging="360"/>
      </w:pPr>
      <w:rPr>
        <w:rFonts w:ascii="Courier New" w:hAnsi="Courier New" w:cs="Courier New" w:hint="default"/>
      </w:rPr>
    </w:lvl>
    <w:lvl w:ilvl="5" w:tplc="1330890E">
      <w:start w:val="1"/>
      <w:numFmt w:val="bullet"/>
      <w:lvlText w:val=""/>
      <w:lvlJc w:val="left"/>
      <w:pPr>
        <w:ind w:left="4320" w:hanging="360"/>
      </w:pPr>
      <w:rPr>
        <w:rFonts w:ascii="Wingdings" w:hAnsi="Wingdings" w:hint="default"/>
      </w:rPr>
    </w:lvl>
    <w:lvl w:ilvl="6" w:tplc="86E46198">
      <w:start w:val="1"/>
      <w:numFmt w:val="bullet"/>
      <w:lvlText w:val=""/>
      <w:lvlJc w:val="left"/>
      <w:pPr>
        <w:ind w:left="5040" w:hanging="360"/>
      </w:pPr>
      <w:rPr>
        <w:rFonts w:ascii="Symbol" w:hAnsi="Symbol" w:hint="default"/>
      </w:rPr>
    </w:lvl>
    <w:lvl w:ilvl="7" w:tplc="8C04200E">
      <w:start w:val="1"/>
      <w:numFmt w:val="bullet"/>
      <w:lvlText w:val="o"/>
      <w:lvlJc w:val="left"/>
      <w:pPr>
        <w:ind w:left="5760" w:hanging="360"/>
      </w:pPr>
      <w:rPr>
        <w:rFonts w:ascii="Courier New" w:hAnsi="Courier New" w:cs="Courier New" w:hint="default"/>
      </w:rPr>
    </w:lvl>
    <w:lvl w:ilvl="8" w:tplc="0CA8CB3A">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FBD6FB98">
      <w:start w:val="1"/>
      <w:numFmt w:val="bullet"/>
      <w:lvlText w:val=""/>
      <w:lvlJc w:val="left"/>
      <w:pPr>
        <w:ind w:left="720" w:hanging="360"/>
      </w:pPr>
      <w:rPr>
        <w:rFonts w:ascii="Wingdings" w:hAnsi="Wingdings" w:hint="default"/>
      </w:rPr>
    </w:lvl>
    <w:lvl w:ilvl="1" w:tplc="8672442E">
      <w:start w:val="1"/>
      <w:numFmt w:val="bullet"/>
      <w:lvlText w:val="o"/>
      <w:lvlJc w:val="left"/>
      <w:pPr>
        <w:ind w:left="1440" w:hanging="360"/>
      </w:pPr>
      <w:rPr>
        <w:rFonts w:ascii="Courier New" w:hAnsi="Courier New" w:cs="Courier New" w:hint="default"/>
      </w:rPr>
    </w:lvl>
    <w:lvl w:ilvl="2" w:tplc="102482A6">
      <w:start w:val="1"/>
      <w:numFmt w:val="bullet"/>
      <w:lvlText w:val=""/>
      <w:lvlJc w:val="left"/>
      <w:pPr>
        <w:ind w:left="2160" w:hanging="360"/>
      </w:pPr>
      <w:rPr>
        <w:rFonts w:ascii="Wingdings" w:hAnsi="Wingdings" w:hint="default"/>
      </w:rPr>
    </w:lvl>
    <w:lvl w:ilvl="3" w:tplc="BEA44238">
      <w:start w:val="1"/>
      <w:numFmt w:val="bullet"/>
      <w:lvlText w:val=""/>
      <w:lvlJc w:val="left"/>
      <w:pPr>
        <w:ind w:left="2880" w:hanging="360"/>
      </w:pPr>
      <w:rPr>
        <w:rFonts w:ascii="Symbol" w:hAnsi="Symbol" w:hint="default"/>
      </w:rPr>
    </w:lvl>
    <w:lvl w:ilvl="4" w:tplc="EA26792C">
      <w:start w:val="1"/>
      <w:numFmt w:val="bullet"/>
      <w:lvlText w:val="o"/>
      <w:lvlJc w:val="left"/>
      <w:pPr>
        <w:ind w:left="3600" w:hanging="360"/>
      </w:pPr>
      <w:rPr>
        <w:rFonts w:ascii="Courier New" w:hAnsi="Courier New" w:cs="Courier New" w:hint="default"/>
      </w:rPr>
    </w:lvl>
    <w:lvl w:ilvl="5" w:tplc="0404719C">
      <w:start w:val="1"/>
      <w:numFmt w:val="bullet"/>
      <w:lvlText w:val=""/>
      <w:lvlJc w:val="left"/>
      <w:pPr>
        <w:ind w:left="4320" w:hanging="360"/>
      </w:pPr>
      <w:rPr>
        <w:rFonts w:ascii="Wingdings" w:hAnsi="Wingdings" w:hint="default"/>
      </w:rPr>
    </w:lvl>
    <w:lvl w:ilvl="6" w:tplc="F698EBB8">
      <w:start w:val="1"/>
      <w:numFmt w:val="bullet"/>
      <w:lvlText w:val=""/>
      <w:lvlJc w:val="left"/>
      <w:pPr>
        <w:ind w:left="5040" w:hanging="360"/>
      </w:pPr>
      <w:rPr>
        <w:rFonts w:ascii="Symbol" w:hAnsi="Symbol" w:hint="default"/>
      </w:rPr>
    </w:lvl>
    <w:lvl w:ilvl="7" w:tplc="8250CDBA">
      <w:start w:val="1"/>
      <w:numFmt w:val="bullet"/>
      <w:lvlText w:val="o"/>
      <w:lvlJc w:val="left"/>
      <w:pPr>
        <w:ind w:left="5760" w:hanging="360"/>
      </w:pPr>
      <w:rPr>
        <w:rFonts w:ascii="Courier New" w:hAnsi="Courier New" w:cs="Courier New" w:hint="default"/>
      </w:rPr>
    </w:lvl>
    <w:lvl w:ilvl="8" w:tplc="09A6985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C9287B8C">
      <w:start w:val="1"/>
      <w:numFmt w:val="decimal"/>
      <w:lvlText w:val="%1."/>
      <w:lvlJc w:val="left"/>
      <w:pPr>
        <w:ind w:left="720" w:hanging="360"/>
      </w:pPr>
    </w:lvl>
    <w:lvl w:ilvl="1" w:tplc="2C6E07D4">
      <w:start w:val="1"/>
      <w:numFmt w:val="lowerLetter"/>
      <w:lvlText w:val="%2."/>
      <w:lvlJc w:val="left"/>
      <w:pPr>
        <w:ind w:left="1440" w:hanging="360"/>
      </w:pPr>
    </w:lvl>
    <w:lvl w:ilvl="2" w:tplc="BA00158C">
      <w:start w:val="1"/>
      <w:numFmt w:val="lowerRoman"/>
      <w:lvlText w:val="%3."/>
      <w:lvlJc w:val="right"/>
      <w:pPr>
        <w:ind w:left="2160" w:hanging="180"/>
      </w:pPr>
    </w:lvl>
    <w:lvl w:ilvl="3" w:tplc="F178140A">
      <w:start w:val="1"/>
      <w:numFmt w:val="decimal"/>
      <w:lvlText w:val="%4."/>
      <w:lvlJc w:val="left"/>
      <w:pPr>
        <w:ind w:left="2880" w:hanging="360"/>
      </w:pPr>
    </w:lvl>
    <w:lvl w:ilvl="4" w:tplc="16CC0E0E">
      <w:start w:val="1"/>
      <w:numFmt w:val="lowerLetter"/>
      <w:lvlText w:val="%5."/>
      <w:lvlJc w:val="left"/>
      <w:pPr>
        <w:ind w:left="3600" w:hanging="360"/>
      </w:pPr>
    </w:lvl>
    <w:lvl w:ilvl="5" w:tplc="8EEC8D42">
      <w:start w:val="1"/>
      <w:numFmt w:val="lowerRoman"/>
      <w:lvlText w:val="%6."/>
      <w:lvlJc w:val="right"/>
      <w:pPr>
        <w:ind w:left="4320" w:hanging="180"/>
      </w:pPr>
    </w:lvl>
    <w:lvl w:ilvl="6" w:tplc="A82C3A5E">
      <w:start w:val="1"/>
      <w:numFmt w:val="decimal"/>
      <w:lvlText w:val="%7."/>
      <w:lvlJc w:val="left"/>
      <w:pPr>
        <w:ind w:left="5040" w:hanging="360"/>
      </w:pPr>
    </w:lvl>
    <w:lvl w:ilvl="7" w:tplc="89AACBF4">
      <w:start w:val="1"/>
      <w:numFmt w:val="lowerLetter"/>
      <w:lvlText w:val="%8."/>
      <w:lvlJc w:val="left"/>
      <w:pPr>
        <w:ind w:left="5760" w:hanging="360"/>
      </w:pPr>
    </w:lvl>
    <w:lvl w:ilvl="8" w:tplc="C2EEA4A2">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0601D"/>
    <w:rsid w:val="00184715"/>
    <w:rsid w:val="001E5ED0"/>
    <w:rsid w:val="00221A96"/>
    <w:rsid w:val="002D7588"/>
    <w:rsid w:val="003771E9"/>
    <w:rsid w:val="003D7F3D"/>
    <w:rsid w:val="004133F7"/>
    <w:rsid w:val="00497D34"/>
    <w:rsid w:val="004A65DC"/>
    <w:rsid w:val="005816D7"/>
    <w:rsid w:val="005D5427"/>
    <w:rsid w:val="006111B6"/>
    <w:rsid w:val="00644994"/>
    <w:rsid w:val="00655E8D"/>
    <w:rsid w:val="00712393"/>
    <w:rsid w:val="007B07AA"/>
    <w:rsid w:val="008D0121"/>
    <w:rsid w:val="008D0A59"/>
    <w:rsid w:val="008D38CE"/>
    <w:rsid w:val="008D4237"/>
    <w:rsid w:val="00913DED"/>
    <w:rsid w:val="00923D30"/>
    <w:rsid w:val="00981A6C"/>
    <w:rsid w:val="00993E0B"/>
    <w:rsid w:val="009D0BB2"/>
    <w:rsid w:val="009F3327"/>
    <w:rsid w:val="00A03334"/>
    <w:rsid w:val="00B06016"/>
    <w:rsid w:val="00B539FC"/>
    <w:rsid w:val="00B64945"/>
    <w:rsid w:val="00C83B87"/>
    <w:rsid w:val="00CF624E"/>
    <w:rsid w:val="00DC0D02"/>
    <w:rsid w:val="00E2513D"/>
    <w:rsid w:val="00E30035"/>
    <w:rsid w:val="00E63734"/>
    <w:rsid w:val="00E943C5"/>
    <w:rsid w:val="00EA504B"/>
    <w:rsid w:val="00EA50CF"/>
    <w:rsid w:val="00EB4E07"/>
    <w:rsid w:val="00ED38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AB0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paragraph" w:styleId="Header">
    <w:name w:val="header"/>
    <w:basedOn w:val="Normal"/>
    <w:link w:val="HeaderChar"/>
    <w:uiPriority w:val="99"/>
    <w:unhideWhenUsed/>
    <w:rsid w:val="006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994"/>
    <w:rPr>
      <w:lang w:val="ru-RU"/>
    </w:rPr>
  </w:style>
  <w:style w:type="paragraph" w:styleId="Footer">
    <w:name w:val="footer"/>
    <w:basedOn w:val="Normal"/>
    <w:link w:val="FooterChar"/>
    <w:uiPriority w:val="99"/>
    <w:unhideWhenUsed/>
    <w:rsid w:val="006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99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2022-09-21T07:38:00Z</dcterms:created>
  <dcterms:modified xsi:type="dcterms:W3CDTF">2022-09-21T07:42:00Z</dcterms:modified>
</cp:coreProperties>
</file>