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E023EF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775035">
        <w:rPr>
          <w:rFonts w:ascii="Arial" w:hAnsi="Arial" w:cs="Arial"/>
          <w:b/>
          <w:sz w:val="24"/>
          <w:szCs w:val="24"/>
          <w:lang w:val="az-Latn-AZ" w:eastAsia="ru-RU"/>
        </w:rPr>
        <w:t>AM150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8184B">
        <w:rPr>
          <w:rFonts w:ascii="Arial" w:hAnsi="Arial" w:cs="Arial"/>
          <w:b/>
          <w:color w:val="000000"/>
          <w:sz w:val="24"/>
          <w:szCs w:val="24"/>
          <w:lang w:val="az-Latn-AZ"/>
        </w:rPr>
        <w:t>08.09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r w:rsidR="00775035" w:rsidRPr="00775035">
        <w:rPr>
          <w:rFonts w:ascii="Arial" w:hAnsi="Arial" w:cs="Arial"/>
          <w:b/>
          <w:color w:val="000000"/>
          <w:sz w:val="24"/>
          <w:szCs w:val="24"/>
          <w:lang w:val="az-Latn-AZ"/>
        </w:rPr>
        <w:t>“M.Süleymanov” gəmisinin Weichai WD615C dizel generatorun, “Türkan” gəmisinin Weichai Baudouin 6M33CD575 mühərrikinin, “MPK-474” gəmisinin Jinan C6190ZLC2-3 baş mühərriklərin, “Geofizik” gəmisinin Weichai WP4CD66E200 köməkçi mühərriklərin, “Qaradağ-10” gəmisinin Weichai WP2.3CD33E200 dizel generatorunun, “Qaradağ” gəmisinin Weichai WP10CD200E200 köməkçi mühərrikin, “Q.Xəlilbəyli” gəmisinin Weichai WP10CD200E200150 köməkçi mühərrikin, “Mustafa Əli” gəmisinin Weichai WP10CD200E200 köməkçi mühərrikin, “Şəki” gəmisinin Jinan 8190 ZLC/L6190 baş mühərriklərin, “İ.Səfərli” gəmisinin Weichai WP10CD200E200 köməkçi mühərrikin,  “N.Nərimanov” gəmisinin Weichai WP10CD200E200 köməkçi mühərrikin və “Q.Hacıyev” gəmisinin Weichai WP10CD200E200 köməkçi mühərrikin</w:t>
      </w:r>
      <w:r w:rsidR="001034F6" w:rsidRPr="0077503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>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F48DA" w14:paraId="5A8A6EA7" w14:textId="77777777" w:rsidTr="00775035">
        <w:trPr>
          <w:trHeight w:hRule="exact" w:val="3859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AB92445" w:rsidR="009240EB" w:rsidRPr="00775035" w:rsidRDefault="00775035" w:rsidP="005E77E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775035">
              <w:rPr>
                <w:rFonts w:ascii="Arial" w:hAnsi="Arial" w:cs="Arial"/>
                <w:b/>
                <w:color w:val="000000"/>
                <w:sz w:val="20"/>
                <w:szCs w:val="24"/>
                <w:lang w:val="az-Latn-AZ"/>
              </w:rPr>
              <w:t xml:space="preserve">“M.Süleymanov” gəmisinin Weichai WD615C dizel generatorun, “Türkan” gəmisinin Weichai Baudouin 6M33CD575 mühərrikinin, “MPK-474” gəmisinin Jinan C6190ZLC2-3 baş mühərriklərin, “Geofizik” gəmisinin Weichai WP4CD66E200 köməkçi mühərriklərin, “Qaradağ-10” gəmisinin Weichai WP2.3CD33E200 dizel generatorunun, “Qaradağ” gəmisinin Weichai WP10CD200E200 köməkçi mühərrikin, “Q.Xəlilbəyli” gəmisinin Weichai WP10CD200E200150 köməkçi mühərrikin, “Mustafa Əli” gəmisinin Weichai WP10CD200E200 köməkçi mühərrikin, “Şəki” gəmisinin Jinan 8190 ZLC/L6190 baş mühərriklərin, “İ.Səfərli” gəmisinin Weichai WP10CD200E200 köməkçi mühərrikin,  “N.Nərimanov” gəmisinin Weichai WP10CD200E200 köməkçi mühərrikin və “Q.Hacıyev” gəmisinin Weichai WP10CD200E200 köməkçi mühərrikin </w:t>
            </w:r>
            <w:r w:rsidRPr="00775035">
              <w:rPr>
                <w:rFonts w:ascii="Arial" w:hAnsi="Arial" w:cs="Arial"/>
                <w:b/>
                <w:sz w:val="20"/>
                <w:szCs w:val="24"/>
                <w:lang w:val="az-Latn-AZ"/>
              </w:rPr>
              <w:t>ehtiyat hissələrinin</w:t>
            </w:r>
            <w:r w:rsidR="00AF48DA">
              <w:rPr>
                <w:rFonts w:ascii="Arial" w:hAnsi="Arial" w:cs="Arial"/>
                <w:b/>
                <w:sz w:val="20"/>
                <w:szCs w:val="24"/>
                <w:lang w:val="az-Latn-AZ"/>
              </w:rPr>
              <w:t xml:space="preserve"> satınalınması</w:t>
            </w:r>
            <w:bookmarkStart w:id="0" w:name="_GoBack"/>
            <w:bookmarkEnd w:id="0"/>
          </w:p>
        </w:tc>
      </w:tr>
      <w:tr w:rsidR="009240EB" w:rsidRPr="00550688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629B6EA" w:rsidR="00305DB4" w:rsidRPr="00036826" w:rsidRDefault="0092003B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92003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Neksus</w:t>
            </w:r>
            <w:proofErr w:type="spellEnd"/>
            <w:r w:rsidRPr="0092003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003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Impeks</w:t>
            </w:r>
            <w:proofErr w:type="spellEnd"/>
            <w:r w:rsidRPr="0092003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Petrol San. </w:t>
            </w:r>
            <w:proofErr w:type="spellStart"/>
            <w:r w:rsidRPr="0092003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r w:rsidRPr="0092003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. Tic. Ltd. Sti</w:t>
            </w:r>
          </w:p>
        </w:tc>
      </w:tr>
      <w:tr w:rsidR="009240EB" w:rsidRPr="00C3287D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1BA9D49" w:rsidR="00305DB4" w:rsidRPr="005E77E8" w:rsidRDefault="00775035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7503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92 291.00 USD</w:t>
            </w:r>
          </w:p>
        </w:tc>
      </w:tr>
      <w:tr w:rsidR="000A06A4" w:rsidRPr="00C3287D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2AD54C9D" w:rsidR="000A06A4" w:rsidRPr="00775035" w:rsidRDefault="0058184B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7503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CİP</w:t>
            </w:r>
            <w:r w:rsidR="00775035" w:rsidRPr="0077503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96ECA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B406147" w:rsidR="009240EB" w:rsidRPr="00A468E8" w:rsidRDefault="00775035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2003B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AF48DA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116</cp:revision>
  <dcterms:created xsi:type="dcterms:W3CDTF">2017-01-25T14:10:00Z</dcterms:created>
  <dcterms:modified xsi:type="dcterms:W3CDTF">2022-10-12T08:47:00Z</dcterms:modified>
</cp:coreProperties>
</file>