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27" w:rsidRDefault="001A2C27" w:rsidP="001A2C27">
      <w:pPr>
        <w:tabs>
          <w:tab w:val="left" w:pos="1418"/>
        </w:tabs>
        <w:spacing w:after="0" w:line="360" w:lineRule="auto"/>
        <w:ind w:left="5245" w:right="-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 Приказом Закрытого Акционерного Общества «Азербайджанское Каспийское Морское Пароходство» от 01 декабря 2016 года,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№ 216.</w:t>
      </w:r>
    </w:p>
    <w:p w:rsidR="00AE5082" w:rsidRPr="00E30035" w:rsidRDefault="00117989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  <w:r w:rsidRPr="00E30035">
        <w:rPr>
          <w:rFonts w:ascii="Arial" w:hAnsi="Arial" w:cs="Arial"/>
          <w:noProof/>
          <w:lang w:val="en-US"/>
        </w:rPr>
        <w:drawing>
          <wp:inline distT="0" distB="0" distL="0" distR="0">
            <wp:extent cx="1419225" cy="78093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22698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62" cy="919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AE5082" w:rsidRDefault="00117989" w:rsidP="00AE508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ru-RU"/>
        </w:rPr>
      </w:pPr>
      <w:r w:rsidRPr="001A2C27">
        <w:rPr>
          <w:rFonts w:ascii="Arial" w:eastAsia="Arial" w:hAnsi="Arial" w:cs="Arial"/>
          <w:b/>
          <w:sz w:val="24"/>
          <w:szCs w:val="24"/>
          <w:lang w:eastAsia="ru-RU"/>
        </w:rPr>
        <w:t>ЗАКРЫТОЕ АКЦИОНЕРНОЕ ОБЩЕСТВО «АЗЕРБАЙДЖАНСКОЕ КАСПИЙСКОЕ МОРСКОЕ ПАРОХОДСТВО» ОБЪЯВЛЯЕТ О ПРОВЕДЕНИИ ОТКРЫТОГО КОНКУРСА НА ЗАКУПКУ РАДИОНАВИГАЦИОННОГО ОБОРУДОВАНИЯ ДЛЯ СУДОВ ЗАО "АКМП"</w:t>
      </w:r>
    </w:p>
    <w:p w:rsidR="001A2C27" w:rsidRPr="001A2C27" w:rsidRDefault="001A2C27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</w:p>
    <w:p w:rsidR="00AE5082" w:rsidRPr="001A2C27" w:rsidRDefault="00117989" w:rsidP="00AE50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az-Latn-AZ" w:eastAsia="ru-RU"/>
        </w:rPr>
      </w:pPr>
      <w:r w:rsidRPr="001A2C27">
        <w:rPr>
          <w:rFonts w:ascii="Arial" w:eastAsia="Arial" w:hAnsi="Arial" w:cs="Arial"/>
          <w:b/>
          <w:sz w:val="24"/>
          <w:szCs w:val="24"/>
          <w:lang w:eastAsia="ru-RU"/>
        </w:rPr>
        <w:t xml:space="preserve"> К о н к у р с №AM137/2022 </w:t>
      </w:r>
    </w:p>
    <w:p w:rsidR="00AE5082" w:rsidRPr="00E2513D" w:rsidRDefault="00AE5082" w:rsidP="00AE508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az-Latn-AZ" w:eastAsia="ru-RU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0080"/>
      </w:tblGrid>
      <w:tr w:rsidR="001C186C" w:rsidTr="00E2513D">
        <w:trPr>
          <w:trHeight w:val="953"/>
          <w:jc w:val="center"/>
        </w:trPr>
        <w:tc>
          <w:tcPr>
            <w:tcW w:w="61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C243D3" w:rsidRPr="00E30035" w:rsidRDefault="00117989" w:rsidP="00C243D3">
            <w:pPr>
              <w:spacing w:before="120" w:after="120" w:line="240" w:lineRule="auto"/>
              <w:ind w:left="119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Перечень документов для участия в конкурсе:</w:t>
            </w:r>
          </w:p>
          <w:p w:rsidR="00C243D3" w:rsidRPr="00E30035" w:rsidRDefault="0011798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Заявка на участие в конкурсе (образец прилагается); </w:t>
            </w:r>
          </w:p>
          <w:p w:rsidR="00C243D3" w:rsidRPr="00E30035" w:rsidRDefault="0011798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Банковский документ об оплате взноса за участие в конкурсе; </w:t>
            </w:r>
          </w:p>
          <w:p w:rsidR="00C243D3" w:rsidRDefault="0011798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Конкурсное предложение; </w:t>
            </w:r>
          </w:p>
          <w:p w:rsidR="00C243D3" w:rsidRDefault="0011798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Банковская справка о финансовом положении грузоотправителя за последний год (или в течении периода функционирования);</w:t>
            </w:r>
          </w:p>
          <w:p w:rsidR="00C243D3" w:rsidRPr="008D4237" w:rsidRDefault="00117989" w:rsidP="00C243D3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119" w:hanging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Справка из соответствующих налоговых органов об отсутствии  просроченных обязательств по налогам и другим обязательным платежам в Азербайджанской Республике, а также об отсутствии неисполненных обязанностей налогоплательщика, установленных Налоговым кодексом Азербайджанской Республики в течение последнего года (исключая период приостановления). </w:t>
            </w:r>
          </w:p>
          <w:p w:rsidR="00C243D3" w:rsidRPr="00EB4E07" w:rsidRDefault="00C243D3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C243D3" w:rsidRPr="00E30035" w:rsidRDefault="00117989" w:rsidP="00C243D3">
            <w:pPr>
              <w:tabs>
                <w:tab w:val="left" w:pos="261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На первичном этапе, заявка на участие в конкурсе (подписанная и скрепленная печатью) и банковский документ об оплате взноса за участие (за исключением конкурсного предложения) должны быть представлены на Азербайджанском, русском или английском языках не позднее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17:00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9 августа 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месту нахождения Закрытого Акционерного Общества «Азербайджанское Каспийское Морское Пароходство» (далее – «АСКО» или "Закупочная Организация") или путем отправления на электронную почту контактного лица. Остальные документы должны быть представлены в конверте конкурсного предложения. </w:t>
            </w:r>
          </w:p>
          <w:p w:rsidR="00C243D3" w:rsidRPr="00E30035" w:rsidRDefault="00117989" w:rsidP="00C243D3">
            <w:pPr>
              <w:tabs>
                <w:tab w:val="left" w:pos="7309"/>
              </w:tabs>
              <w:spacing w:after="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ab/>
            </w:r>
          </w:p>
          <w:p w:rsidR="00C243D3" w:rsidRPr="00F53E75" w:rsidRDefault="00117989" w:rsidP="00C243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 Перечень (описание) закупаемых товаров, работ и услуг прилагается.</w:t>
            </w:r>
          </w:p>
          <w:p w:rsidR="00AE5082" w:rsidRPr="00E30035" w:rsidRDefault="00AE5082" w:rsidP="00E2513D">
            <w:pPr>
              <w:spacing w:after="0" w:line="240" w:lineRule="auto"/>
              <w:ind w:left="119"/>
              <w:jc w:val="both"/>
              <w:rPr>
                <w:rFonts w:ascii="Arial" w:hAnsi="Arial" w:cs="Arial"/>
                <w:sz w:val="16"/>
                <w:szCs w:val="16"/>
                <w:lang w:val="az-Latn-AZ" w:eastAsia="ru-RU"/>
              </w:rPr>
            </w:pPr>
          </w:p>
        </w:tc>
      </w:tr>
      <w:tr w:rsidR="001C186C" w:rsidTr="00E2513D">
        <w:trPr>
          <w:trHeight w:val="5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E30035" w:rsidRDefault="00117989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Сумма взноса за участие в конкурсе и приобретение Сборника Основных Условий :</w:t>
            </w:r>
          </w:p>
          <w:p w:rsidR="00AE5082" w:rsidRPr="00E30035" w:rsidRDefault="00117989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Претенденты, желающие принять участие в конкурсе, должны оплатить нижеуказанную сумму взноса за участие в конкурсе (название организации проводящий конкурс и предмет конкурса должны быть точно указаны в платежном поручении) путем перечисления средств на банковский счет АСКО с последующим представлением в АСКО документа подтверждающего оплату, в срок не позднее, указанного в первом разделе.  Претенденты, выполнявшие данное требование, вправе приобрести Сборник Основных Условий по предмету закупки у контактного лица в электронном или печатном формате в любой день недели с 09.00 до 18.00 часов до даты, указанной в разделе IV объявления.</w:t>
            </w:r>
          </w:p>
          <w:p w:rsidR="00AE5082" w:rsidRPr="00E30035" w:rsidRDefault="00AE5082" w:rsidP="00E2513D">
            <w:p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1A2C27" w:rsidRDefault="00117989" w:rsidP="00E2513D">
            <w:pPr>
              <w:numPr>
                <w:ilvl w:val="0"/>
                <w:numId w:val="3"/>
              </w:numPr>
              <w:tabs>
                <w:tab w:val="left" w:pos="252"/>
                <w:tab w:val="left" w:pos="310"/>
                <w:tab w:val="left" w:pos="402"/>
              </w:tabs>
              <w:spacing w:after="0" w:line="240" w:lineRule="auto"/>
              <w:ind w:left="252" w:hanging="25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Размер взноса за участие (без НДС):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 xml:space="preserve">50 (пятьдесят) АЗН.  </w:t>
            </w:r>
          </w:p>
          <w:p w:rsidR="00AE5082" w:rsidRPr="00AA4FF9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AE5082" w:rsidRPr="00E30035" w:rsidRDefault="00117989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Допускается оплата суммы взноса за участие в манатах или в долларах США и Евро в эквивалентном размере.   </w:t>
            </w:r>
          </w:p>
          <w:p w:rsidR="00AE5082" w:rsidRPr="00E30035" w:rsidRDefault="00117989" w:rsidP="00E2513D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Номер счета:</w:t>
            </w:r>
          </w:p>
          <w:tbl>
            <w:tblPr>
              <w:tblStyle w:val="a5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3476"/>
              <w:gridCol w:w="3364"/>
              <w:gridCol w:w="3420"/>
            </w:tblGrid>
            <w:tr w:rsidR="001C186C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AZN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USD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EURO</w:t>
                  </w:r>
                </w:p>
              </w:tc>
            </w:tr>
            <w:tr w:rsidR="001C186C" w:rsidRPr="0087081D" w:rsidTr="00E2513D">
              <w:tc>
                <w:tcPr>
                  <w:tcW w:w="3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Наименование:  Международный Банк Азербайджана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 АМБ –Департамент Клиентского Обслуживания 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Код: 805250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9900001881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Корреспондентский счет: AZ03NABZ01350100000000002944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 xml:space="preserve">SWIFT: IBAZAZ2X          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az-Latn-AZ"/>
                    </w:rPr>
                    <w:t>Клиент-получатель:  AZARB.XAZAR DANIZ GAMICILIYI QSC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ИНН: 1701579951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Счет № (AZN):    AZ36IBAZ38050019441115341120</w:t>
                  </w:r>
                </w:p>
              </w:tc>
              <w:tc>
                <w:tcPr>
                  <w:tcW w:w="3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Intermediary Bank: Citibank N.Y,   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New York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Acc.36083186, SWIFT: CITIUS33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IBA- Customer Service Department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val="az-Latn-AZ"/>
                    </w:rPr>
                  </w:pPr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lang w:val="en-US"/>
                    </w:rPr>
                  </w:pPr>
                  <w:proofErr w:type="spellStart"/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1A2C27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 xml:space="preserve"> str., 67 Beneficiary:   AZARB.XAZAR DANIZ GAMICILIYI QSC</w:t>
                  </w:r>
                </w:p>
                <w:p w:rsidR="00AE5082" w:rsidRPr="001A2C27" w:rsidRDefault="0011798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 1701579951</w:t>
                  </w:r>
                </w:p>
                <w:p w:rsidR="00AE5082" w:rsidRPr="001A2C27" w:rsidRDefault="00117989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AZ26IBAZ38150018401115341120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Intermediary Bank: Commerzbank AG, Frankfurt am Main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SWIFT: COBADEFF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 # 400 88 660 3001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Beneficiary Bank: The International Bank of Azerbaijan,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IBA-Premier Customer Service</w:t>
                  </w:r>
                </w:p>
                <w:p w:rsidR="00AE5082" w:rsidRPr="00E30035" w:rsidRDefault="00117989" w:rsidP="00E2513D">
                  <w:pPr>
                    <w:pStyle w:val="2"/>
                    <w:spacing w:before="0" w:after="0" w:line="240" w:lineRule="auto"/>
                    <w:outlineLvl w:val="1"/>
                    <w:rPr>
                      <w:rFonts w:ascii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SWIFT: IBAZAZ2X           </w:t>
                  </w:r>
                </w:p>
                <w:p w:rsidR="00AE5082" w:rsidRPr="00E30035" w:rsidRDefault="0011798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Nizami</w:t>
                  </w:r>
                  <w:proofErr w:type="spellEnd"/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str., 67 Beneficiary: Azerbaijan Caspian Shipping CJSC</w:t>
                  </w:r>
                </w:p>
                <w:p w:rsidR="00AE5082" w:rsidRPr="001A2C27" w:rsidRDefault="00117989" w:rsidP="00E2513D">
                  <w:pPr>
                    <w:spacing w:line="240" w:lineRule="auto"/>
                    <w:rPr>
                      <w:rStyle w:val="nwt1"/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TAX ID: 1701579951</w:t>
                  </w:r>
                </w:p>
                <w:p w:rsidR="00AE5082" w:rsidRPr="001A2C27" w:rsidRDefault="00117989" w:rsidP="00E2513D">
                  <w:pPr>
                    <w:spacing w:line="240" w:lineRule="auto"/>
                    <w:rPr>
                      <w:rFonts w:ascii="Arial" w:hAnsi="Arial" w:cs="Arial"/>
                      <w:lang w:val="en-US"/>
                    </w:rPr>
                  </w:pPr>
                  <w:r w:rsidRPr="001A2C2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Account No.:                AZ06IBAZ38150019781115341120</w:t>
                  </w:r>
                </w:p>
              </w:tc>
            </w:tr>
          </w:tbl>
          <w:p w:rsidR="00AE5082" w:rsidRPr="00E30035" w:rsidRDefault="00AE5082" w:rsidP="00E2513D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firstLine="28"/>
              <w:jc w:val="both"/>
              <w:rPr>
                <w:rFonts w:ascii="Arial" w:hAnsi="Arial" w:cs="Arial"/>
                <w:b/>
                <w:sz w:val="16"/>
                <w:szCs w:val="16"/>
                <w:lang w:val="az-Latn-AZ" w:eastAsia="ru-RU"/>
              </w:rPr>
            </w:pPr>
          </w:p>
          <w:p w:rsidR="00AE5082" w:rsidRPr="00E30035" w:rsidRDefault="00117989" w:rsidP="00E2513D">
            <w:pPr>
              <w:numPr>
                <w:ilvl w:val="0"/>
                <w:numId w:val="4"/>
              </w:numPr>
              <w:tabs>
                <w:tab w:val="left" w:pos="342"/>
                <w:tab w:val="left" w:pos="402"/>
              </w:tabs>
              <w:spacing w:after="0" w:line="240" w:lineRule="auto"/>
              <w:ind w:left="342" w:hanging="180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Взнос за участие в конкурсе не подлежит возврату ни при каких обстоятельствах, за исключением отмены конкурса АСКО!</w:t>
            </w:r>
          </w:p>
          <w:p w:rsidR="00AE5082" w:rsidRPr="00E30035" w:rsidRDefault="00AE5082" w:rsidP="00E2513D">
            <w:pPr>
              <w:tabs>
                <w:tab w:val="left" w:pos="342"/>
                <w:tab w:val="left" w:pos="402"/>
              </w:tabs>
              <w:spacing w:after="0" w:line="240" w:lineRule="auto"/>
              <w:ind w:left="342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</w:p>
        </w:tc>
      </w:tr>
      <w:tr w:rsidR="001C186C" w:rsidTr="00E2513D">
        <w:trPr>
          <w:trHeight w:val="195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AE5082" w:rsidRPr="00E30035" w:rsidRDefault="00AE5082" w:rsidP="00E2513D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AE5082" w:rsidRPr="00AA4FF9" w:rsidRDefault="00117989" w:rsidP="00E2513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Гарантия на конкурсное предложение:</w:t>
            </w:r>
          </w:p>
          <w:p w:rsidR="00AE5082" w:rsidRPr="00AA4FF9" w:rsidRDefault="0011798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Для конкурсного предложения требуется банковская гарантия в сумме не менее 1 (одного)% от цены предложения. Форма банковской гарантии будет указана в Сборнике Основных Условий. </w:t>
            </w:r>
          </w:p>
          <w:p w:rsidR="00AE5082" w:rsidRPr="00AA4FF9" w:rsidRDefault="0011798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Оригинал банковской гарантии должен быть представлен в конкурсном конверте вместе с предложением. В противном случае Закупочная Организация оставляет за собой право отвергать такое предложение. </w:t>
            </w:r>
          </w:p>
          <w:p w:rsidR="00AE5082" w:rsidRPr="00AA4FF9" w:rsidRDefault="0011798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Финансовое учреждение, выдавшее гарантию, должно быть принято в финансовых операциях в Азербайджанской Республике и / или в международном уровне. Закупочная организация  оставляет за собой право не принимать никаких недействительных  банковских гарантий.</w:t>
            </w:r>
          </w:p>
          <w:p w:rsidR="00AE5082" w:rsidRPr="00AA4FF9" w:rsidRDefault="00117989" w:rsidP="00E2513D">
            <w:pPr>
              <w:numPr>
                <w:ilvl w:val="0"/>
                <w:numId w:val="3"/>
              </w:numPr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 случае если лица, желающие принять участие в конкурсе закупок, предпочтут  представить гарантию другого типа  (аккредитив, ценные бумаги,  перевод средств на счет указанный в тендерных документах, депозит и другие финансовые активы), в этом случае должны предварительно запросить АСКО посредством контактного лица, указанного в объявлении и получить согласие  о возможности приемлемости такого вида гарантии. </w:t>
            </w:r>
          </w:p>
          <w:p w:rsidR="00A52307" w:rsidRPr="00AA4FF9" w:rsidRDefault="00117989" w:rsidP="00AA4FF9">
            <w:pPr>
              <w:pStyle w:val="a4"/>
              <w:numPr>
                <w:ilvl w:val="0"/>
                <w:numId w:val="3"/>
              </w:num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Сумма гарантии за исполнение договора требуется в размере 3 (трех) % от закупочной цены.</w:t>
            </w:r>
          </w:p>
        </w:tc>
      </w:tr>
      <w:tr w:rsidR="001C186C" w:rsidTr="00E2513D">
        <w:trPr>
          <w:trHeight w:val="2042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Default="0011798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Предельный срок и время подачи конкурсного предложения:</w:t>
            </w:r>
          </w:p>
          <w:p w:rsidR="00443961" w:rsidRDefault="00117989" w:rsidP="00443961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Участники, представившие заявку на участие и банковский документ об оплате взноса за участие в конкурсе до срока, указанного в первом разделе, должны представить свои конкурсные предложения в «АСКО» в запечатанном конверте (один оригинальный экземпляр и одна копия) не позднее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15:00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 августа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.</w:t>
            </w:r>
          </w:p>
          <w:p w:rsidR="00443961" w:rsidRDefault="00443961" w:rsidP="00443961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Default="00117989" w:rsidP="00443961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Конкурсные предложения, полученные позже указанной даты и времени, не вскрываются и возвращаются участнику.</w:t>
            </w:r>
          </w:p>
        </w:tc>
      </w:tr>
      <w:tr w:rsidR="001C186C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443961" w:rsidRPr="00E30035" w:rsidRDefault="00117989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Адрес закупочной организации :</w:t>
            </w:r>
          </w:p>
          <w:p w:rsidR="00443961" w:rsidRDefault="00117989" w:rsidP="00443961">
            <w:pPr>
              <w:spacing w:after="0" w:line="240" w:lineRule="auto"/>
              <w:ind w:left="412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Азербайджанская Республика, город Баку AZ1003 (индекс), Ул. М. Усейнова 2, Комитет по Закупкам АСКО. </w:t>
            </w:r>
          </w:p>
          <w:p w:rsidR="00443961" w:rsidRPr="00E30035" w:rsidRDefault="00117989" w:rsidP="006B6807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Контактное лицо :</w:t>
            </w:r>
          </w:p>
          <w:p w:rsidR="00443961" w:rsidRPr="00443961" w:rsidRDefault="0011798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Анар Абдуллаев</w:t>
            </w:r>
          </w:p>
          <w:p w:rsidR="00443961" w:rsidRPr="00443961" w:rsidRDefault="0011798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lastRenderedPageBreak/>
              <w:t>Ведущий специалист Департамента Закупок</w:t>
            </w:r>
          </w:p>
          <w:p w:rsidR="00443961" w:rsidRPr="00D278C5" w:rsidRDefault="00117989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Телефонный номер: +994 12 4043700 (внутр. 1016)</w:t>
            </w:r>
          </w:p>
          <w:p w:rsidR="00067611" w:rsidRPr="00D278C5" w:rsidRDefault="00067611" w:rsidP="0006761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</w:p>
          <w:p w:rsidR="00443961" w:rsidRPr="00D278C5" w:rsidRDefault="00117989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По юридическим вопросам :</w:t>
            </w:r>
          </w:p>
          <w:p w:rsidR="00443961" w:rsidRPr="00D278C5" w:rsidRDefault="00117989" w:rsidP="004439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Телефонный номер: +994 12 4043700 (внутр. 1262)</w:t>
            </w:r>
          </w:p>
          <w:p w:rsidR="00345068" w:rsidRDefault="00345068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highlight w:val="lightGray"/>
                <w:lang w:val="az-Latn-AZ"/>
              </w:rPr>
            </w:pPr>
          </w:p>
          <w:p w:rsidR="00443961" w:rsidRPr="00E30035" w:rsidRDefault="00117989" w:rsidP="00443961">
            <w:pPr>
              <w:tabs>
                <w:tab w:val="left" w:pos="2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Адрес электронной почты: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lightGray"/>
                <w:lang w:eastAsia="ru-RU"/>
              </w:rPr>
              <w:t xml:space="preserve">: </w:t>
            </w:r>
            <w:hyperlink r:id="rId9" w:history="1">
              <w:r>
                <w:rPr>
                  <w:rFonts w:ascii="Arial" w:eastAsia="Arial" w:hAnsi="Arial" w:cs="Arial"/>
                  <w:color w:val="0563C1"/>
                  <w:sz w:val="20"/>
                  <w:szCs w:val="20"/>
                  <w:u w:val="single"/>
                  <w:lang w:eastAsia="ru-RU"/>
                </w:rPr>
                <w:t>tender@asco.az</w:t>
              </w:r>
            </w:hyperlink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186C" w:rsidTr="00E2513D">
        <w:trPr>
          <w:trHeight w:val="258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11798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Дата, время и место вскрытия конвертов с конкурсными предложениями :</w:t>
            </w:r>
          </w:p>
          <w:p w:rsidR="00443961" w:rsidRDefault="00117989" w:rsidP="00443961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Вскрытие конвертов будет производиться в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16.00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(по Бакинскому времени) </w:t>
            </w:r>
            <w:r w:rsidRPr="001A2C27">
              <w:rPr>
                <w:rFonts w:ascii="Arial" w:eastAsia="Arial" w:hAnsi="Arial" w:cs="Arial"/>
                <w:b/>
                <w:sz w:val="20"/>
                <w:szCs w:val="20"/>
                <w:lang w:eastAsia="ru-RU"/>
              </w:rPr>
              <w:t>16 августа 2022 года</w:t>
            </w: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 xml:space="preserve"> по адресу, указанному в разделе V. </w:t>
            </w:r>
          </w:p>
          <w:p w:rsidR="00443961" w:rsidRPr="00E30035" w:rsidRDefault="00117989" w:rsidP="00993E0B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Лица, желающие принять участие во вскрытии конверта, должны представить документ, подтверждающий их участие (соответствующую доверенность от участвующего юридического или физического лица) и удостоверение личности не позднее, чем за полчаса до начала конкурса.</w:t>
            </w:r>
          </w:p>
        </w:tc>
      </w:tr>
      <w:tr w:rsidR="001C186C" w:rsidTr="00E2513D">
        <w:trPr>
          <w:trHeight w:val="380"/>
          <w:jc w:val="center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472C4" w:themeFill="accent5"/>
            <w:vAlign w:val="center"/>
          </w:tcPr>
          <w:p w:rsidR="00443961" w:rsidRPr="00E30035" w:rsidRDefault="00443961" w:rsidP="00443961">
            <w:pPr>
              <w:numPr>
                <w:ilvl w:val="0"/>
                <w:numId w:val="1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hAnsi="Arial" w:cs="Arial"/>
                <w:b/>
                <w:sz w:val="20"/>
                <w:szCs w:val="24"/>
                <w:lang w:val="az-Latn-AZ" w:eastAsia="ru-RU"/>
              </w:rPr>
            </w:pPr>
          </w:p>
        </w:tc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443961" w:rsidRPr="00E30035" w:rsidRDefault="00117989" w:rsidP="00443961">
            <w:pPr>
              <w:spacing w:before="120" w:after="120" w:line="240" w:lineRule="auto"/>
              <w:ind w:left="119"/>
              <w:jc w:val="both"/>
              <w:rPr>
                <w:rFonts w:ascii="Arial" w:hAnsi="Arial" w:cs="Arial"/>
                <w:b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ru-RU"/>
              </w:rPr>
              <w:t>Сведения о победителе конкурса :</w:t>
            </w:r>
          </w:p>
          <w:p w:rsidR="00A52307" w:rsidRDefault="0011798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ru-RU"/>
              </w:rPr>
              <w:t>Информация о победителе конкурса будет размещена в разделе «Объявления» официального сайта АСКО.</w:t>
            </w:r>
          </w:p>
          <w:p w:rsidR="00443961" w:rsidRPr="00E30035" w:rsidRDefault="00117989" w:rsidP="0044396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az-Latn-AZ" w:eastAsia="ru-RU"/>
              </w:rPr>
            </w:pPr>
            <w:r w:rsidRPr="00E30035">
              <w:rPr>
                <w:rFonts w:ascii="Arial" w:hAnsi="Arial" w:cs="Arial"/>
                <w:sz w:val="20"/>
                <w:szCs w:val="20"/>
                <w:lang w:val="az-Latn-AZ" w:eastAsia="ru-RU"/>
              </w:rPr>
              <w:t xml:space="preserve"> </w:t>
            </w:r>
          </w:p>
        </w:tc>
      </w:tr>
    </w:tbl>
    <w:p w:rsidR="00AE5082" w:rsidRPr="00E30035" w:rsidRDefault="00AE5082" w:rsidP="00AE50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AE5082" w:rsidRPr="00712393" w:rsidRDefault="00AE5082" w:rsidP="00AE5082">
      <w:pPr>
        <w:rPr>
          <w:rFonts w:ascii="Arial" w:hAnsi="Arial" w:cs="Arial"/>
          <w:lang w:val="az-Latn-AZ"/>
        </w:rPr>
      </w:pPr>
    </w:p>
    <w:p w:rsidR="002B013F" w:rsidRPr="00712393" w:rsidRDefault="002B013F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Pr="00712393" w:rsidRDefault="00993E0B" w:rsidP="00AE5082">
      <w:pPr>
        <w:rPr>
          <w:lang w:val="az-Latn-AZ"/>
        </w:rPr>
      </w:pPr>
    </w:p>
    <w:p w:rsidR="00993E0B" w:rsidRDefault="00993E0B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D278C5" w:rsidRDefault="00D278C5" w:rsidP="00AE5082">
      <w:pPr>
        <w:rPr>
          <w:lang w:val="az-Latn-AZ"/>
        </w:rPr>
      </w:pPr>
    </w:p>
    <w:p w:rsidR="00AA4FF9" w:rsidRDefault="00AA4FF9" w:rsidP="00AE5082">
      <w:pPr>
        <w:rPr>
          <w:lang w:val="az-Latn-AZ"/>
        </w:rPr>
      </w:pPr>
    </w:p>
    <w:p w:rsidR="00AA4FF9" w:rsidRDefault="00AA4FF9" w:rsidP="00AE5082">
      <w:pPr>
        <w:rPr>
          <w:lang w:val="az-Latn-AZ"/>
        </w:rPr>
      </w:pPr>
    </w:p>
    <w:p w:rsidR="00AA4FF9" w:rsidRDefault="00AA4FF9" w:rsidP="00AE5082">
      <w:pPr>
        <w:rPr>
          <w:lang w:val="az-Latn-AZ"/>
        </w:rPr>
      </w:pPr>
    </w:p>
    <w:p w:rsidR="00AA4FF9" w:rsidRDefault="00AA4FF9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7D0D58" w:rsidRDefault="007D0D58" w:rsidP="00AE5082">
      <w:pPr>
        <w:rPr>
          <w:lang w:val="az-Latn-AZ"/>
        </w:rPr>
      </w:pPr>
    </w:p>
    <w:p w:rsidR="00993E0B" w:rsidRDefault="0011798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(на бланке участника-претендента)</w:t>
      </w:r>
    </w:p>
    <w:p w:rsidR="00993E0B" w:rsidRDefault="0011798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ПИСЬМО-ЗАЯВКА </w:t>
      </w:r>
    </w:p>
    <w:p w:rsidR="00993E0B" w:rsidRDefault="00117989" w:rsidP="00993E0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 УЧАСТИЕ В ОТКРЫТОМ КОНКУРСЕ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117989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Город _______ “___”_________20___года </w:t>
      </w:r>
    </w:p>
    <w:p w:rsidR="00993E0B" w:rsidRDefault="00117989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___________№           </w:t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</w:r>
      <w:r>
        <w:rPr>
          <w:rFonts w:ascii="Arial" w:hAnsi="Arial" w:cs="Arial"/>
          <w:sz w:val="24"/>
          <w:szCs w:val="24"/>
          <w:lang w:val="az-Latn-AZ" w:eastAsia="ru-RU"/>
        </w:rPr>
        <w:tab/>
        <w:t xml:space="preserve">                                                                                          </w:t>
      </w:r>
    </w:p>
    <w:p w:rsidR="00993E0B" w:rsidRDefault="00993E0B" w:rsidP="00993E0B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val="az-Latn-AZ" w:eastAsia="ru-RU"/>
        </w:rPr>
      </w:pPr>
    </w:p>
    <w:p w:rsidR="00993E0B" w:rsidRDefault="00117989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Председателю Комитета по Закупкам АСКО</w:t>
      </w:r>
    </w:p>
    <w:p w:rsidR="00993E0B" w:rsidRDefault="00117989" w:rsidP="00993E0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bCs/>
          <w:sz w:val="24"/>
          <w:szCs w:val="24"/>
          <w:lang w:eastAsia="ru-RU"/>
        </w:rPr>
        <w:t>Господину Дж. Махмудлу</w:t>
      </w:r>
    </w:p>
    <w:p w:rsidR="00993E0B" w:rsidRDefault="00993E0B" w:rsidP="00993E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 w:eastAsia="ru-RU"/>
        </w:rPr>
      </w:pPr>
    </w:p>
    <w:p w:rsidR="00993E0B" w:rsidRDefault="0011798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Настоящей заявкой [с указанием полного наименования претендента-подрядчика] подтверждает намерение принять участие в открытом конкурсе № [с указанием претендентом номера конкурса], объявленном «АСКО» в связи с закупкой «__________». </w:t>
      </w:r>
    </w:p>
    <w:p w:rsidR="00993E0B" w:rsidRDefault="0011798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При этом подтверждаем, что в отношении [с указанием полного наименования претендента-подрядчика] не проводится процедура ликвидации, банкротства, деятельность не приостановлена, а также отсутствуют иные обстоятельства, не позволяющие участвовать в данном тендере.  </w:t>
      </w:r>
    </w:p>
    <w:p w:rsidR="00993E0B" w:rsidRDefault="00117989" w:rsidP="00993E0B">
      <w:pPr>
        <w:spacing w:after="1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 xml:space="preserve">Гарантируем, что [с указанием полного наименования претендента-подрядчика] не является лицом, связанным с АСКО. </w:t>
      </w:r>
    </w:p>
    <w:p w:rsidR="00993E0B" w:rsidRDefault="00117989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Arial" w:hAnsi="Arial" w:cs="Arial"/>
          <w:sz w:val="24"/>
          <w:szCs w:val="24"/>
        </w:rPr>
        <w:t>Сообщаем, что для оперативного взаимодействия с Вами по вопросам, связанным с представленной документацией и другими процедурами, нами уполномочен:</w:t>
      </w:r>
    </w:p>
    <w:p w:rsidR="00993E0B" w:rsidRDefault="00993E0B" w:rsidP="00993E0B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:rsidR="00993E0B" w:rsidRDefault="00117989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Контактное лицо:  </w:t>
      </w:r>
    </w:p>
    <w:p w:rsidR="00923D30" w:rsidRDefault="00117989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Должность контактного лица:  </w:t>
      </w:r>
    </w:p>
    <w:p w:rsidR="00993E0B" w:rsidRPr="00923D30" w:rsidRDefault="00117989" w:rsidP="00E2513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Телефон:  </w:t>
      </w:r>
    </w:p>
    <w:p w:rsidR="00993E0B" w:rsidRDefault="00117989" w:rsidP="00993E0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E-mail: </w:t>
      </w:r>
    </w:p>
    <w:p w:rsidR="00993E0B" w:rsidRDefault="00993E0B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993E0B" w:rsidRDefault="00117989" w:rsidP="00993E0B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Приложение:</w:t>
      </w:r>
    </w:p>
    <w:p w:rsidR="00993E0B" w:rsidRDefault="00117989" w:rsidP="00993E0B">
      <w:pPr>
        <w:numPr>
          <w:ilvl w:val="0"/>
          <w:numId w:val="7"/>
        </w:num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  <w:r>
        <w:rPr>
          <w:rFonts w:ascii="Arial" w:eastAsia="Arial" w:hAnsi="Arial" w:cs="Arial"/>
          <w:i/>
          <w:iCs/>
          <w:sz w:val="24"/>
          <w:szCs w:val="24"/>
        </w:rPr>
        <w:t>Оригинал  банковского  документа об  оплате взноса за участие в конкурсе –  на ____ листах.</w:t>
      </w: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993E0B" w:rsidP="00993E0B">
      <w:pPr>
        <w:spacing w:after="0" w:line="240" w:lineRule="auto"/>
        <w:contextualSpacing/>
        <w:rPr>
          <w:rFonts w:ascii="Arial" w:hAnsi="Arial" w:cs="Arial"/>
          <w:i/>
          <w:sz w:val="24"/>
          <w:szCs w:val="24"/>
          <w:lang w:val="az-Latn-AZ"/>
        </w:rPr>
      </w:pPr>
    </w:p>
    <w:p w:rsidR="00993E0B" w:rsidRDefault="00117989" w:rsidP="00993E0B">
      <w:pPr>
        <w:spacing w:after="0" w:line="240" w:lineRule="auto"/>
        <w:jc w:val="both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>________________________________                                   _______________________</w:t>
      </w:r>
    </w:p>
    <w:p w:rsidR="00993E0B" w:rsidRDefault="00117989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(Ф.И.О. уполномоченного лица) (подпись уполномоченного лица)</w:t>
      </w:r>
    </w:p>
    <w:p w:rsidR="00993E0B" w:rsidRDefault="00117989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lastRenderedPageBreak/>
        <w:t xml:space="preserve">_________________________________                                                  </w:t>
      </w:r>
    </w:p>
    <w:p w:rsidR="00993E0B" w:rsidRDefault="00117989" w:rsidP="0099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  <w:lang w:val="az-Latn-AZ" w:eastAsia="ru-RU"/>
        </w:rPr>
      </w:pPr>
      <w:r>
        <w:rPr>
          <w:rFonts w:ascii="Arial" w:eastAsia="Arial" w:hAnsi="Arial" w:cs="Arial"/>
          <w:i/>
          <w:iCs/>
          <w:sz w:val="24"/>
          <w:szCs w:val="24"/>
          <w:vertAlign w:val="superscript"/>
          <w:lang w:eastAsia="ru-RU"/>
        </w:rPr>
        <w:t>(должность уполномоченного лица)</w:t>
      </w:r>
    </w:p>
    <w:p w:rsidR="00923D30" w:rsidRDefault="00117989" w:rsidP="00993E0B">
      <w:pPr>
        <w:rPr>
          <w:rFonts w:ascii="Arial" w:hAnsi="Arial" w:cs="Arial"/>
          <w:sz w:val="24"/>
          <w:szCs w:val="24"/>
          <w:lang w:val="az-Latn-AZ" w:eastAsia="ru-RU"/>
        </w:rPr>
      </w:pPr>
      <w:r>
        <w:rPr>
          <w:rFonts w:ascii="Arial" w:hAnsi="Arial" w:cs="Arial"/>
          <w:sz w:val="24"/>
          <w:szCs w:val="24"/>
          <w:lang w:val="az-Latn-AZ" w:eastAsia="ru-RU"/>
        </w:rPr>
        <w:t xml:space="preserve">                                                                          </w:t>
      </w:r>
    </w:p>
    <w:p w:rsidR="00993E0B" w:rsidRDefault="00117989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                M.П.</w:t>
      </w:r>
    </w:p>
    <w:p w:rsidR="00AA4FF9" w:rsidRDefault="00AA4FF9" w:rsidP="00993E0B">
      <w:pPr>
        <w:rPr>
          <w:rFonts w:ascii="Arial" w:hAnsi="Arial" w:cs="Arial"/>
          <w:b/>
          <w:sz w:val="16"/>
          <w:szCs w:val="16"/>
          <w:lang w:val="az-Latn-AZ" w:eastAsia="ru-RU"/>
        </w:rPr>
      </w:pPr>
    </w:p>
    <w:p w:rsidR="00D278C5" w:rsidRDefault="00117989" w:rsidP="00D278C5">
      <w:pPr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eastAsia="Arial" w:hAnsi="Arial" w:cs="Arial"/>
          <w:b/>
          <w:bCs/>
          <w:sz w:val="24"/>
          <w:szCs w:val="24"/>
        </w:rPr>
        <w:t>ПЕРЕЧЕНЬ ТОВАРОВ :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7236"/>
        <w:gridCol w:w="1217"/>
        <w:gridCol w:w="1271"/>
      </w:tblGrid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Pr="008329DF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az-Latn-AZ"/>
              </w:rPr>
              <w:t>№</w:t>
            </w:r>
          </w:p>
        </w:tc>
        <w:tc>
          <w:tcPr>
            <w:tcW w:w="7236" w:type="dxa"/>
            <w:shd w:val="clear" w:color="000000" w:fill="FFFFFF"/>
            <w:noWrap/>
            <w:vAlign w:val="center"/>
          </w:tcPr>
          <w:p w:rsidR="00BA441E" w:rsidRPr="008329DF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217" w:type="dxa"/>
            <w:vAlign w:val="center"/>
          </w:tcPr>
          <w:p w:rsidR="00BA441E" w:rsidRPr="008329DF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BA441E" w:rsidRPr="008329DF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36" w:type="dxa"/>
            <w:shd w:val="clear" w:color="000000" w:fill="FFFFFF"/>
            <w:noWrap/>
            <w:vAlign w:val="bottom"/>
          </w:tcPr>
          <w:p w:rsidR="00BA441E" w:rsidRPr="006C4276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Сейлор</w:t>
            </w:r>
            <w:proofErr w:type="spellEnd"/>
            <w:r w:rsidRPr="001A2C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6110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ГМССБ</w:t>
            </w:r>
            <w:r w:rsidRPr="001A2C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A2C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Inm</w:t>
            </w:r>
            <w:proofErr w:type="spellEnd"/>
            <w:r w:rsidRPr="001A2C2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-C/SSAS/LRIT</w:t>
            </w:r>
          </w:p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комплект входит / Комплект системы ГМССБ Sailor 6110, состоящий из:</w:t>
            </w:r>
          </w:p>
        </w:tc>
        <w:tc>
          <w:tcPr>
            <w:tcW w:w="1217" w:type="dxa"/>
            <w:vAlign w:val="center"/>
          </w:tcPr>
          <w:p w:rsidR="00BA441E" w:rsidRPr="00385216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BA441E" w:rsidRPr="00A97851" w:rsidRDefault="00117989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az-Latn-AZ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комплект</w:t>
            </w: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236" w:type="dxa"/>
            <w:shd w:val="clear" w:color="000000" w:fill="FFFFFF"/>
            <w:noWrap/>
            <w:vAlign w:val="bottom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Терминал Сейлор 3027 ГМССБ</w:t>
            </w:r>
          </w:p>
        </w:tc>
        <w:tc>
          <w:tcPr>
            <w:tcW w:w="1217" w:type="dxa"/>
            <w:vAlign w:val="bottom"/>
          </w:tcPr>
          <w:p w:rsidR="00BA441E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  <w:hideMark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7236" w:type="dxa"/>
            <w:shd w:val="clear" w:color="000000" w:fill="FFFFFF"/>
            <w:noWrap/>
            <w:vAlign w:val="bottom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Терминал сообщений Сейлор 6018</w:t>
            </w:r>
          </w:p>
        </w:tc>
        <w:tc>
          <w:tcPr>
            <w:tcW w:w="1217" w:type="dxa"/>
            <w:vAlign w:val="bottom"/>
          </w:tcPr>
          <w:p w:rsidR="00BA441E" w:rsidRPr="00A74A3C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A74A3C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236" w:type="dxa"/>
            <w:shd w:val="clear" w:color="auto" w:fill="FFFFFF" w:themeFill="background1"/>
            <w:noWrap/>
            <w:vAlign w:val="bottom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Клавиатура Сейлор 6001 </w:t>
            </w:r>
          </w:p>
        </w:tc>
        <w:tc>
          <w:tcPr>
            <w:tcW w:w="1217" w:type="dxa"/>
            <w:shd w:val="clear" w:color="auto" w:fill="FFFFFF" w:themeFill="background1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FFFFFF" w:themeFill="background1"/>
            <w:noWrap/>
          </w:tcPr>
          <w:p w:rsidR="00BA441E" w:rsidRPr="00156981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FFFFFF" w:themeFill="background1"/>
            <w:vAlign w:val="center"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236" w:type="dxa"/>
            <w:shd w:val="clear" w:color="auto" w:fill="FFFFFF" w:themeFill="background1"/>
            <w:noWrap/>
            <w:vAlign w:val="bottom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Кабель мини-устройства NMEA2K 30 м (антенна)</w:t>
            </w:r>
          </w:p>
        </w:tc>
        <w:tc>
          <w:tcPr>
            <w:tcW w:w="1217" w:type="dxa"/>
            <w:shd w:val="clear" w:color="auto" w:fill="FFFFFF" w:themeFill="background1"/>
            <w:vAlign w:val="bottom"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FFFFFF" w:themeFill="background1"/>
            <w:noWrap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236" w:type="dxa"/>
            <w:shd w:val="clear" w:color="auto" w:fill="FFFFFF" w:themeFill="background1"/>
            <w:noWrap/>
            <w:vAlign w:val="bottom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 / Микро Тройник NMEA2K</w:t>
            </w:r>
          </w:p>
        </w:tc>
        <w:tc>
          <w:tcPr>
            <w:tcW w:w="1217" w:type="dxa"/>
            <w:shd w:val="clear" w:color="auto" w:fill="FFFFFF" w:themeFill="background1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FFFFFF" w:themeFill="background1"/>
            <w:noWrap/>
          </w:tcPr>
          <w:p w:rsidR="00BA441E" w:rsidRPr="00156981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FFFFFF" w:themeFill="background1"/>
            <w:vAlign w:val="center"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236" w:type="dxa"/>
            <w:shd w:val="clear" w:color="auto" w:fill="FFFFFF" w:themeFill="background1"/>
            <w:noWrap/>
            <w:vAlign w:val="bottom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Тройник Микро NMEA2K</w:t>
            </w:r>
          </w:p>
        </w:tc>
        <w:tc>
          <w:tcPr>
            <w:tcW w:w="1217" w:type="dxa"/>
            <w:shd w:val="clear" w:color="auto" w:fill="FFFFFF" w:themeFill="background1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FFFFFF" w:themeFill="background1"/>
            <w:noWrap/>
          </w:tcPr>
          <w:p w:rsidR="00BA441E" w:rsidRPr="00A97851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az-Latn-AZ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BA441E" w:rsidRPr="00A74A3C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236" w:type="dxa"/>
            <w:shd w:val="clear" w:color="auto" w:fill="FFFFFF" w:themeFill="background1"/>
            <w:vAlign w:val="center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Встроенный микротерминал</w:t>
            </w:r>
          </w:p>
        </w:tc>
        <w:tc>
          <w:tcPr>
            <w:tcW w:w="1217" w:type="dxa"/>
            <w:shd w:val="clear" w:color="auto" w:fill="FFFFFF" w:themeFill="background1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FFFFFF" w:themeFill="background1"/>
            <w:noWrap/>
          </w:tcPr>
          <w:p w:rsidR="00BA441E" w:rsidRPr="00156981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  <w:hideMark/>
          </w:tcPr>
          <w:p w:rsidR="00BA441E" w:rsidRPr="00156981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 NMEA2K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156981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Переговорное устройство NMEA 0183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Блок питания Сейлор 6081 N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пользователя / установки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Дополнительный комплект Сейлор SSAS для 6110 </w:t>
            </w:r>
          </w:p>
          <w:p w:rsidR="00BA441E" w:rsidRPr="0094363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1.12.1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Блок управления терминалом Сейлор 6194 (406194A)</w:t>
            </w:r>
          </w:p>
        </w:tc>
        <w:tc>
          <w:tcPr>
            <w:tcW w:w="1217" w:type="dxa"/>
            <w:vAlign w:val="bottom"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1.12.2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Кнопки оповещения с кабелем 50 м (2 шт.)</w:t>
            </w:r>
          </w:p>
        </w:tc>
        <w:tc>
          <w:tcPr>
            <w:tcW w:w="1217" w:type="dxa"/>
            <w:vAlign w:val="bottom"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1.12.3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Кнопка тестирования с кабелем 50 м (1 шт.)</w:t>
            </w:r>
          </w:p>
        </w:tc>
        <w:tc>
          <w:tcPr>
            <w:tcW w:w="1217" w:type="dxa"/>
            <w:vAlign w:val="bottom"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1A2C27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87081D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1.13</w:t>
            </w:r>
            <w:bookmarkStart w:id="0" w:name="_GoBack"/>
            <w:bookmarkEnd w:id="0"/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56981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Панель сигнализации Сейлор 6101 </w:t>
            </w:r>
          </w:p>
        </w:tc>
        <w:tc>
          <w:tcPr>
            <w:tcW w:w="1217" w:type="dxa"/>
            <w:vAlign w:val="bottom"/>
          </w:tcPr>
          <w:p w:rsidR="00BA441E" w:rsidRPr="00385216" w:rsidRDefault="00BA441E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shd w:val="clear" w:color="auto" w:fill="auto"/>
            <w:noWrap/>
          </w:tcPr>
          <w:p w:rsidR="00BA441E" w:rsidRPr="00FF5340" w:rsidRDefault="00BA441E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Портативный УКВ Сейлор SP3540 ATEX GMDSS</w:t>
            </w:r>
          </w:p>
        </w:tc>
        <w:tc>
          <w:tcPr>
            <w:tcW w:w="1217" w:type="dxa"/>
            <w:vAlign w:val="center"/>
          </w:tcPr>
          <w:p w:rsidR="00BA441E" w:rsidRPr="00385216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BA441E" w:rsidRPr="00FF5340" w:rsidRDefault="00117989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  <w:tr w:rsidR="001C186C" w:rsidTr="0087081D">
        <w:trPr>
          <w:trHeight w:val="20"/>
        </w:trPr>
        <w:tc>
          <w:tcPr>
            <w:tcW w:w="716" w:type="dxa"/>
            <w:shd w:val="clear" w:color="auto" w:fill="auto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36" w:type="dxa"/>
            <w:shd w:val="clear" w:color="000000" w:fill="FFFFFF"/>
            <w:vAlign w:val="center"/>
          </w:tcPr>
          <w:p w:rsidR="00BA441E" w:rsidRPr="001A2C27" w:rsidRDefault="00117989" w:rsidP="00BA441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Портативный УКВ Сейлор SP3530 VHF ATEX</w:t>
            </w:r>
          </w:p>
        </w:tc>
        <w:tc>
          <w:tcPr>
            <w:tcW w:w="1217" w:type="dxa"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</w:tcPr>
          <w:p w:rsidR="00BA441E" w:rsidRDefault="00117989" w:rsidP="00BA441E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sz w:val="18"/>
                <w:szCs w:val="18"/>
                <w:lang w:val="en-US"/>
              </w:rPr>
            </w:pPr>
            <w:r>
              <w:rPr>
                <w:rFonts w:ascii="Palatino Linotype" w:eastAsia="Palatino Linotype" w:hAnsi="Palatino Linotype" w:cs="Calibri"/>
                <w:sz w:val="18"/>
                <w:szCs w:val="18"/>
              </w:rPr>
              <w:t>шт.</w:t>
            </w:r>
          </w:p>
        </w:tc>
      </w:tr>
    </w:tbl>
    <w:p w:rsidR="00BB33FC" w:rsidRDefault="00BB33FC" w:rsidP="00100063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</w:p>
    <w:p w:rsidR="00CC2B16" w:rsidRPr="00F07413" w:rsidRDefault="00117989" w:rsidP="001A2C2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Необходимо предоставить информацию о производителе предлагаемого оборудования, технические характеристики, чертежи и сертификаты.</w:t>
      </w:r>
    </w:p>
    <w:p w:rsidR="00CC2B16" w:rsidRPr="00F07413" w:rsidRDefault="00117989" w:rsidP="001A2C2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быть новым.</w:t>
      </w:r>
    </w:p>
    <w:p w:rsidR="00BB33FC" w:rsidRPr="00F07413" w:rsidRDefault="00117989" w:rsidP="001A2C2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Оборудование должно  быть морского (судового) назначения и поставляется сертификатом Общества морской классификации.</w:t>
      </w:r>
    </w:p>
    <w:p w:rsidR="00CC2B16" w:rsidRPr="002A111E" w:rsidRDefault="00117989" w:rsidP="001A2C2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поставок от местных предприятий принимаются только на условиях DDP. Договор закупок будет заключаться только в азербайджанских манатах, другие условия не принимаются.</w:t>
      </w:r>
    </w:p>
    <w:p w:rsidR="00CC2B16" w:rsidRPr="002A111E" w:rsidRDefault="00117989" w:rsidP="001A2C27">
      <w:pPr>
        <w:spacing w:after="0" w:line="240" w:lineRule="auto"/>
        <w:jc w:val="center"/>
        <w:rPr>
          <w:rFonts w:ascii="Arial" w:hAnsi="Arial" w:cs="Arial"/>
          <w:bCs/>
          <w:lang w:val="az-Latn-AZ"/>
        </w:rPr>
      </w:pPr>
      <w:r>
        <w:rPr>
          <w:rFonts w:ascii="Arial" w:eastAsia="Arial" w:hAnsi="Arial" w:cs="Arial"/>
          <w:bCs/>
        </w:rPr>
        <w:t>Условия поставки иностранных предприятий  принимаются на условиях CIP (DAP) (Инкотермс 2010).</w:t>
      </w:r>
    </w:p>
    <w:p w:rsidR="00BA441E" w:rsidRDefault="00BA441E" w:rsidP="00B64945">
      <w:pPr>
        <w:jc w:val="both"/>
        <w:rPr>
          <w:rFonts w:ascii="Arial" w:hAnsi="Arial" w:cs="Arial"/>
          <w:sz w:val="20"/>
          <w:szCs w:val="20"/>
          <w:lang w:val="az-Latn-AZ"/>
        </w:rPr>
      </w:pPr>
    </w:p>
    <w:p w:rsidR="00993E0B" w:rsidRPr="00993E0B" w:rsidRDefault="00117989" w:rsidP="00BA44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 До заключения договора купли-продажи с компанией победителем конкурса  проводится проверка претендента в соответствии с правилами закупок АСКО. </w:t>
      </w:r>
    </w:p>
    <w:p w:rsidR="00993E0B" w:rsidRPr="00993E0B" w:rsidRDefault="00117989" w:rsidP="00BA441E">
      <w:pPr>
        <w:spacing w:after="0"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 xml:space="preserve">    Компания должна перейти по этой ссылке (http://asco.az/sirket/satinalmalar/podratcilarin-elektron-muraciet-formasi/), чтобы заполнить специальную форму или представить следующие документы:</w:t>
      </w:r>
    </w:p>
    <w:p w:rsidR="00993E0B" w:rsidRPr="00993E0B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Устав компании (со всеми изменениями и дополнениями)</w:t>
      </w:r>
    </w:p>
    <w:p w:rsidR="00993E0B" w:rsidRPr="00993E0B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Выписка из реестра коммерческих юридических лиц (выданная в течение последнего 1 месяца)</w:t>
      </w:r>
    </w:p>
    <w:p w:rsidR="00993E0B" w:rsidRPr="00993E0B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eastAsia="Arial" w:hAnsi="Arial" w:cs="Arial"/>
          <w:sz w:val="20"/>
          <w:szCs w:val="20"/>
        </w:rPr>
        <w:t>Информация об учредителе юридического лица  в случае если учредитель является юридическим лицом</w:t>
      </w:r>
    </w:p>
    <w:p w:rsidR="00993E0B" w:rsidRPr="00993E0B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ИНН свидететльство</w:t>
      </w:r>
    </w:p>
    <w:p w:rsidR="00993E0B" w:rsidRPr="001A2C27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Проверенный аудитором  баланс бухгалтерского учета или налоговая декларация (в зависимости от системы налогообложения) / справка на отсутствие налоговой задолженности в органах налогообложения </w:t>
      </w:r>
    </w:p>
    <w:p w:rsidR="00993E0B" w:rsidRPr="00993E0B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Удостоверения личности законного представителя</w:t>
      </w:r>
    </w:p>
    <w:p w:rsidR="00993E0B" w:rsidRPr="001A2C27" w:rsidRDefault="00117989" w:rsidP="00BA441E">
      <w:pPr>
        <w:pStyle w:val="a4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Лицензии учреждения необходимые для оказания услуг / работ (если применимо)</w:t>
      </w:r>
    </w:p>
    <w:p w:rsidR="00993E0B" w:rsidRPr="001A2C27" w:rsidRDefault="00993E0B" w:rsidP="00BA44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3E0B" w:rsidRPr="001A2C27" w:rsidRDefault="00117989" w:rsidP="00BA44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Договор не будет заключен с компаниями которые не предоставляли указанные документы и не получили позитивную оценку по результатам процедуры проверки и они будут исключены из конкурса!  </w:t>
      </w:r>
    </w:p>
    <w:sectPr w:rsidR="00993E0B" w:rsidRPr="001A2C27" w:rsidSect="001A2C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89" w:rsidRDefault="00117989" w:rsidP="00FE1B8C">
      <w:pPr>
        <w:spacing w:after="0" w:line="240" w:lineRule="auto"/>
      </w:pPr>
      <w:r>
        <w:separator/>
      </w:r>
    </w:p>
  </w:endnote>
  <w:endnote w:type="continuationSeparator" w:id="0">
    <w:p w:rsidR="00117989" w:rsidRDefault="00117989" w:rsidP="00F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89" w:rsidRDefault="00117989" w:rsidP="00FE1B8C">
      <w:pPr>
        <w:spacing w:after="0" w:line="240" w:lineRule="auto"/>
      </w:pPr>
      <w:r>
        <w:separator/>
      </w:r>
    </w:p>
  </w:footnote>
  <w:footnote w:type="continuationSeparator" w:id="0">
    <w:p w:rsidR="00117989" w:rsidRDefault="00117989" w:rsidP="00FE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B8C" w:rsidRDefault="00FE1B8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0F3"/>
    <w:multiLevelType w:val="hybridMultilevel"/>
    <w:tmpl w:val="CCFEBD5E"/>
    <w:lvl w:ilvl="0" w:tplc="B85C4B14">
      <w:start w:val="1"/>
      <w:numFmt w:val="decimal"/>
      <w:lvlText w:val="%1."/>
      <w:lvlJc w:val="left"/>
      <w:pPr>
        <w:ind w:left="360" w:hanging="360"/>
      </w:pPr>
    </w:lvl>
    <w:lvl w:ilvl="1" w:tplc="8D768F3E">
      <w:start w:val="1"/>
      <w:numFmt w:val="lowerLetter"/>
      <w:lvlText w:val="%2."/>
      <w:lvlJc w:val="left"/>
      <w:pPr>
        <w:ind w:left="1080" w:hanging="360"/>
      </w:pPr>
    </w:lvl>
    <w:lvl w:ilvl="2" w:tplc="BA060A32">
      <w:start w:val="1"/>
      <w:numFmt w:val="lowerRoman"/>
      <w:lvlText w:val="%3."/>
      <w:lvlJc w:val="right"/>
      <w:pPr>
        <w:ind w:left="1800" w:hanging="180"/>
      </w:pPr>
    </w:lvl>
    <w:lvl w:ilvl="3" w:tplc="5E0A39F2">
      <w:start w:val="1"/>
      <w:numFmt w:val="decimal"/>
      <w:lvlText w:val="%4."/>
      <w:lvlJc w:val="left"/>
      <w:pPr>
        <w:ind w:left="2520" w:hanging="360"/>
      </w:pPr>
    </w:lvl>
    <w:lvl w:ilvl="4" w:tplc="4C06096E">
      <w:start w:val="1"/>
      <w:numFmt w:val="lowerLetter"/>
      <w:lvlText w:val="%5."/>
      <w:lvlJc w:val="left"/>
      <w:pPr>
        <w:ind w:left="3240" w:hanging="360"/>
      </w:pPr>
    </w:lvl>
    <w:lvl w:ilvl="5" w:tplc="03DC47D4">
      <w:start w:val="1"/>
      <w:numFmt w:val="lowerRoman"/>
      <w:lvlText w:val="%6."/>
      <w:lvlJc w:val="right"/>
      <w:pPr>
        <w:ind w:left="3960" w:hanging="180"/>
      </w:pPr>
    </w:lvl>
    <w:lvl w:ilvl="6" w:tplc="1BFE35E2">
      <w:start w:val="1"/>
      <w:numFmt w:val="decimal"/>
      <w:lvlText w:val="%7."/>
      <w:lvlJc w:val="left"/>
      <w:pPr>
        <w:ind w:left="4680" w:hanging="360"/>
      </w:pPr>
    </w:lvl>
    <w:lvl w:ilvl="7" w:tplc="6E96ED92">
      <w:start w:val="1"/>
      <w:numFmt w:val="lowerLetter"/>
      <w:lvlText w:val="%8."/>
      <w:lvlJc w:val="left"/>
      <w:pPr>
        <w:ind w:left="5400" w:hanging="360"/>
      </w:pPr>
    </w:lvl>
    <w:lvl w:ilvl="8" w:tplc="AD5C5574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7027F"/>
    <w:multiLevelType w:val="hybridMultilevel"/>
    <w:tmpl w:val="D1683618"/>
    <w:lvl w:ilvl="0" w:tplc="8C589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2D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44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6C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E4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02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29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E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02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7EA6"/>
    <w:multiLevelType w:val="hybridMultilevel"/>
    <w:tmpl w:val="28DCE3E2"/>
    <w:lvl w:ilvl="0" w:tplc="48BCD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B4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2A6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AC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2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42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C6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8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CA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654D"/>
    <w:multiLevelType w:val="hybridMultilevel"/>
    <w:tmpl w:val="54944660"/>
    <w:lvl w:ilvl="0" w:tplc="C45C96DA">
      <w:numFmt w:val="bullet"/>
      <w:lvlText w:val="-"/>
      <w:lvlJc w:val="left"/>
      <w:pPr>
        <w:ind w:left="479" w:hanging="360"/>
      </w:pPr>
      <w:rPr>
        <w:rFonts w:ascii="Arial" w:eastAsiaTheme="minorHAnsi" w:hAnsi="Arial" w:cs="Arial" w:hint="default"/>
      </w:rPr>
    </w:lvl>
    <w:lvl w:ilvl="1" w:tplc="9CAE62D2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9F04C37A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CC6ABB1C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D04A226C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F9827F26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55FAF43A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D5C461CA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FCE6C614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73DA4E23"/>
    <w:multiLevelType w:val="hybridMultilevel"/>
    <w:tmpl w:val="9F40D8E2"/>
    <w:lvl w:ilvl="0" w:tplc="112E6326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8D2872E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51B03C76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CE38F7C8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585EAA7C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FA342262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689CB558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68945300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845C4776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78966C59"/>
    <w:multiLevelType w:val="hybridMultilevel"/>
    <w:tmpl w:val="55422C1E"/>
    <w:lvl w:ilvl="0" w:tplc="A0B483E2">
      <w:start w:val="1"/>
      <w:numFmt w:val="upperRoman"/>
      <w:lvlText w:val="%1."/>
      <w:lvlJc w:val="right"/>
      <w:pPr>
        <w:ind w:left="720" w:hanging="360"/>
      </w:pPr>
    </w:lvl>
    <w:lvl w:ilvl="1" w:tplc="DD50CF78">
      <w:start w:val="1"/>
      <w:numFmt w:val="lowerLetter"/>
      <w:lvlText w:val="%2."/>
      <w:lvlJc w:val="left"/>
      <w:pPr>
        <w:ind w:left="1440" w:hanging="360"/>
      </w:pPr>
    </w:lvl>
    <w:lvl w:ilvl="2" w:tplc="D44C1F4C">
      <w:start w:val="1"/>
      <w:numFmt w:val="lowerRoman"/>
      <w:lvlText w:val="%3."/>
      <w:lvlJc w:val="right"/>
      <w:pPr>
        <w:ind w:left="2160" w:hanging="180"/>
      </w:pPr>
    </w:lvl>
    <w:lvl w:ilvl="3" w:tplc="1E46CD96">
      <w:start w:val="1"/>
      <w:numFmt w:val="decimal"/>
      <w:lvlText w:val="%4."/>
      <w:lvlJc w:val="left"/>
      <w:pPr>
        <w:ind w:left="2880" w:hanging="360"/>
      </w:pPr>
    </w:lvl>
    <w:lvl w:ilvl="4" w:tplc="A75605BC">
      <w:start w:val="1"/>
      <w:numFmt w:val="lowerLetter"/>
      <w:lvlText w:val="%5."/>
      <w:lvlJc w:val="left"/>
      <w:pPr>
        <w:ind w:left="3600" w:hanging="360"/>
      </w:pPr>
    </w:lvl>
    <w:lvl w:ilvl="5" w:tplc="6CB84780">
      <w:start w:val="1"/>
      <w:numFmt w:val="lowerRoman"/>
      <w:lvlText w:val="%6."/>
      <w:lvlJc w:val="right"/>
      <w:pPr>
        <w:ind w:left="4320" w:hanging="180"/>
      </w:pPr>
    </w:lvl>
    <w:lvl w:ilvl="6" w:tplc="68388CA2">
      <w:start w:val="1"/>
      <w:numFmt w:val="decimal"/>
      <w:lvlText w:val="%7."/>
      <w:lvlJc w:val="left"/>
      <w:pPr>
        <w:ind w:left="5040" w:hanging="360"/>
      </w:pPr>
    </w:lvl>
    <w:lvl w:ilvl="7" w:tplc="A5B81AB4">
      <w:start w:val="1"/>
      <w:numFmt w:val="lowerLetter"/>
      <w:lvlText w:val="%8."/>
      <w:lvlJc w:val="left"/>
      <w:pPr>
        <w:ind w:left="5760" w:hanging="360"/>
      </w:pPr>
    </w:lvl>
    <w:lvl w:ilvl="8" w:tplc="AF642CD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26FC0"/>
    <w:multiLevelType w:val="hybridMultilevel"/>
    <w:tmpl w:val="E9EA68F0"/>
    <w:lvl w:ilvl="0" w:tplc="0574B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581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F02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6E3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8CD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6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80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1C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E7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93D2E"/>
    <w:multiLevelType w:val="hybridMultilevel"/>
    <w:tmpl w:val="8E8629F8"/>
    <w:lvl w:ilvl="0" w:tplc="6D582C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442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E1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623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27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26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0F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1CA"/>
    <w:multiLevelType w:val="hybridMultilevel"/>
    <w:tmpl w:val="17C41526"/>
    <w:lvl w:ilvl="0" w:tplc="5FAEEA7E">
      <w:start w:val="1"/>
      <w:numFmt w:val="decimal"/>
      <w:lvlText w:val="%1."/>
      <w:lvlJc w:val="left"/>
      <w:pPr>
        <w:ind w:left="720" w:hanging="360"/>
      </w:pPr>
    </w:lvl>
    <w:lvl w:ilvl="1" w:tplc="A0DEEBC6">
      <w:start w:val="1"/>
      <w:numFmt w:val="lowerLetter"/>
      <w:lvlText w:val="%2."/>
      <w:lvlJc w:val="left"/>
      <w:pPr>
        <w:ind w:left="1440" w:hanging="360"/>
      </w:pPr>
    </w:lvl>
    <w:lvl w:ilvl="2" w:tplc="89588642">
      <w:start w:val="1"/>
      <w:numFmt w:val="lowerRoman"/>
      <w:lvlText w:val="%3."/>
      <w:lvlJc w:val="right"/>
      <w:pPr>
        <w:ind w:left="2160" w:hanging="180"/>
      </w:pPr>
    </w:lvl>
    <w:lvl w:ilvl="3" w:tplc="0B2A9654">
      <w:start w:val="1"/>
      <w:numFmt w:val="decimal"/>
      <w:lvlText w:val="%4."/>
      <w:lvlJc w:val="left"/>
      <w:pPr>
        <w:ind w:left="2880" w:hanging="360"/>
      </w:pPr>
    </w:lvl>
    <w:lvl w:ilvl="4" w:tplc="7A520E90">
      <w:start w:val="1"/>
      <w:numFmt w:val="lowerLetter"/>
      <w:lvlText w:val="%5."/>
      <w:lvlJc w:val="left"/>
      <w:pPr>
        <w:ind w:left="3600" w:hanging="360"/>
      </w:pPr>
    </w:lvl>
    <w:lvl w:ilvl="5" w:tplc="15C6C2EA">
      <w:start w:val="1"/>
      <w:numFmt w:val="lowerRoman"/>
      <w:lvlText w:val="%6."/>
      <w:lvlJc w:val="right"/>
      <w:pPr>
        <w:ind w:left="4320" w:hanging="180"/>
      </w:pPr>
    </w:lvl>
    <w:lvl w:ilvl="6" w:tplc="4792FEDA">
      <w:start w:val="1"/>
      <w:numFmt w:val="decimal"/>
      <w:lvlText w:val="%7."/>
      <w:lvlJc w:val="left"/>
      <w:pPr>
        <w:ind w:left="5040" w:hanging="360"/>
      </w:pPr>
    </w:lvl>
    <w:lvl w:ilvl="7" w:tplc="AC82A6CA">
      <w:start w:val="1"/>
      <w:numFmt w:val="lowerLetter"/>
      <w:lvlText w:val="%8."/>
      <w:lvlJc w:val="left"/>
      <w:pPr>
        <w:ind w:left="5760" w:hanging="360"/>
      </w:pPr>
    </w:lvl>
    <w:lvl w:ilvl="8" w:tplc="4128EE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D"/>
    <w:rsid w:val="0005107D"/>
    <w:rsid w:val="00067611"/>
    <w:rsid w:val="000844E8"/>
    <w:rsid w:val="000B0C78"/>
    <w:rsid w:val="000B7B42"/>
    <w:rsid w:val="000D291C"/>
    <w:rsid w:val="000F79B8"/>
    <w:rsid w:val="00100063"/>
    <w:rsid w:val="00105198"/>
    <w:rsid w:val="00117989"/>
    <w:rsid w:val="00156981"/>
    <w:rsid w:val="001A2C27"/>
    <w:rsid w:val="001A5938"/>
    <w:rsid w:val="001A678A"/>
    <w:rsid w:val="001B6AE7"/>
    <w:rsid w:val="001C186C"/>
    <w:rsid w:val="001C59F8"/>
    <w:rsid w:val="001E08AF"/>
    <w:rsid w:val="00231BEE"/>
    <w:rsid w:val="00251AA5"/>
    <w:rsid w:val="00277F70"/>
    <w:rsid w:val="00286E90"/>
    <w:rsid w:val="002979DB"/>
    <w:rsid w:val="002A111E"/>
    <w:rsid w:val="002B013F"/>
    <w:rsid w:val="002F7C2A"/>
    <w:rsid w:val="003313D7"/>
    <w:rsid w:val="00335809"/>
    <w:rsid w:val="00345068"/>
    <w:rsid w:val="00364E05"/>
    <w:rsid w:val="00373399"/>
    <w:rsid w:val="003843FE"/>
    <w:rsid w:val="00385216"/>
    <w:rsid w:val="00394F5D"/>
    <w:rsid w:val="003A2F6A"/>
    <w:rsid w:val="003C0C06"/>
    <w:rsid w:val="00400A1D"/>
    <w:rsid w:val="00430BCF"/>
    <w:rsid w:val="004366DB"/>
    <w:rsid w:val="00443961"/>
    <w:rsid w:val="004B485C"/>
    <w:rsid w:val="004F79C0"/>
    <w:rsid w:val="005145C0"/>
    <w:rsid w:val="005410D9"/>
    <w:rsid w:val="00586EB9"/>
    <w:rsid w:val="005A2F17"/>
    <w:rsid w:val="005E2890"/>
    <w:rsid w:val="005E700F"/>
    <w:rsid w:val="0060168D"/>
    <w:rsid w:val="00606A67"/>
    <w:rsid w:val="0066206B"/>
    <w:rsid w:val="0066264D"/>
    <w:rsid w:val="00695F55"/>
    <w:rsid w:val="006B6807"/>
    <w:rsid w:val="006C23DC"/>
    <w:rsid w:val="006C4276"/>
    <w:rsid w:val="006E5F12"/>
    <w:rsid w:val="00700872"/>
    <w:rsid w:val="00712393"/>
    <w:rsid w:val="00734BD1"/>
    <w:rsid w:val="0078668D"/>
    <w:rsid w:val="007D0D58"/>
    <w:rsid w:val="00805A86"/>
    <w:rsid w:val="008175EE"/>
    <w:rsid w:val="008329DF"/>
    <w:rsid w:val="00842727"/>
    <w:rsid w:val="008530EB"/>
    <w:rsid w:val="0087081D"/>
    <w:rsid w:val="008D4237"/>
    <w:rsid w:val="00904599"/>
    <w:rsid w:val="00923D30"/>
    <w:rsid w:val="0092454D"/>
    <w:rsid w:val="00932D9D"/>
    <w:rsid w:val="00943631"/>
    <w:rsid w:val="00993E0B"/>
    <w:rsid w:val="00A03334"/>
    <w:rsid w:val="00A40674"/>
    <w:rsid w:val="00A52307"/>
    <w:rsid w:val="00A62381"/>
    <w:rsid w:val="00A63558"/>
    <w:rsid w:val="00A7320F"/>
    <w:rsid w:val="00A74A3C"/>
    <w:rsid w:val="00A97851"/>
    <w:rsid w:val="00AA4FF9"/>
    <w:rsid w:val="00AD7798"/>
    <w:rsid w:val="00AE5082"/>
    <w:rsid w:val="00B05019"/>
    <w:rsid w:val="00B36FA0"/>
    <w:rsid w:val="00B64945"/>
    <w:rsid w:val="00B67192"/>
    <w:rsid w:val="00B67542"/>
    <w:rsid w:val="00B97CAB"/>
    <w:rsid w:val="00BA441E"/>
    <w:rsid w:val="00BB33FC"/>
    <w:rsid w:val="00C243D3"/>
    <w:rsid w:val="00C3033D"/>
    <w:rsid w:val="00CB0B1E"/>
    <w:rsid w:val="00CC2B16"/>
    <w:rsid w:val="00CD2CF1"/>
    <w:rsid w:val="00D278C5"/>
    <w:rsid w:val="00D83EE4"/>
    <w:rsid w:val="00D8453D"/>
    <w:rsid w:val="00D9464D"/>
    <w:rsid w:val="00DB6356"/>
    <w:rsid w:val="00E22179"/>
    <w:rsid w:val="00E2513D"/>
    <w:rsid w:val="00E30035"/>
    <w:rsid w:val="00E3338C"/>
    <w:rsid w:val="00E56453"/>
    <w:rsid w:val="00E5774B"/>
    <w:rsid w:val="00EB36FA"/>
    <w:rsid w:val="00EB4E07"/>
    <w:rsid w:val="00EF6050"/>
    <w:rsid w:val="00F07413"/>
    <w:rsid w:val="00F11DAA"/>
    <w:rsid w:val="00F436CF"/>
    <w:rsid w:val="00F53E75"/>
    <w:rsid w:val="00F604B4"/>
    <w:rsid w:val="00F73D8E"/>
    <w:rsid w:val="00FD15E2"/>
    <w:rsid w:val="00FE1B8C"/>
    <w:rsid w:val="00FF265F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A08F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082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08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5082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styleId="a3">
    <w:name w:val="Hyperlink"/>
    <w:basedOn w:val="a0"/>
    <w:uiPriority w:val="99"/>
    <w:unhideWhenUsed/>
    <w:rsid w:val="00AE5082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5082"/>
    <w:pPr>
      <w:spacing w:after="200" w:line="276" w:lineRule="auto"/>
      <w:ind w:left="720"/>
      <w:contextualSpacing/>
    </w:pPr>
    <w:rPr>
      <w:rFonts w:eastAsia="MS Mincho"/>
    </w:rPr>
  </w:style>
  <w:style w:type="character" w:customStyle="1" w:styleId="nwt1">
    <w:name w:val="nwt1"/>
    <w:basedOn w:val="a0"/>
    <w:rsid w:val="00AE5082"/>
  </w:style>
  <w:style w:type="character" w:customStyle="1" w:styleId="bumpedfont15">
    <w:name w:val="bumpedfont15"/>
    <w:basedOn w:val="a0"/>
    <w:rsid w:val="00AE5082"/>
  </w:style>
  <w:style w:type="table" w:styleId="a5">
    <w:name w:val="Table Grid"/>
    <w:basedOn w:val="a1"/>
    <w:uiPriority w:val="59"/>
    <w:rsid w:val="00AE5082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93E0B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381"/>
    <w:rPr>
      <w:rFonts w:ascii="Segoe UI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E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E1B8C"/>
    <w:rPr>
      <w:lang w:val="ru-RU"/>
    </w:rPr>
  </w:style>
  <w:style w:type="paragraph" w:styleId="ab">
    <w:name w:val="footer"/>
    <w:basedOn w:val="a"/>
    <w:link w:val="ac"/>
    <w:uiPriority w:val="99"/>
    <w:unhideWhenUsed/>
    <w:rsid w:val="00FE1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E1B8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1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1F94-AA5C-4C7F-80A1-BC0EA605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1604</Words>
  <Characters>9148</Characters>
  <Application>Microsoft Office Word</Application>
  <DocSecurity>0</DocSecurity>
  <Lines>76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2022-08-04T19:07:00Z</dcterms:created>
  <dcterms:modified xsi:type="dcterms:W3CDTF">2022-08-05T06:53:00Z</dcterms:modified>
</cp:coreProperties>
</file>