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2D" w:rsidRPr="00E30035" w:rsidRDefault="00562F2D" w:rsidP="00562F2D">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62F2D" w:rsidRPr="00E30035" w:rsidRDefault="00562F2D" w:rsidP="00562F2D">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62F2D" w:rsidRPr="00E30035" w:rsidRDefault="00562F2D" w:rsidP="00562F2D">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62F2D" w:rsidRPr="00E30035" w:rsidRDefault="00562F2D" w:rsidP="00562F2D">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62F2D" w:rsidRPr="00E30035" w:rsidRDefault="00562F2D" w:rsidP="00562F2D">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B65B4D3" wp14:editId="67D6E68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62F2D" w:rsidRPr="00E2513D" w:rsidRDefault="00562F2D" w:rsidP="00562F2D">
      <w:pPr>
        <w:spacing w:after="0" w:line="240" w:lineRule="auto"/>
        <w:jc w:val="center"/>
        <w:rPr>
          <w:rFonts w:ascii="Arial" w:hAnsi="Arial" w:cs="Arial"/>
          <w:b/>
          <w:sz w:val="16"/>
          <w:szCs w:val="16"/>
          <w:lang w:val="az-Latn-AZ" w:eastAsia="ru-RU"/>
        </w:rPr>
      </w:pPr>
    </w:p>
    <w:p w:rsidR="00562F2D" w:rsidRPr="00562F2D" w:rsidRDefault="00562F2D" w:rsidP="00562F2D">
      <w:pPr>
        <w:shd w:val="clear" w:color="auto" w:fill="FFFFFF"/>
        <w:tabs>
          <w:tab w:val="left" w:pos="331"/>
        </w:tabs>
        <w:spacing w:after="0" w:line="240" w:lineRule="auto"/>
        <w:ind w:left="360"/>
        <w:jc w:val="center"/>
        <w:rPr>
          <w:rFonts w:ascii="Arial" w:hAnsi="Arial" w:cs="Arial"/>
          <w:b/>
          <w:sz w:val="24"/>
          <w:szCs w:val="24"/>
          <w:lang w:val="az-Latn-AZ" w:eastAsia="ru-RU"/>
        </w:rPr>
      </w:pPr>
      <w:r w:rsidRPr="00562F2D">
        <w:rPr>
          <w:rFonts w:ascii="Arial" w:hAnsi="Arial" w:cs="Arial"/>
          <w:b/>
          <w:sz w:val="24"/>
          <w:szCs w:val="24"/>
          <w:lang w:val="az-Latn-AZ" w:eastAsia="ru-RU"/>
        </w:rPr>
        <w:t>“Azərbaycan Xəzər Dəniz Gəmiçiliyi” Qapalı Səhmdar Cəmiyyəti</w:t>
      </w:r>
    </w:p>
    <w:p w:rsidR="00562F2D" w:rsidRPr="00562F2D" w:rsidRDefault="00562F2D" w:rsidP="00562F2D">
      <w:pPr>
        <w:spacing w:line="240" w:lineRule="auto"/>
        <w:jc w:val="center"/>
        <w:rPr>
          <w:rFonts w:ascii="Arial" w:hAnsi="Arial" w:cs="Arial"/>
          <w:b/>
          <w:sz w:val="24"/>
          <w:szCs w:val="24"/>
          <w:lang w:val="az-Latn-AZ"/>
        </w:rPr>
      </w:pPr>
      <w:r w:rsidRPr="00562F2D">
        <w:rPr>
          <w:rFonts w:ascii="Arial" w:hAnsi="Arial" w:cs="Arial"/>
          <w:b/>
          <w:sz w:val="24"/>
          <w:szCs w:val="24"/>
          <w:lang w:val="az-Latn-AZ"/>
        </w:rPr>
        <w:t>E-təlim veb-platformasının hazırlanması və ona illik texniki dəstək xidmət</w:t>
      </w:r>
      <w:r w:rsidRPr="00562F2D">
        <w:rPr>
          <w:rFonts w:ascii="Arial" w:hAnsi="Arial" w:cs="Arial"/>
          <w:b/>
          <w:sz w:val="24"/>
          <w:szCs w:val="24"/>
          <w:lang w:val="az-Latn-AZ"/>
        </w:rPr>
        <w:t>inin</w:t>
      </w:r>
    </w:p>
    <w:p w:rsidR="00562F2D" w:rsidRPr="00562F2D" w:rsidRDefault="00562F2D" w:rsidP="00562F2D">
      <w:pPr>
        <w:spacing w:line="240" w:lineRule="auto"/>
        <w:jc w:val="center"/>
        <w:rPr>
          <w:rFonts w:ascii="Arial" w:hAnsi="Arial" w:cs="Arial"/>
          <w:b/>
          <w:sz w:val="24"/>
          <w:szCs w:val="24"/>
          <w:lang w:val="az-Latn-AZ" w:eastAsia="ru-RU"/>
        </w:rPr>
      </w:pPr>
      <w:r w:rsidRPr="00562F2D">
        <w:rPr>
          <w:rFonts w:ascii="Arial" w:hAnsi="Arial" w:cs="Arial"/>
          <w:b/>
          <w:bCs/>
          <w:sz w:val="24"/>
          <w:szCs w:val="24"/>
          <w:lang w:val="az-Latn-AZ"/>
        </w:rPr>
        <w:t>satın alınması</w:t>
      </w:r>
      <w:r w:rsidRPr="00562F2D">
        <w:rPr>
          <w:rFonts w:ascii="Arial" w:hAnsi="Arial" w:cs="Arial"/>
          <w:b/>
          <w:sz w:val="24"/>
          <w:szCs w:val="24"/>
          <w:lang w:val="az-Latn-AZ" w:eastAsia="ru-RU"/>
        </w:rPr>
        <w:t xml:space="preserve"> məqsədilə açıq müsabiqə elan edir:</w:t>
      </w:r>
    </w:p>
    <w:p w:rsidR="00562F2D" w:rsidRPr="003A5371" w:rsidRDefault="00562F2D" w:rsidP="00562F2D">
      <w:pPr>
        <w:spacing w:after="0" w:line="240" w:lineRule="auto"/>
        <w:jc w:val="center"/>
        <w:rPr>
          <w:rFonts w:ascii="Arial" w:hAnsi="Arial" w:cs="Arial"/>
          <w:b/>
          <w:sz w:val="24"/>
          <w:szCs w:val="24"/>
          <w:lang w:val="en-US" w:eastAsia="ru-RU"/>
        </w:rPr>
      </w:pPr>
      <w:r w:rsidRPr="003A5371">
        <w:rPr>
          <w:rFonts w:ascii="Arial" w:hAnsi="Arial" w:cs="Arial"/>
          <w:b/>
          <w:sz w:val="24"/>
          <w:szCs w:val="24"/>
          <w:lang w:val="az-Latn-AZ" w:eastAsia="ru-RU"/>
        </w:rPr>
        <w:t>Müsabiqə №AM13</w:t>
      </w:r>
      <w:r>
        <w:rPr>
          <w:rFonts w:ascii="Arial" w:hAnsi="Arial" w:cs="Arial"/>
          <w:b/>
          <w:sz w:val="24"/>
          <w:szCs w:val="24"/>
          <w:lang w:val="az-Latn-AZ" w:eastAsia="ru-RU"/>
        </w:rPr>
        <w:t>6</w:t>
      </w:r>
      <w:r w:rsidRPr="003A5371">
        <w:rPr>
          <w:rFonts w:ascii="Arial" w:hAnsi="Arial" w:cs="Arial"/>
          <w:b/>
          <w:sz w:val="24"/>
          <w:szCs w:val="24"/>
          <w:lang w:val="az-Latn-AZ" w:eastAsia="ru-RU"/>
        </w:rPr>
        <w:t>/2023</w:t>
      </w:r>
    </w:p>
    <w:p w:rsidR="00562F2D" w:rsidRPr="00E2513D" w:rsidRDefault="00562F2D" w:rsidP="00562F2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62F2D" w:rsidRPr="00562F2D" w:rsidTr="004D3A3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62F2D" w:rsidRPr="00E30035" w:rsidRDefault="00562F2D" w:rsidP="004D3A3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62F2D" w:rsidRPr="00E30035" w:rsidRDefault="00562F2D" w:rsidP="004D3A34">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62F2D" w:rsidRPr="00E30035" w:rsidRDefault="00562F2D" w:rsidP="004D3A3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62F2D" w:rsidRPr="00E30035" w:rsidRDefault="00562F2D" w:rsidP="004D3A3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62F2D" w:rsidRDefault="00562F2D" w:rsidP="004D3A3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62F2D" w:rsidRDefault="00562F2D" w:rsidP="004D3A34">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62F2D" w:rsidRPr="008D4237" w:rsidRDefault="00562F2D" w:rsidP="004D3A3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62F2D" w:rsidRPr="00EB4E07" w:rsidRDefault="00562F2D" w:rsidP="004D3A34">
            <w:pPr>
              <w:tabs>
                <w:tab w:val="left" w:pos="261"/>
              </w:tabs>
              <w:spacing w:after="0" w:line="240" w:lineRule="auto"/>
              <w:ind w:left="119"/>
              <w:jc w:val="both"/>
              <w:rPr>
                <w:rFonts w:ascii="Arial" w:hAnsi="Arial" w:cs="Arial"/>
                <w:sz w:val="20"/>
                <w:szCs w:val="20"/>
                <w:lang w:val="az-Latn-AZ" w:eastAsia="ru-RU"/>
              </w:rPr>
            </w:pPr>
          </w:p>
          <w:p w:rsidR="00562F2D" w:rsidRPr="00E30035" w:rsidRDefault="00562F2D" w:rsidP="004D3A34">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17.11.2023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62F2D" w:rsidRPr="00E30035" w:rsidRDefault="00562F2D" w:rsidP="004D3A34">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62F2D" w:rsidRPr="00F53E75" w:rsidRDefault="00562F2D" w:rsidP="004D3A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62F2D" w:rsidRPr="00E30035" w:rsidRDefault="00562F2D" w:rsidP="004D3A34">
            <w:pPr>
              <w:spacing w:after="0" w:line="240" w:lineRule="auto"/>
              <w:ind w:left="119"/>
              <w:jc w:val="both"/>
              <w:rPr>
                <w:rFonts w:ascii="Arial" w:hAnsi="Arial" w:cs="Arial"/>
                <w:sz w:val="16"/>
                <w:szCs w:val="16"/>
                <w:lang w:val="az-Latn-AZ" w:eastAsia="ru-RU"/>
              </w:rPr>
            </w:pPr>
          </w:p>
        </w:tc>
      </w:tr>
      <w:tr w:rsidR="00562F2D" w:rsidRPr="00562F2D" w:rsidTr="004D3A3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2F2D" w:rsidRPr="00E30035" w:rsidRDefault="00562F2D" w:rsidP="004D3A3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62F2D" w:rsidRPr="00E30035" w:rsidRDefault="00562F2D" w:rsidP="004D3A34">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62F2D" w:rsidRPr="00E30035" w:rsidRDefault="00562F2D" w:rsidP="004D3A3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62F2D" w:rsidRPr="00E30035" w:rsidRDefault="00562F2D" w:rsidP="004D3A34">
            <w:pPr>
              <w:tabs>
                <w:tab w:val="left" w:pos="252"/>
                <w:tab w:val="left" w:pos="310"/>
                <w:tab w:val="left" w:pos="402"/>
              </w:tabs>
              <w:spacing w:after="0" w:line="240" w:lineRule="auto"/>
              <w:ind w:left="252"/>
              <w:jc w:val="both"/>
              <w:rPr>
                <w:rFonts w:ascii="Arial" w:hAnsi="Arial" w:cs="Arial"/>
                <w:sz w:val="20"/>
                <w:szCs w:val="20"/>
                <w:lang w:val="az-Latn-AZ" w:eastAsia="ru-RU"/>
              </w:rPr>
            </w:pPr>
          </w:p>
          <w:p w:rsidR="00562F2D" w:rsidRDefault="00562F2D" w:rsidP="004D3A3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 </w:t>
            </w:r>
            <w:r>
              <w:rPr>
                <w:rFonts w:ascii="Arial" w:hAnsi="Arial" w:cs="Arial"/>
                <w:b/>
                <w:sz w:val="20"/>
                <w:szCs w:val="20"/>
                <w:lang w:val="az-Latn-AZ" w:eastAsia="ru-RU"/>
              </w:rPr>
              <w:t>5</w:t>
            </w:r>
            <w:r w:rsidRPr="00D01432">
              <w:rPr>
                <w:rFonts w:ascii="Arial" w:hAnsi="Arial" w:cs="Arial"/>
                <w:b/>
                <w:sz w:val="20"/>
                <w:szCs w:val="20"/>
                <w:lang w:val="az-Latn-AZ" w:eastAsia="ru-RU"/>
              </w:rPr>
              <w:t>0 AZN</w:t>
            </w:r>
          </w:p>
          <w:p w:rsidR="00562F2D" w:rsidRPr="00E30035" w:rsidRDefault="00562F2D" w:rsidP="004D3A34">
            <w:pPr>
              <w:tabs>
                <w:tab w:val="left" w:pos="261"/>
                <w:tab w:val="left" w:pos="402"/>
                <w:tab w:val="left" w:pos="544"/>
              </w:tabs>
              <w:spacing w:after="0" w:line="240" w:lineRule="auto"/>
              <w:ind w:left="261"/>
              <w:jc w:val="both"/>
              <w:rPr>
                <w:rFonts w:ascii="Arial" w:hAnsi="Arial" w:cs="Arial"/>
                <w:sz w:val="20"/>
                <w:szCs w:val="20"/>
                <w:lang w:val="az-Latn-AZ" w:eastAsia="ru-RU"/>
              </w:rPr>
            </w:pPr>
          </w:p>
          <w:p w:rsidR="00562F2D" w:rsidRPr="00E30035" w:rsidRDefault="00562F2D" w:rsidP="004D3A3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62F2D" w:rsidRPr="00E30035" w:rsidRDefault="00562F2D" w:rsidP="004D3A3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62F2D" w:rsidRPr="00E30035" w:rsidTr="004D3A34">
              <w:tc>
                <w:tcPr>
                  <w:tcW w:w="3476" w:type="dxa"/>
                  <w:tcBorders>
                    <w:top w:val="single" w:sz="4" w:space="0" w:color="auto"/>
                    <w:left w:val="single" w:sz="4" w:space="0" w:color="auto"/>
                    <w:bottom w:val="single" w:sz="4" w:space="0" w:color="auto"/>
                    <w:right w:val="single" w:sz="4" w:space="0" w:color="auto"/>
                  </w:tcBorders>
                  <w:hideMark/>
                </w:tcPr>
                <w:p w:rsidR="00562F2D" w:rsidRPr="00E30035" w:rsidRDefault="00562F2D" w:rsidP="004D3A34">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62F2D" w:rsidRPr="00E30035" w:rsidRDefault="00562F2D" w:rsidP="004D3A34">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62F2D" w:rsidRPr="00E30035" w:rsidRDefault="00562F2D" w:rsidP="004D3A34">
                  <w:pPr>
                    <w:spacing w:line="240" w:lineRule="auto"/>
                    <w:jc w:val="center"/>
                    <w:rPr>
                      <w:rFonts w:ascii="Arial" w:hAnsi="Arial" w:cs="Arial"/>
                      <w:sz w:val="20"/>
                      <w:szCs w:val="20"/>
                    </w:rPr>
                  </w:pPr>
                  <w:r w:rsidRPr="00E30035">
                    <w:rPr>
                      <w:rFonts w:ascii="Arial" w:hAnsi="Arial" w:cs="Arial"/>
                      <w:sz w:val="20"/>
                      <w:szCs w:val="20"/>
                    </w:rPr>
                    <w:t>EURO</w:t>
                  </w:r>
                </w:p>
              </w:tc>
            </w:tr>
            <w:tr w:rsidR="00562F2D" w:rsidRPr="00E30035" w:rsidTr="004D3A34">
              <w:tc>
                <w:tcPr>
                  <w:tcW w:w="3476" w:type="dxa"/>
                  <w:tcBorders>
                    <w:top w:val="single" w:sz="4" w:space="0" w:color="auto"/>
                    <w:left w:val="single" w:sz="4" w:space="0" w:color="auto"/>
                    <w:bottom w:val="single" w:sz="4" w:space="0" w:color="auto"/>
                    <w:right w:val="single" w:sz="4" w:space="0" w:color="auto"/>
                  </w:tcBorders>
                  <w:hideMark/>
                </w:tcPr>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562F2D" w:rsidRPr="00E30035" w:rsidRDefault="00562F2D" w:rsidP="004D3A34">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562F2D" w:rsidRPr="00E30035" w:rsidRDefault="00562F2D" w:rsidP="004D3A34">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62F2D" w:rsidRPr="00E30035" w:rsidRDefault="00562F2D" w:rsidP="004D3A34">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62F2D" w:rsidRPr="00E30035" w:rsidRDefault="00562F2D" w:rsidP="004D3A34">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562F2D" w:rsidRPr="00E30035" w:rsidRDefault="00562F2D" w:rsidP="004D3A34">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62F2D" w:rsidRPr="00E30035" w:rsidRDefault="00562F2D" w:rsidP="004D3A34">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62F2D" w:rsidRPr="00E30035" w:rsidRDefault="00562F2D" w:rsidP="004D3A34">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62F2D" w:rsidRPr="00E30035" w:rsidRDefault="00562F2D" w:rsidP="004D3A34">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62F2D" w:rsidRPr="00E30035" w:rsidRDefault="00562F2D" w:rsidP="004D3A34">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62F2D" w:rsidRPr="00E30035" w:rsidRDefault="00562F2D" w:rsidP="004D3A34">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62F2D" w:rsidRPr="00E30035" w:rsidRDefault="00562F2D" w:rsidP="004D3A34">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62F2D" w:rsidRPr="00E30035" w:rsidRDefault="00562F2D" w:rsidP="004D3A34">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62F2D" w:rsidRPr="00E30035" w:rsidRDefault="00562F2D" w:rsidP="004D3A34">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62F2D" w:rsidRPr="00E30035" w:rsidRDefault="00562F2D" w:rsidP="004D3A34">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62F2D" w:rsidRPr="00E30035" w:rsidRDefault="00562F2D" w:rsidP="004D3A34">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62F2D" w:rsidRPr="00E30035" w:rsidRDefault="00562F2D" w:rsidP="004D3A3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62F2D" w:rsidRPr="00E30035" w:rsidRDefault="00562F2D" w:rsidP="004D3A3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62F2D" w:rsidRPr="00E30035" w:rsidRDefault="00562F2D" w:rsidP="004D3A34">
            <w:pPr>
              <w:tabs>
                <w:tab w:val="left" w:pos="342"/>
                <w:tab w:val="left" w:pos="402"/>
              </w:tabs>
              <w:spacing w:after="0" w:line="240" w:lineRule="auto"/>
              <w:ind w:left="342"/>
              <w:jc w:val="both"/>
              <w:rPr>
                <w:rFonts w:ascii="Arial" w:hAnsi="Arial" w:cs="Arial"/>
                <w:b/>
                <w:sz w:val="20"/>
                <w:szCs w:val="20"/>
                <w:lang w:val="az-Latn-AZ" w:eastAsia="ru-RU"/>
              </w:rPr>
            </w:pPr>
          </w:p>
        </w:tc>
      </w:tr>
      <w:tr w:rsidR="00562F2D" w:rsidRPr="00562F2D" w:rsidTr="004D3A3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2F2D" w:rsidRPr="00E30035" w:rsidRDefault="00562F2D" w:rsidP="004D3A3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62F2D" w:rsidRPr="00B64945" w:rsidRDefault="00562F2D" w:rsidP="004D3A34">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62F2D" w:rsidRPr="00E30035" w:rsidRDefault="00562F2D" w:rsidP="004D3A3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62F2D" w:rsidRPr="00E30035" w:rsidRDefault="00562F2D" w:rsidP="004D3A3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62F2D" w:rsidRPr="00E30035" w:rsidRDefault="00562F2D" w:rsidP="004D3A3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62F2D" w:rsidRPr="00E30035" w:rsidRDefault="00562F2D" w:rsidP="004D3A3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62F2D" w:rsidRPr="00E30035" w:rsidRDefault="00562F2D" w:rsidP="004D3A34">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562F2D" w:rsidRPr="00E30035" w:rsidRDefault="00562F2D" w:rsidP="004D3A34">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62F2D" w:rsidRDefault="00562F2D" w:rsidP="004D3A34">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562F2D" w:rsidRPr="00C36610" w:rsidRDefault="00562F2D" w:rsidP="004D3A34">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562F2D" w:rsidRPr="000C7BB8" w:rsidRDefault="00562F2D" w:rsidP="004D3A34">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62F2D" w:rsidRPr="00562F2D" w:rsidTr="004D3A3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2F2D" w:rsidRPr="00E30035" w:rsidRDefault="00562F2D" w:rsidP="004D3A3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62F2D" w:rsidRDefault="00562F2D" w:rsidP="004D3A34">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62F2D" w:rsidRDefault="00562F2D" w:rsidP="004D3A34">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w:t>
            </w:r>
            <w:r>
              <w:rPr>
                <w:rFonts w:ascii="Arial" w:hAnsi="Arial" w:cs="Arial"/>
                <w:b/>
                <w:sz w:val="20"/>
                <w:szCs w:val="20"/>
                <w:lang w:val="az-Latn-AZ" w:eastAsia="ru-RU"/>
              </w:rPr>
              <w:t>8</w:t>
            </w:r>
            <w:r w:rsidRPr="00A55594">
              <w:rPr>
                <w:rFonts w:ascii="Arial" w:hAnsi="Arial" w:cs="Arial"/>
                <w:b/>
                <w:sz w:val="20"/>
                <w:szCs w:val="20"/>
                <w:lang w:val="az-Latn-AZ" w:eastAsia="ru-RU"/>
              </w:rPr>
              <w:t>.</w:t>
            </w:r>
            <w:r>
              <w:rPr>
                <w:rFonts w:ascii="Arial" w:hAnsi="Arial" w:cs="Arial"/>
                <w:b/>
                <w:sz w:val="20"/>
                <w:szCs w:val="20"/>
                <w:lang w:val="az-Latn-AZ" w:eastAsia="ru-RU"/>
              </w:rPr>
              <w:t>11</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62F2D" w:rsidRDefault="00562F2D" w:rsidP="004D3A34">
            <w:pPr>
              <w:tabs>
                <w:tab w:val="left" w:pos="261"/>
                <w:tab w:val="left" w:pos="402"/>
              </w:tabs>
              <w:spacing w:after="0" w:line="240" w:lineRule="auto"/>
              <w:ind w:left="261"/>
              <w:jc w:val="both"/>
              <w:rPr>
                <w:rFonts w:ascii="Arial" w:hAnsi="Arial" w:cs="Arial"/>
                <w:sz w:val="20"/>
                <w:szCs w:val="20"/>
                <w:lang w:val="az-Latn-AZ" w:eastAsia="ru-RU"/>
              </w:rPr>
            </w:pPr>
          </w:p>
          <w:p w:rsidR="00562F2D" w:rsidRDefault="00562F2D" w:rsidP="004D3A3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562F2D" w:rsidRDefault="00562F2D" w:rsidP="004D3A34">
            <w:pPr>
              <w:pStyle w:val="ListParagraph"/>
              <w:jc w:val="both"/>
              <w:rPr>
                <w:rFonts w:ascii="Arial" w:hAnsi="Arial" w:cs="Arial"/>
                <w:sz w:val="20"/>
                <w:szCs w:val="20"/>
                <w:lang w:val="az-Latn-AZ" w:eastAsia="ru-RU"/>
              </w:rPr>
            </w:pPr>
          </w:p>
        </w:tc>
      </w:tr>
      <w:tr w:rsidR="00562F2D" w:rsidRPr="00562F2D" w:rsidTr="004D3A3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2F2D" w:rsidRPr="00E30035" w:rsidRDefault="00562F2D" w:rsidP="004D3A3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62F2D" w:rsidRPr="00E30035" w:rsidRDefault="00562F2D" w:rsidP="004D3A34">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62F2D" w:rsidRDefault="00562F2D" w:rsidP="004D3A34">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562F2D" w:rsidRPr="00E30035" w:rsidRDefault="00562F2D" w:rsidP="004D3A34">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62F2D" w:rsidRPr="00076882" w:rsidRDefault="00562F2D" w:rsidP="004D3A34">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62F2D" w:rsidRPr="00076882" w:rsidRDefault="00562F2D" w:rsidP="004D3A34">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562F2D" w:rsidRPr="00076882" w:rsidRDefault="00562F2D" w:rsidP="004D3A34">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62F2D" w:rsidRDefault="00562F2D" w:rsidP="004D3A34">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562F2D" w:rsidRDefault="00562F2D" w:rsidP="004D3A34">
            <w:pPr>
              <w:tabs>
                <w:tab w:val="left" w:pos="261"/>
              </w:tabs>
              <w:spacing w:after="0" w:line="240" w:lineRule="auto"/>
              <w:rPr>
                <w:rStyle w:val="Hyperlink"/>
                <w:rFonts w:ascii="Arial" w:hAnsi="Arial" w:cs="Arial"/>
                <w:sz w:val="20"/>
                <w:szCs w:val="20"/>
                <w:lang w:val="az-Latn-AZ"/>
              </w:rPr>
            </w:pPr>
          </w:p>
          <w:p w:rsidR="00562F2D" w:rsidRPr="00E30035" w:rsidRDefault="00562F2D" w:rsidP="004D3A34">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562F2D" w:rsidRPr="00E30035" w:rsidRDefault="00562F2D" w:rsidP="004D3A34">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62F2D" w:rsidRDefault="00562F2D" w:rsidP="004D3A34">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p w:rsidR="00562F2D" w:rsidRPr="00562F2D" w:rsidRDefault="00562F2D" w:rsidP="004D3A34">
            <w:pPr>
              <w:spacing w:after="0"/>
              <w:rPr>
                <w:rFonts w:ascii="Arial" w:hAnsi="Arial" w:cs="Arial"/>
                <w:b/>
                <w:color w:val="000000" w:themeColor="text1"/>
                <w:sz w:val="20"/>
                <w:szCs w:val="20"/>
                <w:highlight w:val="lightGray"/>
                <w:lang w:val="az-Latn-AZ"/>
              </w:rPr>
            </w:pPr>
            <w:r w:rsidRPr="00562F2D">
              <w:rPr>
                <w:rFonts w:ascii="Arial" w:hAnsi="Arial" w:cs="Arial"/>
                <w:b/>
                <w:color w:val="000000" w:themeColor="text1"/>
                <w:sz w:val="20"/>
                <w:szCs w:val="20"/>
                <w:highlight w:val="lightGray"/>
                <w:lang w:val="az-Latn-AZ"/>
              </w:rPr>
              <w:lastRenderedPageBreak/>
              <w:t>Texniki suallarla bağlı</w:t>
            </w:r>
          </w:p>
          <w:p w:rsidR="00562F2D" w:rsidRPr="00562F2D" w:rsidRDefault="00562F2D" w:rsidP="004D3A34">
            <w:pPr>
              <w:spacing w:after="0"/>
              <w:rPr>
                <w:rFonts w:ascii="Arial" w:hAnsi="Arial" w:cs="Arial"/>
                <w:b/>
                <w:color w:val="000000" w:themeColor="text1"/>
                <w:sz w:val="20"/>
                <w:szCs w:val="20"/>
                <w:highlight w:val="lightGray"/>
                <w:lang w:val="az-Latn-AZ"/>
              </w:rPr>
            </w:pPr>
            <w:r w:rsidRPr="00562F2D">
              <w:rPr>
                <w:rFonts w:ascii="Arial" w:hAnsi="Arial" w:cs="Arial"/>
                <w:b/>
                <w:color w:val="000000" w:themeColor="text1"/>
                <w:sz w:val="20"/>
                <w:szCs w:val="20"/>
                <w:highlight w:val="lightGray"/>
                <w:lang w:val="az-Latn-AZ"/>
              </w:rPr>
              <w:t>Nəsib Fətullayev</w:t>
            </w:r>
          </w:p>
          <w:p w:rsidR="00562F2D" w:rsidRPr="00562F2D" w:rsidRDefault="00562F2D" w:rsidP="004D3A34">
            <w:pPr>
              <w:spacing w:after="0"/>
              <w:rPr>
                <w:rFonts w:ascii="Arial" w:hAnsi="Arial" w:cs="Arial"/>
                <w:color w:val="000000" w:themeColor="text1"/>
                <w:spacing w:val="3"/>
                <w:sz w:val="20"/>
                <w:szCs w:val="20"/>
                <w:highlight w:val="lightGray"/>
                <w:shd w:val="clear" w:color="auto" w:fill="FFFFFF"/>
                <w:lang w:val="az-Latn-AZ"/>
              </w:rPr>
            </w:pPr>
            <w:r w:rsidRPr="00562F2D">
              <w:rPr>
                <w:rFonts w:ascii="Arial" w:hAnsi="Arial" w:cs="Arial"/>
                <w:color w:val="000000" w:themeColor="text1"/>
                <w:spacing w:val="3"/>
                <w:sz w:val="20"/>
                <w:szCs w:val="20"/>
                <w:highlight w:val="lightGray"/>
                <w:shd w:val="clear" w:color="auto" w:fill="FFFFFF"/>
                <w:lang w:val="az-Latn-AZ"/>
              </w:rPr>
              <w:t>İnsan resurslarının idarəedilmə</w:t>
            </w:r>
            <w:r w:rsidRPr="00562F2D">
              <w:rPr>
                <w:rFonts w:ascii="Arial" w:hAnsi="Arial" w:cs="Arial"/>
                <w:color w:val="000000" w:themeColor="text1"/>
                <w:spacing w:val="3"/>
                <w:sz w:val="20"/>
                <w:szCs w:val="20"/>
                <w:highlight w:val="lightGray"/>
                <w:shd w:val="clear" w:color="auto" w:fill="FFFFFF"/>
                <w:lang w:val="az-Latn-AZ"/>
              </w:rPr>
              <w:t xml:space="preserve">si </w:t>
            </w:r>
            <w:r w:rsidRPr="00562F2D">
              <w:rPr>
                <w:rFonts w:ascii="Arial" w:hAnsi="Arial" w:cs="Arial"/>
                <w:color w:val="000000" w:themeColor="text1"/>
                <w:spacing w:val="3"/>
                <w:sz w:val="20"/>
                <w:szCs w:val="20"/>
                <w:highlight w:val="lightGray"/>
                <w:shd w:val="clear" w:color="auto" w:fill="FFFFFF"/>
                <w:lang w:val="az-Latn-AZ"/>
              </w:rPr>
              <w:t xml:space="preserve">departamentinin </w:t>
            </w:r>
            <w:r w:rsidRPr="00562F2D">
              <w:rPr>
                <w:rFonts w:ascii="Arial" w:hAnsi="Arial" w:cs="Arial"/>
                <w:color w:val="000000" w:themeColor="text1"/>
                <w:spacing w:val="3"/>
                <w:sz w:val="20"/>
                <w:szCs w:val="20"/>
                <w:highlight w:val="lightGray"/>
                <w:shd w:val="clear" w:color="auto" w:fill="FFFFFF"/>
                <w:lang w:val="az-Latn-AZ"/>
              </w:rPr>
              <w:t>təlim üzrə koordinatoru</w:t>
            </w:r>
          </w:p>
          <w:p w:rsidR="00562F2D" w:rsidRPr="00562F2D" w:rsidRDefault="00562F2D" w:rsidP="004D3A34">
            <w:pPr>
              <w:rPr>
                <w:rFonts w:ascii="Arial" w:hAnsi="Arial" w:cs="Arial"/>
                <w:color w:val="000000" w:themeColor="text1"/>
                <w:sz w:val="20"/>
                <w:szCs w:val="20"/>
                <w:highlight w:val="lightGray"/>
                <w:lang w:val="az-Latn-AZ"/>
              </w:rPr>
            </w:pPr>
            <w:r w:rsidRPr="00562F2D">
              <w:rPr>
                <w:rFonts w:ascii="Arial" w:hAnsi="Arial" w:cs="Arial"/>
                <w:color w:val="000000" w:themeColor="text1"/>
                <w:sz w:val="20"/>
                <w:szCs w:val="20"/>
                <w:highlight w:val="lightGray"/>
                <w:lang w:val="az-Latn-AZ"/>
              </w:rPr>
              <w:t>Tel: +9945</w:t>
            </w:r>
            <w:r w:rsidRPr="00562F2D">
              <w:rPr>
                <w:rFonts w:ascii="Arial" w:hAnsi="Arial" w:cs="Arial"/>
                <w:color w:val="000000" w:themeColor="text1"/>
                <w:sz w:val="20"/>
                <w:szCs w:val="20"/>
                <w:highlight w:val="lightGray"/>
                <w:lang w:val="az-Latn-AZ"/>
              </w:rPr>
              <w:t>5</w:t>
            </w:r>
            <w:r w:rsidRPr="00562F2D">
              <w:rPr>
                <w:rFonts w:ascii="Arial" w:hAnsi="Arial" w:cs="Arial"/>
                <w:color w:val="000000" w:themeColor="text1"/>
                <w:sz w:val="20"/>
                <w:szCs w:val="20"/>
                <w:highlight w:val="lightGray"/>
                <w:lang w:val="az-Latn-AZ"/>
              </w:rPr>
              <w:t xml:space="preserve"> </w:t>
            </w:r>
            <w:r w:rsidRPr="00562F2D">
              <w:rPr>
                <w:rFonts w:ascii="Arial" w:hAnsi="Arial" w:cs="Arial"/>
                <w:color w:val="000000" w:themeColor="text1"/>
                <w:sz w:val="20"/>
                <w:szCs w:val="20"/>
                <w:highlight w:val="lightGray"/>
                <w:lang w:val="az-Latn-AZ"/>
              </w:rPr>
              <w:t>644</w:t>
            </w:r>
            <w:r w:rsidRPr="00562F2D">
              <w:rPr>
                <w:rFonts w:ascii="Arial" w:hAnsi="Arial" w:cs="Arial"/>
                <w:color w:val="000000" w:themeColor="text1"/>
                <w:sz w:val="20"/>
                <w:szCs w:val="20"/>
                <w:highlight w:val="lightGray"/>
                <w:lang w:val="az-Latn-AZ"/>
              </w:rPr>
              <w:t xml:space="preserve"> </w:t>
            </w:r>
            <w:r w:rsidRPr="00562F2D">
              <w:rPr>
                <w:rFonts w:ascii="Arial" w:hAnsi="Arial" w:cs="Arial"/>
                <w:color w:val="000000" w:themeColor="text1"/>
                <w:sz w:val="20"/>
                <w:szCs w:val="20"/>
                <w:highlight w:val="lightGray"/>
                <w:lang w:val="az-Latn-AZ"/>
              </w:rPr>
              <w:t>77</w:t>
            </w:r>
            <w:r w:rsidRPr="00562F2D">
              <w:rPr>
                <w:rFonts w:ascii="Arial" w:hAnsi="Arial" w:cs="Arial"/>
                <w:color w:val="000000" w:themeColor="text1"/>
                <w:sz w:val="20"/>
                <w:szCs w:val="20"/>
                <w:highlight w:val="lightGray"/>
                <w:lang w:val="az-Latn-AZ"/>
              </w:rPr>
              <w:t xml:space="preserve"> </w:t>
            </w:r>
            <w:r w:rsidRPr="00562F2D">
              <w:rPr>
                <w:rFonts w:ascii="Arial" w:hAnsi="Arial" w:cs="Arial"/>
                <w:color w:val="000000" w:themeColor="text1"/>
                <w:sz w:val="20"/>
                <w:szCs w:val="20"/>
                <w:highlight w:val="lightGray"/>
                <w:lang w:val="az-Latn-AZ"/>
              </w:rPr>
              <w:t>24</w:t>
            </w:r>
          </w:p>
          <w:p w:rsidR="00562F2D" w:rsidRPr="00F8192F" w:rsidRDefault="00562F2D" w:rsidP="004D3A34">
            <w:pPr>
              <w:rPr>
                <w:rFonts w:ascii="Arial" w:hAnsi="Arial" w:cs="Arial"/>
                <w:sz w:val="20"/>
                <w:szCs w:val="20"/>
                <w:lang w:val="en-US" w:eastAsia="ru-RU"/>
              </w:rPr>
            </w:pPr>
            <w:r w:rsidRPr="00562F2D">
              <w:rPr>
                <w:rFonts w:ascii="Arial" w:hAnsi="Arial" w:cs="Arial"/>
                <w:sz w:val="20"/>
                <w:szCs w:val="20"/>
                <w:highlight w:val="lightGray"/>
                <w:shd w:val="clear" w:color="auto" w:fill="FAFAFA"/>
                <w:lang w:val="az-Latn-AZ"/>
              </w:rPr>
              <w:t>E-mail:</w:t>
            </w:r>
            <w:r w:rsidRPr="00562F2D">
              <w:rPr>
                <w:rFonts w:ascii="Arial" w:hAnsi="Arial" w:cs="Arial"/>
                <w:sz w:val="20"/>
                <w:szCs w:val="20"/>
                <w:highlight w:val="lightGray"/>
                <w:lang w:val="en-US"/>
              </w:rPr>
              <w:t xml:space="preserve"> </w:t>
            </w:r>
            <w:hyperlink r:id="rId9" w:tgtFrame="_top" w:history="1">
              <w:r w:rsidRPr="00562F2D">
                <w:rPr>
                  <w:rStyle w:val="Hyperlink"/>
                  <w:rFonts w:ascii="Arial" w:hAnsi="Arial" w:cs="Arial"/>
                  <w:spacing w:val="3"/>
                  <w:sz w:val="20"/>
                  <w:szCs w:val="20"/>
                  <w:highlight w:val="lightGray"/>
                  <w:shd w:val="clear" w:color="auto" w:fill="FFFFFF"/>
                  <w:lang w:val="en-US"/>
                </w:rPr>
                <w:t>nasib.fatullayev@asco.az</w:t>
              </w:r>
            </w:hyperlink>
          </w:p>
        </w:tc>
      </w:tr>
      <w:tr w:rsidR="00562F2D" w:rsidRPr="00562F2D" w:rsidTr="004D3A3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2F2D" w:rsidRPr="00E30035" w:rsidRDefault="00562F2D" w:rsidP="004D3A3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62F2D" w:rsidRPr="00E30035" w:rsidRDefault="00562F2D" w:rsidP="004D3A34">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62F2D" w:rsidRDefault="00562F2D" w:rsidP="004D3A34">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29</w:t>
            </w:r>
            <w:r w:rsidRPr="00A55594">
              <w:rPr>
                <w:rFonts w:ascii="Arial" w:hAnsi="Arial" w:cs="Arial"/>
                <w:b/>
                <w:sz w:val="20"/>
                <w:szCs w:val="20"/>
                <w:lang w:val="az-Latn-AZ" w:eastAsia="ru-RU"/>
              </w:rPr>
              <w:t>.</w:t>
            </w:r>
            <w:r>
              <w:rPr>
                <w:rFonts w:ascii="Arial" w:hAnsi="Arial" w:cs="Arial"/>
                <w:b/>
                <w:sz w:val="20"/>
                <w:szCs w:val="20"/>
                <w:lang w:val="az-Latn-AZ" w:eastAsia="ru-RU"/>
              </w:rPr>
              <w:t>11</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62F2D" w:rsidRPr="00E30035" w:rsidRDefault="00562F2D" w:rsidP="004D3A34">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62F2D" w:rsidRPr="00562F2D" w:rsidTr="004D3A3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2F2D" w:rsidRPr="00E30035" w:rsidRDefault="00562F2D" w:rsidP="004D3A3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62F2D" w:rsidRPr="00E30035" w:rsidRDefault="00562F2D" w:rsidP="004D3A34">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62F2D" w:rsidRPr="00E30035" w:rsidRDefault="00562F2D" w:rsidP="004D3A34">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562F2D" w:rsidRPr="00E30035" w:rsidRDefault="00562F2D" w:rsidP="00562F2D">
      <w:pPr>
        <w:spacing w:after="0" w:line="240" w:lineRule="auto"/>
        <w:ind w:firstLine="708"/>
        <w:jc w:val="both"/>
        <w:rPr>
          <w:rFonts w:ascii="Arial" w:hAnsi="Arial" w:cs="Arial"/>
          <w:sz w:val="24"/>
          <w:szCs w:val="24"/>
          <w:lang w:val="az-Latn-AZ" w:eastAsia="ru-RU"/>
        </w:rPr>
      </w:pPr>
    </w:p>
    <w:p w:rsidR="00562F2D" w:rsidRPr="00712393" w:rsidRDefault="00562F2D" w:rsidP="00562F2D">
      <w:pPr>
        <w:rPr>
          <w:rFonts w:ascii="Arial" w:hAnsi="Arial" w:cs="Arial"/>
          <w:lang w:val="az-Latn-AZ"/>
        </w:rPr>
      </w:pPr>
    </w:p>
    <w:p w:rsidR="00562F2D" w:rsidRPr="00712393" w:rsidRDefault="00562F2D" w:rsidP="00562F2D">
      <w:pPr>
        <w:rPr>
          <w:lang w:val="az-Latn-AZ"/>
        </w:rPr>
      </w:pPr>
    </w:p>
    <w:p w:rsidR="00562F2D" w:rsidRPr="00712393" w:rsidRDefault="00562F2D" w:rsidP="00562F2D">
      <w:pPr>
        <w:rPr>
          <w:lang w:val="az-Latn-AZ"/>
        </w:rPr>
      </w:pPr>
    </w:p>
    <w:p w:rsidR="00562F2D" w:rsidRPr="00712393" w:rsidRDefault="00562F2D" w:rsidP="00562F2D">
      <w:pPr>
        <w:rPr>
          <w:lang w:val="az-Latn-AZ"/>
        </w:rPr>
      </w:pPr>
    </w:p>
    <w:p w:rsidR="00562F2D" w:rsidRPr="00712393" w:rsidRDefault="00562F2D" w:rsidP="00562F2D">
      <w:pPr>
        <w:rPr>
          <w:lang w:val="az-Latn-AZ"/>
        </w:rPr>
      </w:pPr>
    </w:p>
    <w:p w:rsidR="00562F2D" w:rsidRPr="00712393" w:rsidRDefault="00562F2D" w:rsidP="00562F2D">
      <w:pPr>
        <w:rPr>
          <w:lang w:val="az-Latn-AZ"/>
        </w:rPr>
      </w:pPr>
    </w:p>
    <w:p w:rsidR="00562F2D" w:rsidRPr="00712393" w:rsidRDefault="00562F2D" w:rsidP="00562F2D">
      <w:pPr>
        <w:rPr>
          <w:lang w:val="az-Latn-AZ"/>
        </w:rPr>
      </w:pPr>
    </w:p>
    <w:p w:rsidR="00562F2D" w:rsidRPr="00712393" w:rsidRDefault="00562F2D" w:rsidP="00562F2D">
      <w:pPr>
        <w:rPr>
          <w:lang w:val="az-Latn-AZ"/>
        </w:rPr>
      </w:pPr>
    </w:p>
    <w:p w:rsidR="00562F2D" w:rsidRPr="00712393"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rPr>
          <w:lang w:val="az-Latn-AZ"/>
        </w:rPr>
      </w:pPr>
    </w:p>
    <w:p w:rsidR="00562F2D" w:rsidRDefault="00562F2D" w:rsidP="00562F2D">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62F2D" w:rsidRDefault="00562F2D" w:rsidP="00562F2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62F2D" w:rsidRDefault="00562F2D" w:rsidP="00562F2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62F2D" w:rsidRDefault="00562F2D" w:rsidP="00562F2D">
      <w:pPr>
        <w:spacing w:after="0" w:line="360" w:lineRule="auto"/>
        <w:rPr>
          <w:rFonts w:ascii="Arial" w:hAnsi="Arial" w:cs="Arial"/>
          <w:b/>
          <w:sz w:val="24"/>
          <w:szCs w:val="24"/>
          <w:lang w:val="az-Latn-AZ"/>
        </w:rPr>
      </w:pPr>
    </w:p>
    <w:p w:rsidR="00562F2D" w:rsidRDefault="00562F2D" w:rsidP="00562F2D">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62F2D" w:rsidRDefault="00562F2D" w:rsidP="00562F2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62F2D" w:rsidRDefault="00562F2D" w:rsidP="00562F2D">
      <w:pPr>
        <w:spacing w:after="0" w:line="240" w:lineRule="auto"/>
        <w:rPr>
          <w:rFonts w:ascii="Arial" w:hAnsi="Arial" w:cs="Arial"/>
          <w:bCs/>
          <w:i/>
          <w:sz w:val="24"/>
          <w:szCs w:val="24"/>
          <w:lang w:val="az-Latn-AZ" w:eastAsia="ru-RU"/>
        </w:rPr>
      </w:pPr>
    </w:p>
    <w:p w:rsidR="00562F2D" w:rsidRDefault="00562F2D" w:rsidP="00562F2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62F2D" w:rsidRDefault="00562F2D" w:rsidP="00562F2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62F2D" w:rsidRDefault="00562F2D" w:rsidP="00562F2D">
      <w:pPr>
        <w:spacing w:after="0" w:line="240" w:lineRule="auto"/>
        <w:jc w:val="both"/>
        <w:rPr>
          <w:rFonts w:ascii="Arial" w:hAnsi="Arial" w:cs="Arial"/>
          <w:bCs/>
          <w:sz w:val="24"/>
          <w:szCs w:val="24"/>
          <w:lang w:val="az-Latn-AZ" w:eastAsia="ru-RU"/>
        </w:rPr>
      </w:pPr>
    </w:p>
    <w:p w:rsidR="00562F2D" w:rsidRDefault="00562F2D" w:rsidP="00562F2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62F2D" w:rsidRDefault="00562F2D" w:rsidP="00562F2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62F2D" w:rsidRDefault="00562F2D" w:rsidP="00562F2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62F2D" w:rsidRDefault="00562F2D" w:rsidP="00562F2D">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62F2D" w:rsidRDefault="00562F2D" w:rsidP="00562F2D">
      <w:pPr>
        <w:spacing w:after="0"/>
        <w:jc w:val="both"/>
        <w:rPr>
          <w:rFonts w:ascii="Arial" w:hAnsi="Arial" w:cs="Arial"/>
          <w:sz w:val="24"/>
          <w:szCs w:val="24"/>
          <w:lang w:val="az-Latn-AZ"/>
        </w:rPr>
      </w:pPr>
    </w:p>
    <w:p w:rsidR="00562F2D" w:rsidRDefault="00562F2D" w:rsidP="00562F2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62F2D" w:rsidRDefault="00562F2D" w:rsidP="00562F2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62F2D" w:rsidRPr="00923D30" w:rsidRDefault="00562F2D" w:rsidP="00562F2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62F2D" w:rsidRDefault="00562F2D" w:rsidP="00562F2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62F2D" w:rsidRDefault="00562F2D" w:rsidP="00562F2D">
      <w:pPr>
        <w:spacing w:after="0" w:line="360" w:lineRule="auto"/>
        <w:rPr>
          <w:rFonts w:ascii="Arial" w:hAnsi="Arial" w:cs="Arial"/>
          <w:b/>
          <w:sz w:val="24"/>
          <w:szCs w:val="24"/>
          <w:lang w:val="az-Latn-AZ"/>
        </w:rPr>
      </w:pPr>
    </w:p>
    <w:p w:rsidR="00562F2D" w:rsidRDefault="00562F2D" w:rsidP="00562F2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62F2D" w:rsidRDefault="00562F2D" w:rsidP="00562F2D">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62F2D" w:rsidRDefault="00562F2D" w:rsidP="00562F2D">
      <w:pPr>
        <w:spacing w:after="0" w:line="240" w:lineRule="auto"/>
        <w:contextualSpacing/>
        <w:rPr>
          <w:rFonts w:ascii="Arial" w:hAnsi="Arial" w:cs="Arial"/>
          <w:i/>
          <w:sz w:val="24"/>
          <w:szCs w:val="24"/>
          <w:lang w:val="az-Latn-AZ"/>
        </w:rPr>
      </w:pPr>
    </w:p>
    <w:p w:rsidR="00562F2D" w:rsidRDefault="00562F2D" w:rsidP="00562F2D">
      <w:pPr>
        <w:spacing w:after="0" w:line="240" w:lineRule="auto"/>
        <w:contextualSpacing/>
        <w:rPr>
          <w:rFonts w:ascii="Arial" w:hAnsi="Arial" w:cs="Arial"/>
          <w:i/>
          <w:sz w:val="24"/>
          <w:szCs w:val="24"/>
          <w:lang w:val="az-Latn-AZ"/>
        </w:rPr>
      </w:pPr>
    </w:p>
    <w:p w:rsidR="00562F2D" w:rsidRDefault="00562F2D" w:rsidP="00562F2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62F2D" w:rsidRDefault="00562F2D" w:rsidP="00562F2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62F2D" w:rsidRDefault="00562F2D" w:rsidP="00562F2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62F2D" w:rsidRDefault="00562F2D" w:rsidP="00562F2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62F2D" w:rsidRDefault="00562F2D" w:rsidP="00562F2D">
      <w:pPr>
        <w:rPr>
          <w:rFonts w:ascii="Arial" w:hAnsi="Arial" w:cs="Arial"/>
          <w:sz w:val="24"/>
          <w:szCs w:val="24"/>
          <w:lang w:val="az-Latn-AZ" w:eastAsia="ru-RU"/>
        </w:rPr>
      </w:pPr>
      <w:r>
        <w:rPr>
          <w:rFonts w:ascii="Arial" w:hAnsi="Arial" w:cs="Arial"/>
          <w:sz w:val="24"/>
          <w:szCs w:val="24"/>
          <w:lang w:val="az-Latn-AZ" w:eastAsia="ru-RU"/>
        </w:rPr>
        <w:t xml:space="preserve">                                                                          </w:t>
      </w:r>
    </w:p>
    <w:p w:rsidR="00562F2D" w:rsidRPr="00923D30" w:rsidRDefault="00562F2D" w:rsidP="00562F2D">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62F2D" w:rsidRDefault="00562F2D" w:rsidP="00562F2D">
      <w:pPr>
        <w:rPr>
          <w:rFonts w:ascii="Arial" w:hAnsi="Arial" w:cs="Arial"/>
          <w:b/>
          <w:sz w:val="10"/>
          <w:lang w:val="az-Latn-AZ"/>
        </w:rPr>
      </w:pPr>
    </w:p>
    <w:p w:rsidR="00562F2D" w:rsidRDefault="00562F2D" w:rsidP="00562F2D">
      <w:pPr>
        <w:rPr>
          <w:rFonts w:ascii="Arial" w:hAnsi="Arial" w:cs="Arial"/>
          <w:b/>
          <w:sz w:val="10"/>
          <w:lang w:val="az-Latn-AZ"/>
        </w:rPr>
      </w:pPr>
    </w:p>
    <w:p w:rsidR="00562F2D" w:rsidRDefault="00562F2D" w:rsidP="00562F2D">
      <w:pPr>
        <w:rPr>
          <w:rFonts w:ascii="Arial" w:hAnsi="Arial" w:cs="Arial"/>
          <w:b/>
          <w:sz w:val="10"/>
          <w:lang w:val="az-Latn-AZ"/>
        </w:rPr>
      </w:pPr>
    </w:p>
    <w:p w:rsidR="00562F2D" w:rsidRDefault="00562F2D" w:rsidP="00562F2D">
      <w:pPr>
        <w:rPr>
          <w:rFonts w:ascii="Arial" w:hAnsi="Arial" w:cs="Arial"/>
          <w:b/>
          <w:sz w:val="10"/>
          <w:lang w:val="az-Latn-AZ"/>
        </w:rPr>
      </w:pPr>
    </w:p>
    <w:p w:rsidR="00562F2D" w:rsidRDefault="00562F2D" w:rsidP="00562F2D">
      <w:pPr>
        <w:rPr>
          <w:rFonts w:ascii="Arial" w:hAnsi="Arial" w:cs="Arial"/>
          <w:b/>
          <w:sz w:val="10"/>
          <w:lang w:val="az-Latn-AZ"/>
        </w:rPr>
      </w:pPr>
    </w:p>
    <w:p w:rsidR="00562F2D" w:rsidRDefault="00562F2D" w:rsidP="00562F2D">
      <w:pPr>
        <w:rPr>
          <w:rFonts w:ascii="Arial" w:hAnsi="Arial" w:cs="Arial"/>
          <w:b/>
          <w:sz w:val="10"/>
          <w:lang w:val="az-Latn-AZ"/>
        </w:rPr>
      </w:pPr>
    </w:p>
    <w:p w:rsidR="00562F2D" w:rsidRDefault="00562F2D" w:rsidP="00562F2D">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562F2D" w:rsidRDefault="00562F2D" w:rsidP="00562F2D">
      <w:pPr>
        <w:rPr>
          <w:rFonts w:ascii="Arial" w:hAnsi="Arial" w:cs="Arial"/>
          <w:b/>
          <w:sz w:val="24"/>
          <w:szCs w:val="24"/>
          <w:lang w:val="az-Latn-AZ"/>
        </w:rPr>
      </w:pPr>
      <w:r>
        <w:rPr>
          <w:rFonts w:ascii="Arial" w:hAnsi="Arial" w:cs="Arial"/>
          <w:b/>
          <w:sz w:val="24"/>
          <w:szCs w:val="24"/>
          <w:lang w:val="az-Latn-AZ"/>
        </w:rPr>
        <w:t xml:space="preserve">                                                   </w:t>
      </w:r>
      <w:r>
        <w:rPr>
          <w:rFonts w:ascii="Arial" w:hAnsi="Arial" w:cs="Arial"/>
          <w:b/>
          <w:sz w:val="24"/>
          <w:szCs w:val="24"/>
          <w:lang w:val="az-Latn-AZ"/>
        </w:rPr>
        <w:t>XİDMƏTLƏRİN</w:t>
      </w:r>
      <w:r>
        <w:rPr>
          <w:rFonts w:ascii="Arial" w:hAnsi="Arial" w:cs="Arial"/>
          <w:b/>
          <w:sz w:val="24"/>
          <w:szCs w:val="24"/>
          <w:lang w:val="az-Latn-AZ"/>
        </w:rPr>
        <w:t xml:space="preserve"> </w:t>
      </w:r>
      <w:r w:rsidRPr="00923D30">
        <w:rPr>
          <w:rFonts w:ascii="Arial" w:hAnsi="Arial" w:cs="Arial"/>
          <w:b/>
          <w:sz w:val="24"/>
          <w:szCs w:val="24"/>
          <w:lang w:val="az-Latn-AZ"/>
        </w:rPr>
        <w:t>SİYAHISI:</w:t>
      </w:r>
    </w:p>
    <w:p w:rsidR="001D4FA9" w:rsidRPr="002D4010" w:rsidRDefault="001D4FA9" w:rsidP="001D4FA9">
      <w:pPr>
        <w:pStyle w:val="Heading2"/>
      </w:pPr>
      <w:bookmarkStart w:id="0" w:name="_Toc102852117"/>
      <w:r>
        <w:t>Funksional tələblər - s</w:t>
      </w:r>
      <w:r w:rsidRPr="002D4010">
        <w:t>istem</w:t>
      </w:r>
      <w:r>
        <w:t xml:space="preserve">in </w:t>
      </w:r>
      <w:r w:rsidRPr="00871D21">
        <w:t>komponent</w:t>
      </w:r>
      <w:r>
        <w:t>l</w:t>
      </w:r>
      <w:r w:rsidRPr="00871D21">
        <w:t>əri</w:t>
      </w:r>
      <w:bookmarkEnd w:id="0"/>
      <w:r w:rsidRPr="002D4010">
        <w:t xml:space="preserve"> </w:t>
      </w:r>
    </w:p>
    <w:p w:rsidR="001D4FA9" w:rsidRPr="00757D98" w:rsidRDefault="001D4FA9" w:rsidP="001D4FA9">
      <w:pPr>
        <w:rPr>
          <w:rFonts w:ascii="Segoe UI" w:hAnsi="Segoe UI" w:cs="Segoe UI"/>
          <w:sz w:val="24"/>
          <w:szCs w:val="24"/>
          <w:lang w:val="az-Latn-AZ"/>
        </w:rPr>
      </w:pPr>
      <w:r w:rsidRPr="00757D98">
        <w:rPr>
          <w:rFonts w:ascii="Segoe UI" w:hAnsi="Segoe UI" w:cs="Segoe UI"/>
          <w:sz w:val="24"/>
          <w:szCs w:val="24"/>
          <w:lang w:val="az-Latn-AZ"/>
        </w:rPr>
        <w:t xml:space="preserve">Sistemi aşağıda qeyd edilmiş funksiyaları yerinə yetirməyi mümkün edən komponentləri olmalıdır: </w:t>
      </w:r>
    </w:p>
    <w:tbl>
      <w:tblPr>
        <w:tblStyle w:val="PlainTable3"/>
        <w:tblW w:w="0" w:type="auto"/>
        <w:tblLook w:val="04A0" w:firstRow="1" w:lastRow="0" w:firstColumn="1" w:lastColumn="0" w:noHBand="0" w:noVBand="1"/>
      </w:tblPr>
      <w:tblGrid>
        <w:gridCol w:w="2127"/>
        <w:gridCol w:w="7223"/>
      </w:tblGrid>
      <w:tr w:rsidR="001D4FA9" w:rsidRPr="002D4010" w:rsidTr="004D3A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rsidR="001D4FA9" w:rsidRPr="002D4010" w:rsidRDefault="001D4FA9" w:rsidP="004D3A34">
            <w:pPr>
              <w:rPr>
                <w:rFonts w:ascii="Segoe UI" w:hAnsi="Segoe UI" w:cs="Segoe UI"/>
                <w:sz w:val="24"/>
                <w:szCs w:val="24"/>
              </w:rPr>
            </w:pPr>
            <w:r w:rsidRPr="002D4010">
              <w:rPr>
                <w:rFonts w:ascii="Segoe UI" w:hAnsi="Segoe UI" w:cs="Segoe UI"/>
                <w:sz w:val="24"/>
                <w:szCs w:val="24"/>
              </w:rPr>
              <w:t>Komponent</w:t>
            </w:r>
          </w:p>
        </w:tc>
        <w:tc>
          <w:tcPr>
            <w:tcW w:w="7223" w:type="dxa"/>
          </w:tcPr>
          <w:p w:rsidR="001D4FA9" w:rsidRPr="002D4010" w:rsidRDefault="001D4FA9" w:rsidP="004D3A34">
            <w:pP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Açıqlaması</w:t>
            </w:r>
          </w:p>
        </w:tc>
      </w:tr>
      <w:tr w:rsidR="001D4FA9" w:rsidRPr="002D4010" w:rsidTr="004D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Strukturlar</w:t>
            </w:r>
          </w:p>
          <w:p w:rsidR="001D4FA9" w:rsidRPr="002D4010" w:rsidRDefault="001D4FA9" w:rsidP="004D3A34">
            <w:pPr>
              <w:rPr>
                <w:rFonts w:ascii="Segoe UI" w:hAnsi="Segoe UI" w:cs="Segoe UI"/>
                <w:sz w:val="24"/>
                <w:szCs w:val="24"/>
              </w:rPr>
            </w:pPr>
          </w:p>
        </w:tc>
        <w:tc>
          <w:tcPr>
            <w:tcW w:w="7223" w:type="dxa"/>
          </w:tcPr>
          <w:p w:rsidR="001D4FA9" w:rsidRPr="002D4010" w:rsidRDefault="001D4FA9" w:rsidP="004D3A3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Şirkətdə olan struktur bölmələr üzrə istənilən sayda ierarxik struktur formalaşdırmaq və sürüşdür burax (drag-drop) xüsusiyyəti ilə onları tənzimlənməsi.</w:t>
            </w:r>
          </w:p>
        </w:tc>
      </w:tr>
      <w:tr w:rsidR="001D4FA9" w:rsidRPr="002D4010" w:rsidTr="004D3A34">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İstİfadəçİ qrupları</w:t>
            </w:r>
          </w:p>
        </w:tc>
        <w:tc>
          <w:tcPr>
            <w:tcW w:w="7223" w:type="dxa"/>
          </w:tcPr>
          <w:p w:rsidR="001D4FA9" w:rsidRPr="002D4010" w:rsidRDefault="001D4FA9" w:rsidP="004D3A34">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Admin hüquqlu şəxsin müxtəlif istifadəçi qrupları yaradıb onlara müvaﬁq hüquqlar verərək, əməliyyatların yalnız səlahiyyətli şəxslər tərəﬁndən həyata keçirilməsini təmin edə və ya istifadəçilərin müəyyən funksiyalara girişini məhdudlaşdıra bilməsini təmin etmək.</w:t>
            </w:r>
          </w:p>
        </w:tc>
      </w:tr>
      <w:tr w:rsidR="001D4FA9" w:rsidRPr="002D4010" w:rsidTr="004D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İstİfadəçİlər</w:t>
            </w:r>
          </w:p>
        </w:tc>
        <w:tc>
          <w:tcPr>
            <w:tcW w:w="7223" w:type="dxa"/>
          </w:tcPr>
          <w:p w:rsidR="001D4FA9" w:rsidRPr="002D4010" w:rsidRDefault="001D4FA9" w:rsidP="004D3A3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Sistemdən yararlanmaq üçün istifadəçi adı, qrupu, şifrəsi və digər məlumatları daxil etməklə yeni istifadəçilər yaradılmasını tənzimləmək.</w:t>
            </w:r>
          </w:p>
        </w:tc>
      </w:tr>
      <w:tr w:rsidR="001D4FA9" w:rsidRPr="002D4010" w:rsidTr="004D3A34">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Təlİmlər</w:t>
            </w:r>
          </w:p>
        </w:tc>
        <w:tc>
          <w:tcPr>
            <w:tcW w:w="7223" w:type="dxa"/>
          </w:tcPr>
          <w:p w:rsidR="001D4FA9" w:rsidRPr="002D4010" w:rsidRDefault="001D4FA9" w:rsidP="004D3A34">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Sistemdə müxtəlif mövzularda istənilən sayda cəlbedici və interaktiv təlimləri sürüşdür burax (drag-drop) xüsusiyyəti ilə təlim yaratmaq və onları müxtəlif istifadəçilərə xüsusiləşdirməsini təmin etmək:</w:t>
            </w:r>
          </w:p>
          <w:p w:rsidR="001D4FA9" w:rsidRPr="001D4FA9" w:rsidRDefault="001D4FA9" w:rsidP="001D4FA9">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lang w:val="en-US"/>
              </w:rPr>
            </w:pPr>
            <w:r w:rsidRPr="001D4FA9">
              <w:rPr>
                <w:rFonts w:ascii="Segoe UI" w:hAnsi="Segoe UI" w:cs="Segoe UI"/>
                <w:sz w:val="24"/>
                <w:szCs w:val="24"/>
                <w:lang w:val="en-US"/>
              </w:rPr>
              <w:t>Mətn, şəkil, test, video əlavə etmək;</w:t>
            </w:r>
          </w:p>
          <w:p w:rsidR="001D4FA9" w:rsidRPr="001D4FA9" w:rsidRDefault="001D4FA9" w:rsidP="001D4FA9">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lang w:val="en-US"/>
              </w:rPr>
            </w:pPr>
            <w:r w:rsidRPr="001D4FA9">
              <w:rPr>
                <w:rFonts w:ascii="Segoe UI" w:hAnsi="Segoe UI" w:cs="Segoe UI"/>
                <w:sz w:val="24"/>
                <w:szCs w:val="24"/>
                <w:lang w:val="en-US"/>
              </w:rPr>
              <w:t>həmçinin müxtəlif video portallardan videonu link şəklində əlavə etmək;</w:t>
            </w:r>
          </w:p>
          <w:p w:rsidR="001D4FA9" w:rsidRPr="001D4FA9" w:rsidRDefault="001D4FA9" w:rsidP="001D4FA9">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lang w:val="en-US"/>
              </w:rPr>
            </w:pPr>
            <w:r w:rsidRPr="001D4FA9">
              <w:rPr>
                <w:rFonts w:ascii="Segoe UI" w:hAnsi="Segoe UI" w:cs="Segoe UI"/>
                <w:sz w:val="24"/>
                <w:szCs w:val="24"/>
                <w:lang w:val="en-US"/>
              </w:rPr>
              <w:t>Təlimlərin yayımlanmadan öncə ön izlənməsi;</w:t>
            </w:r>
          </w:p>
          <w:p w:rsidR="001D4FA9" w:rsidRPr="002D4010" w:rsidRDefault="001D4FA9" w:rsidP="001D4FA9">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Təlimlərə öyrəncilərin təhkim olunması;</w:t>
            </w:r>
          </w:p>
          <w:p w:rsidR="001D4FA9" w:rsidRPr="002D4010" w:rsidRDefault="001D4FA9" w:rsidP="001D4FA9">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Təlimin hazırlanması və tənzimlənməsi prosesinə qurum daxili və qurumdan kənar bir neçə təlimçinin təhkim edilməsi.</w:t>
            </w:r>
          </w:p>
        </w:tc>
      </w:tr>
      <w:tr w:rsidR="001D4FA9" w:rsidRPr="002D4010" w:rsidTr="004D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Testlər</w:t>
            </w:r>
          </w:p>
        </w:tc>
        <w:tc>
          <w:tcPr>
            <w:tcW w:w="7223" w:type="dxa"/>
          </w:tcPr>
          <w:p w:rsidR="001D4FA9" w:rsidRPr="002D4010" w:rsidRDefault="001D4FA9" w:rsidP="004D3A3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Öyrəncilərin təlimi mənimsəmələrini yoxlamaq üçün müxtəlif testləri sürüşdür burax (drag-drop) xüsusiyyəti ilə hazırlanmasını təmin etmək:</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Test cavablarının istənilən sayda əlavə edilməsi;</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Test vaxtına limitin qoyulması;</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Test nəticələrin qiymətləndirilməsi üçün keçid balının təyin edilməsi;</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Testlərin iki fərqli formada tənzimlənməsi;</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Təkrar testə və növbəti dərsə keçməyə icazə vermə;</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Təkrar testə icazə vermə və növbəti dərsə keçməyə icazə ver;</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Test nəticələrinin müxtəlif istifadəçi tipləri (admin, təlimçi, öyrənci)</w:t>
            </w:r>
          </w:p>
          <w:p w:rsidR="001D4FA9" w:rsidRPr="002D4010" w:rsidRDefault="001D4FA9" w:rsidP="001D4FA9">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lastRenderedPageBreak/>
              <w:t>tərəfindən avtomatlaşdırılmış formada əldə edilməsi.</w:t>
            </w:r>
          </w:p>
        </w:tc>
      </w:tr>
      <w:tr w:rsidR="001D4FA9" w:rsidRPr="002D4010" w:rsidTr="004D3A34">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lastRenderedPageBreak/>
              <w:t>Sertİfİkatlar</w:t>
            </w:r>
          </w:p>
        </w:tc>
        <w:tc>
          <w:tcPr>
            <w:tcW w:w="7223" w:type="dxa"/>
          </w:tcPr>
          <w:p w:rsidR="001D4FA9" w:rsidRPr="002D4010" w:rsidRDefault="001D4FA9" w:rsidP="004D3A34">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Sistemdə müxtəlif şablonlar üzrə sertiﬁkatlar yaratmaq və təlimləri müvəﬀəqiyyətlə bitirən iştirakçıları sertiﬁkatlandırmasını təmin etmək.</w:t>
            </w:r>
          </w:p>
        </w:tc>
      </w:tr>
      <w:tr w:rsidR="001D4FA9" w:rsidRPr="002D4010" w:rsidTr="004D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Təqvİm</w:t>
            </w:r>
          </w:p>
        </w:tc>
        <w:tc>
          <w:tcPr>
            <w:tcW w:w="7223" w:type="dxa"/>
          </w:tcPr>
          <w:p w:rsidR="001D4FA9" w:rsidRPr="002D4010" w:rsidRDefault="001D4FA9" w:rsidP="004D3A3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Təqvim bölməsində müxtəlif növ təlimlərin başlama, bitmə tarixlərini interaktiv formada görmək və onlara keçidi təmin etmək.</w:t>
            </w:r>
          </w:p>
        </w:tc>
      </w:tr>
      <w:tr w:rsidR="001D4FA9" w:rsidRPr="002D4010" w:rsidTr="004D3A34">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Bİldİrİşlər</w:t>
            </w:r>
          </w:p>
        </w:tc>
        <w:tc>
          <w:tcPr>
            <w:tcW w:w="7223" w:type="dxa"/>
          </w:tcPr>
          <w:p w:rsidR="001D4FA9" w:rsidRPr="002D4010" w:rsidRDefault="001D4FA9" w:rsidP="004D3A34">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Sistemdə istifadəçinin qeydiyyatı, təlimin yaradılması, istifadəçilərin təlimə əlavə edilməsi, təlimdə iştirakı, təlimi tamamlaması və s. bu kimi bildirişləri yönləndirilməsi tənzimləmək.</w:t>
            </w:r>
          </w:p>
        </w:tc>
      </w:tr>
      <w:tr w:rsidR="001D4FA9" w:rsidRPr="002D4010" w:rsidTr="004D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Hesabatlar</w:t>
            </w:r>
          </w:p>
        </w:tc>
        <w:tc>
          <w:tcPr>
            <w:tcW w:w="7223" w:type="dxa"/>
          </w:tcPr>
          <w:p w:rsidR="001D4FA9" w:rsidRPr="002D4010" w:rsidRDefault="001D4FA9" w:rsidP="004D3A3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Real vaxt rejimində zəngin vizual məlumatları əldə etmək, istifadəçilərin inkişafını izləmək, təlimlərin monitorinqini izləmək:</w:t>
            </w:r>
          </w:p>
          <w:p w:rsidR="001D4FA9" w:rsidRPr="002D4010"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Hazırkı vəziyyətə ümumi baxış (dashboard);</w:t>
            </w:r>
          </w:p>
          <w:p w:rsidR="001D4FA9" w:rsidRPr="002D4010"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İstifadəçilər üzrə hesabatlara baxış;</w:t>
            </w:r>
          </w:p>
          <w:p w:rsidR="001D4FA9" w:rsidRPr="002D4010"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Təlimlər üzrə hesabatlara baxış;</w:t>
            </w:r>
          </w:p>
          <w:p w:rsidR="001D4FA9" w:rsidRPr="002D4010"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Əməliyyat tarixçələrinə baxış;</w:t>
            </w:r>
          </w:p>
          <w:p w:rsidR="001D4FA9" w:rsidRPr="002D4010"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Hesabatları idarəetmə;</w:t>
            </w:r>
          </w:p>
          <w:p w:rsidR="001D4FA9" w:rsidRPr="001D4FA9"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lang w:val="en-US"/>
              </w:rPr>
            </w:pPr>
            <w:r w:rsidRPr="001D4FA9">
              <w:rPr>
                <w:rFonts w:ascii="Segoe UI" w:hAnsi="Segoe UI" w:cs="Segoe UI"/>
                <w:sz w:val="24"/>
                <w:szCs w:val="24"/>
                <w:lang w:val="en-US"/>
              </w:rPr>
              <w:t>Müxtəlif zaman periodlarına uyğun hesabat əldə etmək;</w:t>
            </w:r>
          </w:p>
          <w:p w:rsidR="001D4FA9" w:rsidRPr="001D4FA9"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lang w:val="en-US"/>
              </w:rPr>
            </w:pPr>
            <w:r w:rsidRPr="001D4FA9">
              <w:rPr>
                <w:rFonts w:ascii="Segoe UI" w:hAnsi="Segoe UI" w:cs="Segoe UI"/>
                <w:sz w:val="24"/>
                <w:szCs w:val="24"/>
                <w:lang w:val="en-US"/>
              </w:rPr>
              <w:t>Müxtəlif filtrlər üzrə (struktur, istifadəçi qrupu və s.) baxış;</w:t>
            </w:r>
          </w:p>
          <w:p w:rsidR="001D4FA9" w:rsidRPr="002D4010"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Testlərdə iştirakı izləmə;</w:t>
            </w:r>
          </w:p>
          <w:p w:rsidR="001D4FA9" w:rsidRPr="002D4010" w:rsidRDefault="001D4FA9" w:rsidP="001D4FA9">
            <w:pPr>
              <w:pStyle w:val="ListParagraph"/>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Məlumatların qrafik formada təsviri.</w:t>
            </w:r>
          </w:p>
        </w:tc>
      </w:tr>
      <w:tr w:rsidR="001D4FA9" w:rsidRPr="002D4010" w:rsidTr="004D3A34">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2D4010">
              <w:rPr>
                <w:rFonts w:ascii="Segoe UI" w:hAnsi="Segoe UI" w:cs="Segoe UI"/>
                <w:sz w:val="24"/>
                <w:szCs w:val="24"/>
              </w:rPr>
              <w:t>Soraqçalar</w:t>
            </w:r>
          </w:p>
        </w:tc>
        <w:tc>
          <w:tcPr>
            <w:tcW w:w="7223" w:type="dxa"/>
          </w:tcPr>
          <w:p w:rsidR="001D4FA9" w:rsidRPr="002D4010" w:rsidRDefault="001D4FA9" w:rsidP="004D3A34">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2D4010">
              <w:rPr>
                <w:rFonts w:ascii="Segoe UI" w:hAnsi="Segoe UI" w:cs="Segoe UI"/>
                <w:sz w:val="24"/>
                <w:szCs w:val="24"/>
              </w:rPr>
              <w:t>Təlim kateqoriyaları və tipləri, strukturlarla bağlı müxtəlif növ məlumatverici soraqçaları tənzimləmək.</w:t>
            </w:r>
          </w:p>
        </w:tc>
      </w:tr>
      <w:tr w:rsidR="001D4FA9" w:rsidRPr="002D4010" w:rsidTr="004D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1D4FA9" w:rsidRPr="002D4010" w:rsidRDefault="001D4FA9" w:rsidP="004D3A34">
            <w:pPr>
              <w:rPr>
                <w:rFonts w:ascii="Segoe UI" w:hAnsi="Segoe UI" w:cs="Segoe UI"/>
                <w:sz w:val="24"/>
                <w:szCs w:val="24"/>
              </w:rPr>
            </w:pPr>
            <w:r w:rsidRPr="00C61CC9">
              <w:rPr>
                <w:rFonts w:ascii="Segoe UI" w:hAnsi="Segoe UI" w:cs="Segoe UI"/>
                <w:sz w:val="24"/>
                <w:szCs w:val="24"/>
              </w:rPr>
              <w:t>İmport və eksport</w:t>
            </w:r>
          </w:p>
        </w:tc>
        <w:tc>
          <w:tcPr>
            <w:tcW w:w="7223" w:type="dxa"/>
          </w:tcPr>
          <w:p w:rsidR="001D4FA9" w:rsidRPr="002D4010" w:rsidRDefault="001D4FA9" w:rsidP="004D3A3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606F4C">
              <w:rPr>
                <w:rFonts w:ascii="Segoe UI" w:hAnsi="Segoe UI" w:cs="Segoe UI"/>
                <w:sz w:val="24"/>
                <w:szCs w:val="24"/>
              </w:rPr>
              <w:t xml:space="preserve">Sistemdə təlimlə bağlı müxtəlif növ kontentləri (mətn, şəkil, video, test və s.), istifadəçi qruplarını, təlim kateqoriyalarını və tiplərini, strukturları, sertiﬁkatları müxtəlif formatlı fayllara (MS Excel, Pdf) import və export etmək </w:t>
            </w:r>
            <w:r>
              <w:rPr>
                <w:rFonts w:ascii="Segoe UI" w:hAnsi="Segoe UI" w:cs="Segoe UI"/>
                <w:sz w:val="24"/>
                <w:szCs w:val="24"/>
              </w:rPr>
              <w:t>imkanını tə</w:t>
            </w:r>
            <w:r w:rsidRPr="00606F4C">
              <w:rPr>
                <w:rFonts w:ascii="Segoe UI" w:hAnsi="Segoe UI" w:cs="Segoe UI"/>
                <w:sz w:val="24"/>
                <w:szCs w:val="24"/>
              </w:rPr>
              <w:t>m</w:t>
            </w:r>
            <w:r>
              <w:rPr>
                <w:rFonts w:ascii="Segoe UI" w:hAnsi="Segoe UI" w:cs="Segoe UI"/>
                <w:sz w:val="24"/>
                <w:szCs w:val="24"/>
              </w:rPr>
              <w:t>in etmək.</w:t>
            </w:r>
          </w:p>
        </w:tc>
      </w:tr>
    </w:tbl>
    <w:p w:rsidR="001D4FA9" w:rsidRDefault="001D4FA9" w:rsidP="001D4FA9">
      <w:pPr>
        <w:rPr>
          <w:rFonts w:ascii="Segoe UI" w:hAnsi="Segoe UI" w:cs="Segoe UI"/>
          <w:sz w:val="24"/>
          <w:szCs w:val="24"/>
        </w:rPr>
      </w:pPr>
    </w:p>
    <w:p w:rsidR="001D4FA9" w:rsidRDefault="001D4FA9" w:rsidP="001D4FA9">
      <w:pPr>
        <w:rPr>
          <w:rFonts w:ascii="Segoe UI" w:hAnsi="Segoe UI" w:cs="Segoe UI"/>
          <w:sz w:val="24"/>
          <w:szCs w:val="24"/>
        </w:rPr>
      </w:pPr>
      <w:r>
        <w:rPr>
          <w:rFonts w:ascii="Segoe UI" w:hAnsi="Segoe UI" w:cs="Segoe UI"/>
          <w:sz w:val="24"/>
          <w:szCs w:val="24"/>
        </w:rPr>
        <w:br w:type="page"/>
      </w:r>
    </w:p>
    <w:p w:rsidR="001D4FA9" w:rsidRDefault="001D4FA9" w:rsidP="001D4FA9">
      <w:pPr>
        <w:pStyle w:val="Heading2"/>
      </w:pPr>
      <w:bookmarkStart w:id="1" w:name="_Toc102852118"/>
      <w:r>
        <w:lastRenderedPageBreak/>
        <w:t>Q</w:t>
      </w:r>
      <w:r w:rsidRPr="002D4010">
        <w:t xml:space="preserve">eyri-funksional </w:t>
      </w:r>
      <w:r w:rsidRPr="00871D21">
        <w:t>tələblər</w:t>
      </w:r>
      <w:bookmarkEnd w:id="1"/>
    </w:p>
    <w:tbl>
      <w:tblPr>
        <w:tblStyle w:val="TableGrid"/>
        <w:tblW w:w="9350" w:type="dxa"/>
        <w:tblCellMar>
          <w:left w:w="0" w:type="dxa"/>
          <w:right w:w="0" w:type="dxa"/>
        </w:tblCellMar>
        <w:tblLook w:val="04A0" w:firstRow="1" w:lastRow="0" w:firstColumn="1" w:lastColumn="0" w:noHBand="0" w:noVBand="1"/>
      </w:tblPr>
      <w:tblGrid>
        <w:gridCol w:w="704"/>
        <w:gridCol w:w="8646"/>
      </w:tblGrid>
      <w:tr w:rsidR="001D4FA9" w:rsidRPr="001D4FA9" w:rsidTr="004D3A34">
        <w:trPr>
          <w:trHeight w:val="92"/>
        </w:trPr>
        <w:tc>
          <w:tcPr>
            <w:tcW w:w="704" w:type="dxa"/>
            <w:shd w:val="clear" w:color="auto" w:fill="323E4F" w:themeFill="text2" w:themeFillShade="BF"/>
            <w:vAlign w:val="center"/>
          </w:tcPr>
          <w:p w:rsidR="001D4FA9" w:rsidRPr="001D4FA9" w:rsidRDefault="001D4FA9" w:rsidP="004D3A34">
            <w:pPr>
              <w:jc w:val="center"/>
              <w:rPr>
                <w:rFonts w:ascii="Segoe UI" w:hAnsi="Segoe UI" w:cs="Segoe UI"/>
                <w:b/>
                <w:bCs/>
                <w:color w:val="FFFFFF" w:themeColor="background1"/>
                <w:sz w:val="18"/>
                <w:szCs w:val="18"/>
              </w:rPr>
            </w:pPr>
            <w:r w:rsidRPr="001D4FA9">
              <w:rPr>
                <w:rFonts w:ascii="Segoe UI" w:hAnsi="Segoe UI" w:cs="Segoe UI"/>
                <w:b/>
                <w:bCs/>
                <w:color w:val="FFFFFF" w:themeColor="background1"/>
                <w:sz w:val="18"/>
                <w:szCs w:val="18"/>
              </w:rPr>
              <w:t>S/N</w:t>
            </w:r>
          </w:p>
        </w:tc>
        <w:tc>
          <w:tcPr>
            <w:tcW w:w="8646" w:type="dxa"/>
            <w:shd w:val="clear" w:color="auto" w:fill="323E4F" w:themeFill="text2" w:themeFillShade="BF"/>
          </w:tcPr>
          <w:p w:rsidR="001D4FA9" w:rsidRPr="001D4FA9" w:rsidRDefault="001D4FA9" w:rsidP="004D3A34">
            <w:pPr>
              <w:jc w:val="center"/>
              <w:rPr>
                <w:rFonts w:ascii="Segoe UI" w:hAnsi="Segoe UI" w:cs="Segoe UI"/>
                <w:b/>
                <w:bCs/>
                <w:color w:val="FFFFFF" w:themeColor="background1"/>
                <w:sz w:val="18"/>
                <w:szCs w:val="18"/>
              </w:rPr>
            </w:pPr>
            <w:r w:rsidRPr="001D4FA9">
              <w:rPr>
                <w:rFonts w:ascii="Segoe UI" w:hAnsi="Segoe UI" w:cs="Segoe UI"/>
                <w:b/>
                <w:bCs/>
                <w:color w:val="FFFFFF" w:themeColor="background1"/>
                <w:sz w:val="18"/>
                <w:szCs w:val="18"/>
              </w:rPr>
              <w:t>Tələbin təsviri</w:t>
            </w:r>
          </w:p>
        </w:tc>
      </w:tr>
      <w:tr w:rsidR="001D4FA9" w:rsidRPr="001D4FA9" w:rsidTr="004D3A34">
        <w:trPr>
          <w:trHeight w:val="23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İstifadəçi Sistemdə hər-hansı hərəkət etdikdə təşkilatın daxili şəbəkə sürətindən asılı olmayaraq Platforma maksimum 5 saniyədən gec olmayaraq cavab verməlidir.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xanalardakı doldurulan məlumatlar əsasında müraciət və hesabatların generasiyası xüsusiyyətini dəstəkləməlidir.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prosesin addımından asılı olaraq müəyyən statusların qoyulmasına imkan vermək xüsusiyyətinə malik olmalıdır.</w:t>
            </w:r>
          </w:p>
        </w:tc>
      </w:tr>
      <w:tr w:rsidR="001D4FA9" w:rsidRPr="001D4FA9" w:rsidTr="004D3A34">
        <w:trPr>
          <w:trHeight w:val="156"/>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4</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Sistemə icazə verilən sənəd formatlarının yüklənməsi imkanına malik olmalıdır.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5</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böyük sayda istifadəçilərin sistemdən istifadəsi imkanını dəstəkləmək xüsusiyyətinə malik olmalıdır.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6</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müəyyən yerlərdə istifadəçiyə dialoq pəncərələrin açılması xüusiyyətinə malik olmalıdır.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7</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istifadəçinin tələbi əsasında müxtəlif statuslu müraciətləri tapmaq xüsusiyyətinə malik olmalıdır.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8</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istifadəçi tərəfindən yaradılmış hesabatları çapa vermək xüsusiyyətinə malik olmalıdır.</w:t>
            </w:r>
          </w:p>
        </w:tc>
      </w:tr>
      <w:tr w:rsidR="001D4FA9" w:rsidRPr="001D4FA9" w:rsidTr="004D3A34">
        <w:trPr>
          <w:trHeight w:val="77"/>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9</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Sistemdə işlər veb brauzer vasitəsilə həyata keçirilməlidir.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10</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Platforma “Google Chrome” (78-ci versiya və daha yüksək) və “Mozilla Firefox” (70-ci versiya və daha yüksək) brauzerlərində işi dəstəkləməlidir.</w:t>
            </w:r>
          </w:p>
        </w:tc>
      </w:tr>
      <w:tr w:rsidR="001D4FA9" w:rsidRPr="001D4FA9" w:rsidTr="004D3A34">
        <w:trPr>
          <w:trHeight w:val="77"/>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11</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böyük həcmdə məlumatlarla işləmək xüsusiyyətinə malik olmalıdır.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12</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səhifənin adını veb brauzer pəncərəsinin başlıq sətrində göstərilməsi xüsusiyyətinə malik olmalıdır.</w:t>
            </w:r>
          </w:p>
        </w:tc>
      </w:tr>
      <w:tr w:rsidR="001D4FA9" w:rsidRPr="001D4FA9" w:rsidTr="004D3A34">
        <w:trPr>
          <w:trHeight w:val="156"/>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13</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proqram təminatının işarəsini veb brauzerin pəncərəsinin sol tərəfindən göstərmək imkanına malik olmalıdır.</w:t>
            </w:r>
          </w:p>
        </w:tc>
      </w:tr>
      <w:tr w:rsidR="001D4FA9" w:rsidRPr="001D4FA9" w:rsidTr="004D3A34">
        <w:trPr>
          <w:trHeight w:val="230"/>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14</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Hər səhifənin URL-i (universal resurs göstəricisi) saytın məntiqi quruluşundakı mövqeyini əks etdirməli və məzmununa (məqsədinə) uyğun olmalıdır.</w:t>
            </w:r>
          </w:p>
        </w:tc>
      </w:tr>
      <w:tr w:rsidR="001D4FA9" w:rsidRPr="001D4FA9" w:rsidTr="004D3A34">
        <w:trPr>
          <w:trHeight w:val="23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15</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İstifadəçi sistemə daxil olmaq üçün düzgün olmayan məlumatları daxil etdikdə sistemə daxil ola bilməməli və bu barədə müvafiq xəta bildirişi mətni giriş səhifədə göstərilməlidir.</w:t>
            </w:r>
          </w:p>
        </w:tc>
      </w:tr>
      <w:tr w:rsidR="001D4FA9" w:rsidRPr="001D4FA9" w:rsidTr="004D3A34">
        <w:trPr>
          <w:trHeight w:val="77"/>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16</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ayın 98% vaxtı tam işlək vəziyyətdə olmalıdır.</w:t>
            </w:r>
          </w:p>
        </w:tc>
      </w:tr>
      <w:tr w:rsidR="001D4FA9" w:rsidRPr="001D4FA9" w:rsidTr="004D3A34">
        <w:trPr>
          <w:trHeight w:val="74"/>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17</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Sistemdəki bütün yazılar və bildirişlər Azərbaycan dilini dəstəkləməlidir.</w:t>
            </w:r>
          </w:p>
        </w:tc>
      </w:tr>
      <w:tr w:rsidR="001D4FA9" w:rsidRPr="001D4FA9" w:rsidTr="004D3A34">
        <w:trPr>
          <w:trHeight w:val="156"/>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18</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daxildə mövcud olan ayrı səhifələri 4 saniyədən gec olmamaq şərtilə açmaq xüsusiyyətinə malik olmalıdır.</w:t>
            </w:r>
          </w:p>
        </w:tc>
      </w:tr>
      <w:tr w:rsidR="001D4FA9" w:rsidRPr="001D4FA9" w:rsidTr="004D3A34">
        <w:trPr>
          <w:trHeight w:val="74"/>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19</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donduğu təqdirdə, donmağın vaxtı 1 dəqiqədən çox çəkməməlidir.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20</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Sistemin modulları arasında məlumat mübadiləsi ümumi verilənlər bazasından istifadə edilərək aparılmalıdır.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21</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XML, JSON, SOAP məlumat mübadiləsi formatlarının standartlaşdırılması tələb olunur.</w:t>
            </w:r>
          </w:p>
        </w:tc>
      </w:tr>
      <w:tr w:rsidR="001D4FA9" w:rsidRPr="001D4FA9" w:rsidTr="004D3A34">
        <w:trPr>
          <w:trHeight w:val="77"/>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22</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SQL və NOSQL dilini dəstəkləməlidir.</w:t>
            </w:r>
          </w:p>
        </w:tc>
      </w:tr>
      <w:tr w:rsidR="001D4FA9" w:rsidRPr="001D4FA9" w:rsidTr="004D3A34">
        <w:trPr>
          <w:trHeight w:val="77"/>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23</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müasir proqramlaşdırma dillərində qurulmalıdır.</w:t>
            </w:r>
          </w:p>
        </w:tc>
      </w:tr>
      <w:tr w:rsidR="001D4FA9" w:rsidRPr="001D4FA9" w:rsidTr="004D3A34">
        <w:trPr>
          <w:trHeight w:val="156"/>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24</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klaster sistemlərin imkanlarından səmərəli istifadə etmək imkanı verməlidir.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25</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paralel sistemlərin imkanlarından səmərəli istifadə etmək imkanı verməlidir.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26</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Məlumatlar bazasında sənədlərin nüsxəsini çıxarmaq / bərpa etmək üçün bir yardım proqramı mövcud olmalıdır.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27</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Fərdi əməliyyatları icra edən istifadəçiyə bağlamaqla loqda aparılan bütün əməliyyatları qeyd etmək.</w:t>
            </w:r>
          </w:p>
        </w:tc>
      </w:tr>
      <w:tr w:rsidR="001D4FA9" w:rsidRPr="001D4FA9" w:rsidTr="004D3A34">
        <w:trPr>
          <w:trHeight w:val="23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28</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səhifələrinə davamiyyət haqqında məlumat (statistika) yığılmalıdır. Bunun üçün İnternetdə açıq istifadədə mövcud olan hit counter proqram kodundan istifadə etmək mümkün olmalıdır.</w:t>
            </w:r>
          </w:p>
        </w:tc>
      </w:tr>
      <w:tr w:rsidR="001D4FA9" w:rsidRPr="001D4FA9" w:rsidTr="004D3A34">
        <w:trPr>
          <w:trHeight w:val="23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29</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səhifələrinə davamiyyət haqqında məlumat (statistika) yığılmalıdır. Bunun üçün İnternetdə açıq istifadədə mövcud olan hit counter proqram kodundan istifadə etmək mümkün olmalıdır.</w:t>
            </w:r>
          </w:p>
        </w:tc>
      </w:tr>
      <w:tr w:rsidR="001D4FA9" w:rsidRPr="001D4FA9" w:rsidTr="004D3A34">
        <w:trPr>
          <w:trHeight w:val="309"/>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30</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Sistemdə yerləşdirilən bütün məlumatlar Sistemin əsasə səhifəsindən başlayaraq ardıcıllıqla keçid linklərə tıklayaraq istifadəçilərə təqdim olunmalıdır. Bu cür keçidlərin sayı (ən qısa ardıcıllıqla) üçdən çox olmamalıdır.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31</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Səhifələrdəki başlıqlar və yazılar bu səhifənin məzmununu (məqsədini), cari hissənin adını və nümayiş olunan sənədi təsvir edilməlidir.</w:t>
            </w:r>
          </w:p>
        </w:tc>
      </w:tr>
      <w:tr w:rsidR="001D4FA9" w:rsidRPr="001D4FA9" w:rsidTr="004D3A34">
        <w:trPr>
          <w:trHeight w:val="156"/>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32</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proqram təminatı və məlumat bazasının bütün kompleksinin müntəzəm olarak ehtiyat nüsxəsini hazırlanması mümkün olmalıdır.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33</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Ehtiyat nüsxəsinin hazırlanması prosesi tam avtomatlaşdırılmış bir rejimdə yerinə yetirilə bilməlidir.</w:t>
            </w:r>
          </w:p>
        </w:tc>
      </w:tr>
      <w:tr w:rsidR="001D4FA9" w:rsidRPr="001D4FA9" w:rsidTr="004D3A34">
        <w:trPr>
          <w:trHeight w:val="153"/>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34</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Təhlükəsizliyin pilləli səviyyələrini müəyyənləşdirmək imkanı olmalıdır - istifadəçi hüquqları Bəli və ya Xeyr opsiyaları ilə məhdudlaşdırılmamalıdır, əksinə View, Edit, Download, Print, Copy, Sil kimi təhlükəsizlik səviyyəsini təyin etmək imkanları yaratmalıdır.</w:t>
            </w:r>
          </w:p>
        </w:tc>
      </w:tr>
      <w:tr w:rsidR="001D4FA9" w:rsidRPr="001D4FA9" w:rsidTr="004D3A34">
        <w:trPr>
          <w:trHeight w:val="309"/>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35</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İstifadəçi məlumatları Sistem ilə qarşılıqlı əlaqədə qorunmalıdır. Bunun üçün Sistemdə HTTPS kimi etibarlı məlumat ötürülməsi protokollarının istifadəsi mövcud olmalıdır. Bu texnologiya şifrələmə, məlumatların bütövlüyü və avtorizasiya müdafiə səviyyələrini təmin etmək üçün nəzərdə tutulur.</w:t>
            </w:r>
          </w:p>
        </w:tc>
      </w:tr>
      <w:tr w:rsidR="001D4FA9" w:rsidRPr="001D4FA9" w:rsidTr="004D3A34">
        <w:trPr>
          <w:trHeight w:val="77"/>
        </w:trPr>
        <w:tc>
          <w:tcPr>
            <w:tcW w:w="704" w:type="dxa"/>
            <w:vAlign w:val="center"/>
          </w:tcPr>
          <w:p w:rsidR="001D4FA9" w:rsidRPr="001D4FA9" w:rsidRDefault="001D4FA9" w:rsidP="004D3A34">
            <w:pPr>
              <w:pStyle w:val="Normal2"/>
              <w:rPr>
                <w:rFonts w:ascii="Segoe UI" w:hAnsi="Segoe UI" w:cs="Segoe UI"/>
                <w:sz w:val="18"/>
                <w:szCs w:val="18"/>
              </w:rPr>
            </w:pPr>
            <w:r w:rsidRPr="001D4FA9">
              <w:rPr>
                <w:rFonts w:ascii="Segoe UI" w:hAnsi="Segoe UI" w:cs="Segoe UI"/>
                <w:sz w:val="18"/>
                <w:szCs w:val="18"/>
              </w:rPr>
              <w:t>36</w:t>
            </w:r>
          </w:p>
        </w:tc>
        <w:tc>
          <w:tcPr>
            <w:tcW w:w="8646" w:type="dxa"/>
            <w:vAlign w:val="center"/>
          </w:tcPr>
          <w:p w:rsidR="001D4FA9" w:rsidRPr="001D4FA9" w:rsidRDefault="001D4FA9" w:rsidP="004D3A34">
            <w:pPr>
              <w:pStyle w:val="Normal2"/>
              <w:jc w:val="left"/>
              <w:rPr>
                <w:rFonts w:ascii="Segoe UI" w:hAnsi="Segoe UI" w:cs="Segoe UI"/>
                <w:sz w:val="18"/>
                <w:szCs w:val="18"/>
              </w:rPr>
            </w:pPr>
            <w:r w:rsidRPr="001D4FA9">
              <w:rPr>
                <w:rFonts w:ascii="Segoe UI" w:hAnsi="Segoe UI" w:cs="Segoe UI"/>
                <w:sz w:val="18"/>
                <w:szCs w:val="18"/>
              </w:rPr>
              <w:t>Sistem əməliyyatlarının icra olunması üçün dəstək imkanı yaradılmalıdır.</w:t>
            </w:r>
          </w:p>
        </w:tc>
      </w:tr>
    </w:tbl>
    <w:p w:rsidR="001D4FA9" w:rsidRPr="00670F1C" w:rsidRDefault="001D4FA9" w:rsidP="001D4FA9">
      <w:pPr>
        <w:rPr>
          <w:lang w:val="az-Latn-AZ"/>
        </w:rPr>
      </w:pPr>
    </w:p>
    <w:p w:rsidR="001D4FA9" w:rsidRDefault="001D4FA9" w:rsidP="00562F2D">
      <w:pPr>
        <w:rPr>
          <w:rFonts w:ascii="Arial" w:hAnsi="Arial" w:cs="Arial"/>
          <w:b/>
          <w:sz w:val="24"/>
          <w:szCs w:val="24"/>
          <w:lang w:val="az-Latn-AZ"/>
        </w:rPr>
      </w:pPr>
    </w:p>
    <w:p w:rsidR="001D4FA9" w:rsidRPr="00520E1C" w:rsidRDefault="001D4FA9" w:rsidP="001D4FA9">
      <w:pPr>
        <w:jc w:val="both"/>
        <w:rPr>
          <w:rFonts w:ascii="Arial" w:hAnsi="Arial" w:cs="Arial"/>
          <w:b/>
          <w:lang w:val="az-Latn-AZ"/>
        </w:rPr>
      </w:pPr>
      <w:r>
        <w:rPr>
          <w:rFonts w:ascii="Arial" w:hAnsi="Arial" w:cs="Arial"/>
          <w:lang w:val="az-Latn-AZ"/>
        </w:rPr>
        <w:t xml:space="preserve">       </w:t>
      </w:r>
      <w:r w:rsidRPr="00520E1C">
        <w:rPr>
          <w:rFonts w:ascii="Arial" w:hAnsi="Arial" w:cs="Arial"/>
          <w:b/>
          <w:lang w:val="az-Latn-AZ"/>
        </w:rPr>
        <w:t>I mərhələdə iştirakçılara tətbiq edilən tələblər:</w:t>
      </w:r>
    </w:p>
    <w:p w:rsidR="001D4FA9" w:rsidRDefault="001D4FA9" w:rsidP="001D4FA9">
      <w:pPr>
        <w:jc w:val="both"/>
        <w:rPr>
          <w:rFonts w:ascii="Arial" w:hAnsi="Arial" w:cs="Arial"/>
          <w:lang w:val="az-Latn-AZ"/>
        </w:rPr>
      </w:pPr>
      <w:r>
        <w:rPr>
          <w:rFonts w:ascii="Arial" w:hAnsi="Arial" w:cs="Arial"/>
          <w:lang w:val="az-Latn-AZ"/>
        </w:rPr>
        <w:t xml:space="preserve">       - iştirakçı informasiya kommunikasiya texnologiyaları sahəsində azı 2 (iki) illik iş təcrübəsinə malik olmalıdır və digər müəssisələrdə (dövlət və ya özəl) oxşar işlərin – oxşar məzmunlu proqram təminatının hazırlanması və istifadəyə verilməsi haqda təsdiqedici sənədlər təqdim etməlidir;</w:t>
      </w:r>
    </w:p>
    <w:p w:rsidR="001D4FA9" w:rsidRDefault="001D4FA9" w:rsidP="001D4FA9">
      <w:pPr>
        <w:jc w:val="both"/>
        <w:rPr>
          <w:rFonts w:ascii="Arial" w:hAnsi="Arial" w:cs="Arial"/>
          <w:lang w:val="az-Latn-AZ"/>
        </w:rPr>
      </w:pPr>
      <w:r>
        <w:rPr>
          <w:rFonts w:ascii="Arial" w:hAnsi="Arial" w:cs="Arial"/>
          <w:lang w:val="az-Latn-AZ"/>
        </w:rPr>
        <w:t xml:space="preserve">       - </w:t>
      </w:r>
      <w:r>
        <w:rPr>
          <w:rFonts w:ascii="Arial" w:eastAsia="@Arial Unicode MS" w:hAnsi="Arial" w:cs="Arial"/>
          <w:color w:val="000000"/>
          <w:lang w:val="az-Latn-AZ"/>
        </w:rPr>
        <w:t>t</w:t>
      </w:r>
      <w:r w:rsidRPr="00CA5F5F">
        <w:rPr>
          <w:rFonts w:ascii="Arial" w:eastAsia="@Arial Unicode MS" w:hAnsi="Arial" w:cs="Arial"/>
          <w:color w:val="000000"/>
          <w:lang w:val="az-Latn-AZ"/>
        </w:rPr>
        <w:t>əklif olunacaq proqram təminatı (e-təlim platforması) müəlliflik hüququ əsasında iştirakçıya məxsus olmalıdır və ya belə deyilsə, proqram istehsalçısından (müəllifdən) istifadə ilə bağlı rəsmi icazə sənədi (etibarnamə, məktub, lisenziya və s.) təqdim olunmalıdır</w:t>
      </w:r>
      <w:r>
        <w:rPr>
          <w:rFonts w:ascii="Arial" w:hAnsi="Arial" w:cs="Arial"/>
          <w:lang w:val="az-Latn-AZ"/>
        </w:rPr>
        <w:t>;</w:t>
      </w:r>
    </w:p>
    <w:p w:rsidR="001D4FA9" w:rsidRPr="00520E1C" w:rsidRDefault="001D4FA9" w:rsidP="001D4FA9">
      <w:pPr>
        <w:jc w:val="both"/>
        <w:rPr>
          <w:rFonts w:ascii="Arial" w:hAnsi="Arial" w:cs="Arial"/>
          <w:lang w:val="az-Latn-AZ"/>
        </w:rPr>
      </w:pPr>
      <w:r>
        <w:rPr>
          <w:rFonts w:ascii="Arial" w:hAnsi="Arial" w:cs="Arial"/>
          <w:lang w:val="az-Latn-AZ"/>
        </w:rPr>
        <w:t xml:space="preserve">       - iştirakçı İKT sahəsində ixtisaslaşmış işçi bazasına malik olmalıdır (bu sahə üzrə ən azı 2 işçi olmaqla);</w:t>
      </w:r>
    </w:p>
    <w:p w:rsidR="001D4FA9" w:rsidRPr="00CA5F5F" w:rsidRDefault="001D4FA9" w:rsidP="001D4FA9">
      <w:pPr>
        <w:jc w:val="both"/>
        <w:rPr>
          <w:rFonts w:ascii="Arial" w:eastAsia="@Arial Unicode MS" w:hAnsi="Arial" w:cs="Arial"/>
          <w:color w:val="000000"/>
          <w:lang w:val="az-Latn-AZ"/>
        </w:rPr>
      </w:pPr>
      <w:r>
        <w:rPr>
          <w:rFonts w:ascii="Arial" w:eastAsia="@Arial Unicode MS" w:hAnsi="Arial" w:cs="Arial"/>
          <w:color w:val="000000"/>
          <w:lang w:val="az-Latn-AZ"/>
        </w:rPr>
        <w:t xml:space="preserve">       - i</w:t>
      </w:r>
      <w:r w:rsidRPr="00CA5F5F">
        <w:rPr>
          <w:rFonts w:ascii="Arial" w:eastAsia="@Arial Unicode MS" w:hAnsi="Arial" w:cs="Arial"/>
          <w:color w:val="000000"/>
          <w:lang w:val="az-Latn-AZ"/>
        </w:rPr>
        <w:t xml:space="preserve">şlərin icra müddəti 1 (bir) ay təşkil </w:t>
      </w:r>
      <w:r>
        <w:rPr>
          <w:rFonts w:ascii="Arial" w:eastAsia="@Arial Unicode MS" w:hAnsi="Arial" w:cs="Arial"/>
          <w:color w:val="000000"/>
          <w:lang w:val="az-Latn-AZ"/>
        </w:rPr>
        <w:t>etməlidir</w:t>
      </w:r>
      <w:r w:rsidRPr="00CA5F5F">
        <w:rPr>
          <w:rFonts w:ascii="Arial" w:eastAsia="@Arial Unicode MS" w:hAnsi="Arial" w:cs="Arial"/>
          <w:color w:val="000000"/>
          <w:lang w:val="az-Latn-AZ"/>
        </w:rPr>
        <w:t>. Yəni, hər hansı təklif aksept olunduqdan sonra 1 ay ərzində proqram təminatı-platforma istifadəyə tam hazır vəziyyətə gətirilməlidir və ASCO-nun istifadə imkanı tam təmin edilməlidir</w:t>
      </w:r>
      <w:r>
        <w:rPr>
          <w:rFonts w:ascii="Arial" w:eastAsia="@Arial Unicode MS" w:hAnsi="Arial" w:cs="Arial"/>
          <w:color w:val="000000"/>
          <w:lang w:val="az-Latn-AZ"/>
        </w:rPr>
        <w:t>;</w:t>
      </w:r>
    </w:p>
    <w:p w:rsidR="001D4FA9" w:rsidRDefault="001D4FA9" w:rsidP="001D4FA9">
      <w:pPr>
        <w:jc w:val="both"/>
        <w:rPr>
          <w:rFonts w:ascii="Arial" w:eastAsia="@Arial Unicode MS" w:hAnsi="Arial" w:cs="Arial"/>
          <w:color w:val="000000"/>
          <w:lang w:val="az-Latn-AZ"/>
        </w:rPr>
      </w:pPr>
      <w:r>
        <w:rPr>
          <w:rFonts w:ascii="Arial" w:eastAsia="@Arial Unicode MS" w:hAnsi="Arial" w:cs="Arial"/>
          <w:color w:val="000000"/>
          <w:lang w:val="az-Latn-AZ"/>
        </w:rPr>
        <w:t xml:space="preserve">       - i</w:t>
      </w:r>
      <w:r w:rsidRPr="00CA5F5F">
        <w:rPr>
          <w:rFonts w:ascii="Arial" w:eastAsia="@Arial Unicode MS" w:hAnsi="Arial" w:cs="Arial"/>
          <w:color w:val="000000"/>
          <w:lang w:val="az-Latn-AZ"/>
        </w:rPr>
        <w:t xml:space="preserve">ştirakçı </w:t>
      </w:r>
      <w:r>
        <w:rPr>
          <w:rFonts w:ascii="Arial" w:eastAsia="@Arial Unicode MS" w:hAnsi="Arial" w:cs="Arial"/>
          <w:color w:val="000000"/>
          <w:lang w:val="az-Latn-AZ"/>
        </w:rPr>
        <w:t>e-</w:t>
      </w:r>
      <w:r w:rsidRPr="00CA5F5F">
        <w:rPr>
          <w:rFonts w:ascii="Arial" w:eastAsia="@Arial Unicode MS" w:hAnsi="Arial" w:cs="Arial"/>
          <w:color w:val="000000"/>
          <w:lang w:val="az-Latn-AZ"/>
        </w:rPr>
        <w:t xml:space="preserve">platformanın tətbiqi və ondan istifadə ilə bağlı ASCO əməkdaşlarına ilkin zəruri təlimlər keçməlidir </w:t>
      </w:r>
      <w:r>
        <w:rPr>
          <w:rFonts w:ascii="Arial" w:eastAsia="@Arial Unicode MS" w:hAnsi="Arial" w:cs="Arial"/>
          <w:color w:val="000000"/>
          <w:lang w:val="az-Latn-AZ"/>
        </w:rPr>
        <w:t>və bu</w:t>
      </w:r>
      <w:r w:rsidRPr="00CA5F5F">
        <w:rPr>
          <w:rFonts w:ascii="Arial" w:eastAsia="@Arial Unicode MS" w:hAnsi="Arial" w:cs="Arial"/>
          <w:color w:val="000000"/>
          <w:lang w:val="az-Latn-AZ"/>
        </w:rPr>
        <w:t xml:space="preserve"> təlimlərin keçirilməsi üçün xidmət haqqı ödənişi nəzərdə tutulmur</w:t>
      </w:r>
      <w:r>
        <w:rPr>
          <w:rFonts w:ascii="Arial" w:eastAsia="@Arial Unicode MS" w:hAnsi="Arial" w:cs="Arial"/>
          <w:color w:val="000000"/>
          <w:lang w:val="az-Latn-AZ"/>
        </w:rPr>
        <w:t>;</w:t>
      </w:r>
    </w:p>
    <w:p w:rsidR="001D4FA9" w:rsidRDefault="001D4FA9" w:rsidP="001D4FA9">
      <w:pPr>
        <w:jc w:val="both"/>
        <w:rPr>
          <w:rFonts w:ascii="Arial" w:eastAsia="@Arial Unicode MS" w:hAnsi="Arial" w:cs="Arial"/>
          <w:color w:val="000000"/>
          <w:lang w:val="az-Latn-AZ"/>
        </w:rPr>
      </w:pPr>
      <w:r>
        <w:rPr>
          <w:rFonts w:ascii="Arial" w:eastAsia="@Arial Unicode MS" w:hAnsi="Arial" w:cs="Arial"/>
          <w:color w:val="000000"/>
          <w:lang w:val="az-Latn-AZ"/>
        </w:rPr>
        <w:t xml:space="preserve">       - iştirakçı ASCO tərəfindən təqdim edilən texniki tapşırığın tələblərini gözləməlidir və təklifini ona əsasən verməlidir (strategiyaya əlavə olunur);</w:t>
      </w:r>
    </w:p>
    <w:p w:rsidR="00562F2D" w:rsidRDefault="00562F2D" w:rsidP="00562F2D">
      <w:pPr>
        <w:pStyle w:val="ListParagraph"/>
        <w:spacing w:before="120" w:after="120"/>
        <w:jc w:val="both"/>
        <w:rPr>
          <w:rFonts w:ascii="Arial" w:hAnsi="Arial" w:cs="Arial"/>
          <w:lang w:val="az-Latn-AZ"/>
        </w:rPr>
      </w:pPr>
    </w:p>
    <w:p w:rsidR="00562F2D" w:rsidRPr="00F8192F" w:rsidRDefault="00562F2D" w:rsidP="00562F2D">
      <w:pPr>
        <w:jc w:val="center"/>
        <w:rPr>
          <w:rFonts w:ascii="Arial" w:hAnsi="Arial" w:cs="Arial"/>
          <w:b/>
          <w:color w:val="000000" w:themeColor="text1"/>
          <w:lang w:val="az-Latn-AZ"/>
        </w:rPr>
      </w:pPr>
    </w:p>
    <w:p w:rsidR="00562F2D" w:rsidRDefault="00562F2D" w:rsidP="00562F2D">
      <w:pPr>
        <w:jc w:val="both"/>
        <w:rPr>
          <w:rFonts w:ascii="Arial" w:hAnsi="Arial" w:cs="Arial"/>
          <w:b/>
          <w:color w:val="000000" w:themeColor="text1"/>
          <w:lang w:val="az-Latn-AZ"/>
        </w:rPr>
      </w:pPr>
      <w:r>
        <w:rPr>
          <w:rFonts w:ascii="Arial" w:hAnsi="Arial" w:cs="Arial"/>
          <w:b/>
          <w:color w:val="000000" w:themeColor="text1"/>
          <w:lang w:val="az-Latn-AZ"/>
        </w:rPr>
        <w:t xml:space="preserve">QEYD: </w:t>
      </w:r>
      <w:r w:rsidRPr="00A425D3">
        <w:rPr>
          <w:rFonts w:ascii="Arial" w:hAnsi="Arial" w:cs="Arial"/>
          <w:b/>
          <w:color w:val="000000" w:themeColor="text1"/>
          <w:lang w:val="az-Latn-AZ"/>
        </w:rPr>
        <w:t>Ödə</w:t>
      </w:r>
      <w:r>
        <w:rPr>
          <w:rFonts w:ascii="Arial" w:hAnsi="Arial" w:cs="Arial"/>
          <w:b/>
          <w:color w:val="000000" w:themeColor="text1"/>
          <w:lang w:val="az-Latn-AZ"/>
        </w:rPr>
        <w:t xml:space="preserve">nişin sifariş üzrə mallar çatıdırıldıqdan sonra edilməsi nəzərdə tutulmuşdur, avans təklif edən iştirakçıların təklifləri </w:t>
      </w:r>
      <w:r w:rsidRPr="00A425D3">
        <w:rPr>
          <w:rFonts w:ascii="Arial" w:hAnsi="Arial" w:cs="Arial"/>
          <w:b/>
          <w:color w:val="000000" w:themeColor="text1"/>
          <w:lang w:val="az-Latn-AZ"/>
        </w:rPr>
        <w:t xml:space="preserve"> </w:t>
      </w:r>
      <w:r>
        <w:rPr>
          <w:rFonts w:ascii="Arial" w:hAnsi="Arial" w:cs="Arial"/>
          <w:b/>
          <w:color w:val="000000" w:themeColor="text1"/>
          <w:lang w:val="az-Latn-AZ"/>
        </w:rPr>
        <w:t>kənarlaşdırılacaqdır</w:t>
      </w:r>
      <w:r w:rsidRPr="00A425D3">
        <w:rPr>
          <w:rFonts w:ascii="Arial" w:hAnsi="Arial" w:cs="Arial"/>
          <w:b/>
          <w:color w:val="000000" w:themeColor="text1"/>
          <w:lang w:val="az-Latn-AZ"/>
        </w:rPr>
        <w:t>.</w:t>
      </w:r>
    </w:p>
    <w:p w:rsidR="00562F2D" w:rsidRDefault="00562F2D" w:rsidP="00562F2D">
      <w:pPr>
        <w:jc w:val="both"/>
        <w:rPr>
          <w:rFonts w:ascii="Arial" w:hAnsi="Arial" w:cs="Arial"/>
          <w:b/>
          <w:color w:val="000000" w:themeColor="text1"/>
          <w:lang w:val="az-Latn-AZ"/>
        </w:rPr>
      </w:pPr>
    </w:p>
    <w:p w:rsidR="00562F2D" w:rsidRPr="00562F2D" w:rsidRDefault="00562F2D" w:rsidP="00562F2D">
      <w:pPr>
        <w:spacing w:after="0"/>
        <w:jc w:val="center"/>
        <w:rPr>
          <w:rFonts w:ascii="Arial" w:hAnsi="Arial" w:cs="Arial"/>
          <w:b/>
          <w:color w:val="000000" w:themeColor="text1"/>
          <w:sz w:val="24"/>
          <w:szCs w:val="24"/>
          <w:highlight w:val="lightGray"/>
          <w:lang w:val="az-Latn-AZ"/>
        </w:rPr>
      </w:pPr>
      <w:r w:rsidRPr="00562F2D">
        <w:rPr>
          <w:rFonts w:ascii="Arial" w:hAnsi="Arial" w:cs="Arial"/>
          <w:b/>
          <w:color w:val="000000" w:themeColor="text1"/>
          <w:sz w:val="24"/>
          <w:szCs w:val="24"/>
          <w:highlight w:val="lightGray"/>
          <w:lang w:val="az-Latn-AZ"/>
        </w:rPr>
        <w:t>Texniki suallarla bağlı</w:t>
      </w:r>
    </w:p>
    <w:p w:rsidR="00562F2D" w:rsidRPr="00562F2D" w:rsidRDefault="00562F2D" w:rsidP="00562F2D">
      <w:pPr>
        <w:spacing w:after="0"/>
        <w:jc w:val="center"/>
        <w:rPr>
          <w:rFonts w:ascii="Arial" w:hAnsi="Arial" w:cs="Arial"/>
          <w:b/>
          <w:color w:val="000000" w:themeColor="text1"/>
          <w:sz w:val="24"/>
          <w:szCs w:val="24"/>
          <w:highlight w:val="lightGray"/>
          <w:lang w:val="az-Latn-AZ"/>
        </w:rPr>
      </w:pPr>
      <w:r w:rsidRPr="00562F2D">
        <w:rPr>
          <w:rFonts w:ascii="Arial" w:hAnsi="Arial" w:cs="Arial"/>
          <w:b/>
          <w:color w:val="000000" w:themeColor="text1"/>
          <w:sz w:val="24"/>
          <w:szCs w:val="24"/>
          <w:highlight w:val="lightGray"/>
          <w:lang w:val="az-Latn-AZ"/>
        </w:rPr>
        <w:t>Nəsib Fətullayev</w:t>
      </w:r>
    </w:p>
    <w:p w:rsidR="00562F2D" w:rsidRPr="00562F2D" w:rsidRDefault="00562F2D" w:rsidP="00562F2D">
      <w:pPr>
        <w:spacing w:after="0"/>
        <w:jc w:val="center"/>
        <w:rPr>
          <w:rFonts w:ascii="Arial" w:hAnsi="Arial" w:cs="Arial"/>
          <w:color w:val="000000" w:themeColor="text1"/>
          <w:spacing w:val="3"/>
          <w:sz w:val="24"/>
          <w:szCs w:val="24"/>
          <w:highlight w:val="lightGray"/>
          <w:shd w:val="clear" w:color="auto" w:fill="FFFFFF"/>
          <w:lang w:val="az-Latn-AZ"/>
        </w:rPr>
      </w:pPr>
      <w:r w:rsidRPr="00562F2D">
        <w:rPr>
          <w:rFonts w:ascii="Arial" w:hAnsi="Arial" w:cs="Arial"/>
          <w:color w:val="000000" w:themeColor="text1"/>
          <w:spacing w:val="3"/>
          <w:sz w:val="24"/>
          <w:szCs w:val="24"/>
          <w:highlight w:val="lightGray"/>
          <w:shd w:val="clear" w:color="auto" w:fill="FFFFFF"/>
          <w:lang w:val="az-Latn-AZ"/>
        </w:rPr>
        <w:t>İnsan resurslarının idarəedilməsi departamentinin təlim üzrə koordinatoru</w:t>
      </w:r>
    </w:p>
    <w:p w:rsidR="00562F2D" w:rsidRPr="00562F2D" w:rsidRDefault="00562F2D" w:rsidP="00562F2D">
      <w:pPr>
        <w:jc w:val="center"/>
        <w:rPr>
          <w:rFonts w:ascii="Arial" w:hAnsi="Arial" w:cs="Arial"/>
          <w:color w:val="000000" w:themeColor="text1"/>
          <w:sz w:val="24"/>
          <w:szCs w:val="24"/>
          <w:highlight w:val="lightGray"/>
          <w:lang w:val="az-Latn-AZ"/>
        </w:rPr>
      </w:pPr>
      <w:r w:rsidRPr="00562F2D">
        <w:rPr>
          <w:rFonts w:ascii="Arial" w:hAnsi="Arial" w:cs="Arial"/>
          <w:color w:val="000000" w:themeColor="text1"/>
          <w:sz w:val="24"/>
          <w:szCs w:val="24"/>
          <w:highlight w:val="lightGray"/>
          <w:lang w:val="az-Latn-AZ"/>
        </w:rPr>
        <w:t>Tel: +99455 644 77 24</w:t>
      </w:r>
    </w:p>
    <w:p w:rsidR="00562F2D" w:rsidRPr="00562F2D" w:rsidRDefault="00562F2D" w:rsidP="00562F2D">
      <w:pPr>
        <w:jc w:val="center"/>
        <w:rPr>
          <w:rFonts w:ascii="Arial" w:hAnsi="Arial" w:cs="Arial"/>
          <w:b/>
          <w:color w:val="000000" w:themeColor="text1"/>
          <w:sz w:val="24"/>
          <w:szCs w:val="24"/>
          <w:lang w:val="az-Latn-AZ"/>
        </w:rPr>
      </w:pPr>
      <w:r w:rsidRPr="00562F2D">
        <w:rPr>
          <w:rFonts w:ascii="Arial" w:hAnsi="Arial" w:cs="Arial"/>
          <w:sz w:val="24"/>
          <w:szCs w:val="24"/>
          <w:highlight w:val="lightGray"/>
          <w:shd w:val="clear" w:color="auto" w:fill="FAFAFA"/>
          <w:lang w:val="az-Latn-AZ"/>
        </w:rPr>
        <w:t>E-mail:</w:t>
      </w:r>
      <w:r w:rsidRPr="00562F2D">
        <w:rPr>
          <w:rFonts w:ascii="Arial" w:hAnsi="Arial" w:cs="Arial"/>
          <w:sz w:val="24"/>
          <w:szCs w:val="24"/>
          <w:highlight w:val="lightGray"/>
          <w:lang w:val="en-US"/>
        </w:rPr>
        <w:t xml:space="preserve"> </w:t>
      </w:r>
      <w:hyperlink r:id="rId10" w:tgtFrame="_top" w:history="1">
        <w:r w:rsidRPr="00562F2D">
          <w:rPr>
            <w:rStyle w:val="Hyperlink"/>
            <w:rFonts w:ascii="Arial" w:hAnsi="Arial" w:cs="Arial"/>
            <w:spacing w:val="3"/>
            <w:sz w:val="24"/>
            <w:szCs w:val="24"/>
            <w:highlight w:val="lightGray"/>
            <w:shd w:val="clear" w:color="auto" w:fill="FFFFFF"/>
            <w:lang w:val="en-US"/>
          </w:rPr>
          <w:t>nasib.fatullayev@asco.az</w:t>
        </w:r>
      </w:hyperlink>
    </w:p>
    <w:p w:rsidR="00562F2D" w:rsidRPr="00993E0B" w:rsidRDefault="00562F2D" w:rsidP="00562F2D">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62F2D" w:rsidRPr="00497D34" w:rsidRDefault="00562F2D" w:rsidP="00562F2D">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11"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62F2D" w:rsidRPr="00497D34" w:rsidRDefault="00562F2D" w:rsidP="00562F2D">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62F2D" w:rsidRPr="00497D34" w:rsidRDefault="00562F2D" w:rsidP="00562F2D">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62F2D" w:rsidRPr="00497D34" w:rsidRDefault="00562F2D" w:rsidP="00562F2D">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62F2D" w:rsidRPr="00497D34" w:rsidRDefault="00562F2D" w:rsidP="00562F2D">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562F2D" w:rsidRPr="00497D34" w:rsidRDefault="00562F2D" w:rsidP="00562F2D">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562F2D" w:rsidRPr="00497D34" w:rsidRDefault="00562F2D" w:rsidP="00562F2D">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562F2D" w:rsidRPr="00497D34" w:rsidRDefault="00562F2D" w:rsidP="00562F2D">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562F2D" w:rsidRPr="0034239B" w:rsidRDefault="00562F2D" w:rsidP="00562F2D">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bookmarkStart w:id="2" w:name="_GoBack"/>
      <w:bookmarkEnd w:id="2"/>
    </w:p>
    <w:sectPr w:rsidR="00562F2D" w:rsidRPr="0034239B" w:rsidSect="005E778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E65420"/>
    <w:multiLevelType w:val="hybridMultilevel"/>
    <w:tmpl w:val="FB86E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628377C"/>
    <w:multiLevelType w:val="hybridMultilevel"/>
    <w:tmpl w:val="120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F6076"/>
    <w:multiLevelType w:val="hybridMultilevel"/>
    <w:tmpl w:val="BE88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2D"/>
    <w:rsid w:val="001D488B"/>
    <w:rsid w:val="001D4FA9"/>
    <w:rsid w:val="00562F2D"/>
    <w:rsid w:val="00963A05"/>
    <w:rsid w:val="009E405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BF02"/>
  <w15:chartTrackingRefBased/>
  <w15:docId w15:val="{582F6D02-C047-4120-AB99-BC8D233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2D"/>
    <w:pPr>
      <w:spacing w:line="254" w:lineRule="auto"/>
    </w:pPr>
    <w:rPr>
      <w:lang w:val="ru-RU"/>
    </w:rPr>
  </w:style>
  <w:style w:type="paragraph" w:styleId="Heading2">
    <w:name w:val="heading 2"/>
    <w:basedOn w:val="Normal"/>
    <w:next w:val="Normal"/>
    <w:link w:val="Heading2Char"/>
    <w:uiPriority w:val="9"/>
    <w:semiHidden/>
    <w:unhideWhenUsed/>
    <w:qFormat/>
    <w:rsid w:val="00562F2D"/>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2F2D"/>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62F2D"/>
    <w:rPr>
      <w:color w:val="0563C1"/>
      <w:u w:val="single"/>
    </w:rPr>
  </w:style>
  <w:style w:type="paragraph" w:styleId="ListParagraph">
    <w:name w:val="List Paragraph"/>
    <w:basedOn w:val="Normal"/>
    <w:uiPriority w:val="34"/>
    <w:qFormat/>
    <w:rsid w:val="00562F2D"/>
    <w:pPr>
      <w:spacing w:after="200" w:line="276" w:lineRule="auto"/>
      <w:ind w:left="720"/>
      <w:contextualSpacing/>
    </w:pPr>
    <w:rPr>
      <w:rFonts w:eastAsia="MS Mincho"/>
    </w:rPr>
  </w:style>
  <w:style w:type="character" w:customStyle="1" w:styleId="nwt1">
    <w:name w:val="nwt1"/>
    <w:basedOn w:val="DefaultParagraphFont"/>
    <w:rsid w:val="00562F2D"/>
  </w:style>
  <w:style w:type="table" w:styleId="TableGrid">
    <w:name w:val="Table Grid"/>
    <w:aliases w:val="Table 1,Test,TabelEcorys,Tabla"/>
    <w:basedOn w:val="TableNormal"/>
    <w:uiPriority w:val="59"/>
    <w:rsid w:val="00562F2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D4FA9"/>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2">
    <w:name w:val="Normal 2"/>
    <w:link w:val="Normal2Char"/>
    <w:qFormat/>
    <w:rsid w:val="001D4FA9"/>
    <w:pPr>
      <w:spacing w:after="0" w:line="240" w:lineRule="auto"/>
      <w:jc w:val="center"/>
    </w:pPr>
    <w:rPr>
      <w:rFonts w:eastAsiaTheme="minorEastAsia" w:cstheme="minorHAnsi"/>
      <w:sz w:val="16"/>
    </w:rPr>
  </w:style>
  <w:style w:type="character" w:customStyle="1" w:styleId="Normal2Char">
    <w:name w:val="Normal 2 Char"/>
    <w:basedOn w:val="DefaultParagraphFont"/>
    <w:link w:val="Normal2"/>
    <w:rsid w:val="001D4FA9"/>
    <w:rPr>
      <w:rFonts w:eastAsiaTheme="minorEastAsia"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nasib.fatullayev@asco.az?subject=M%C3%B6vzu:&amp;body=H%C3%B6rm%C9%99tli%20N%C9%99sib%20F%C9%99tullayev," TargetMode="External"/><Relationship Id="rId4" Type="http://schemas.openxmlformats.org/officeDocument/2006/relationships/webSettings" Target="webSettings.xml"/><Relationship Id="rId9" Type="http://schemas.openxmlformats.org/officeDocument/2006/relationships/hyperlink" Target="mailto:nasib.fatullayev@asco.az?subject=M%C3%B6vzu:&amp;body=H%C3%B6rm%C9%99tli%20N%C9%99sib%20F%C9%99tullay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2023-11-06T07:36:00Z</dcterms:created>
  <dcterms:modified xsi:type="dcterms:W3CDTF">2023-11-06T08:03:00Z</dcterms:modified>
</cp:coreProperties>
</file>