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62" w:rsidRDefault="00385F62" w:rsidP="00385F6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506038"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835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385F62" w:rsidRDefault="00506038" w:rsidP="00385F62">
      <w:pPr>
        <w:shd w:val="clear" w:color="auto" w:fill="FFFFFF"/>
        <w:tabs>
          <w:tab w:val="left" w:pos="331"/>
        </w:tabs>
        <w:spacing w:after="0" w:line="240" w:lineRule="auto"/>
        <w:ind w:left="360"/>
        <w:jc w:val="center"/>
        <w:rPr>
          <w:rFonts w:ascii="Arial" w:hAnsi="Arial" w:cs="Arial"/>
          <w:b/>
          <w:sz w:val="24"/>
          <w:szCs w:val="24"/>
          <w:lang w:val="az-Latn-AZ"/>
        </w:rPr>
      </w:pPr>
      <w:r w:rsidRPr="00385F62">
        <w:rPr>
          <w:rFonts w:ascii="Arial" w:eastAsia="Arial" w:hAnsi="Arial" w:cs="Arial"/>
          <w:b/>
          <w:sz w:val="24"/>
          <w:szCs w:val="24"/>
          <w:lang w:val="en-US"/>
        </w:rPr>
        <w:t>AZERBAIJAN CASPIAN SHIPPING CLOSED JOINT STOCK COMPANY</w:t>
      </w:r>
    </w:p>
    <w:p w:rsidR="00221A96" w:rsidRPr="00385F62" w:rsidRDefault="00506038" w:rsidP="00385F62">
      <w:pPr>
        <w:spacing w:after="0" w:line="240" w:lineRule="auto"/>
        <w:jc w:val="center"/>
        <w:rPr>
          <w:rFonts w:ascii="Arial" w:hAnsi="Arial" w:cs="Arial"/>
          <w:b/>
          <w:sz w:val="24"/>
          <w:szCs w:val="24"/>
          <w:lang w:val="az-Latn-AZ"/>
        </w:rPr>
      </w:pPr>
      <w:r w:rsidRPr="00385F62">
        <w:rPr>
          <w:rFonts w:ascii="Arial" w:eastAsia="Arial" w:hAnsi="Arial" w:cs="Arial"/>
          <w:b/>
          <w:sz w:val="24"/>
          <w:szCs w:val="24"/>
          <w:lang w:val="en-US"/>
        </w:rPr>
        <w:t>IS ANNOUNCING OPEN BIDDING FOR THE PROCUREMENT OF COASTAL ELECTRIC SERVICE PANELS REQUIRED FOR BIBIHEYBAT SHIP REPAIR YARD OF ASCO</w:t>
      </w:r>
    </w:p>
    <w:p w:rsidR="00221A96" w:rsidRPr="00C83B87" w:rsidRDefault="00506038"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B </w:t>
      </w:r>
      <w:r>
        <w:rPr>
          <w:rFonts w:ascii="Arial" w:eastAsia="Arial" w:hAnsi="Arial" w:cs="Arial"/>
          <w:b/>
          <w:bCs/>
          <w:sz w:val="24"/>
          <w:szCs w:val="24"/>
          <w:lang w:val="en-US" w:eastAsia="ru-RU"/>
        </w:rPr>
        <w:t>I D D I N G No. AM121/2023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43A1C" w:rsidRPr="00385F62"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506038"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5060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5060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5060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5060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document confirming financial condition of the consignor within the last year (or within the period of operation if less than one </w:t>
            </w:r>
            <w:r>
              <w:rPr>
                <w:rFonts w:ascii="Arial" w:eastAsia="Arial" w:hAnsi="Arial" w:cs="Arial"/>
                <w:sz w:val="20"/>
                <w:szCs w:val="20"/>
                <w:lang w:val="en-US" w:eastAsia="ru-RU"/>
              </w:rPr>
              <w:t>year);</w:t>
            </w:r>
          </w:p>
          <w:p w:rsidR="00221A96" w:rsidRPr="008D4237" w:rsidRDefault="005060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w:t>
            </w:r>
            <w:r>
              <w:rPr>
                <w:rFonts w:ascii="Arial" w:eastAsia="Arial" w:hAnsi="Arial" w:cs="Arial"/>
                <w:color w:val="000000"/>
                <w:sz w:val="20"/>
                <w:szCs w:val="20"/>
                <w:lang w:val="en-US"/>
              </w:rPr>
              <w:t>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506038"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w:t>
            </w:r>
            <w:r>
              <w:rPr>
                <w:rFonts w:ascii="Arial" w:eastAsia="Arial" w:hAnsi="Arial" w:cs="Arial"/>
                <w:sz w:val="20"/>
                <w:szCs w:val="20"/>
                <w:lang w:val="en-US" w:eastAsia="ru-RU"/>
              </w:rPr>
              <w:t xml:space="preserve">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w:t>
            </w:r>
            <w:r>
              <w:rPr>
                <w:rFonts w:ascii="Arial" w:eastAsia="Arial" w:hAnsi="Arial" w:cs="Arial"/>
                <w:sz w:val="20"/>
                <w:szCs w:val="20"/>
                <w:lang w:val="en-US" w:eastAsia="ru-RU"/>
              </w:rPr>
              <w:t xml:space="preserve"> as "ASCO" or "Procuring Organization") through email address of contact person in charge by </w:t>
            </w:r>
            <w:r w:rsidRPr="00385F6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385F62">
              <w:rPr>
                <w:rFonts w:ascii="Arial" w:eastAsia="Arial" w:hAnsi="Arial" w:cs="Arial"/>
                <w:b/>
                <w:sz w:val="20"/>
                <w:szCs w:val="20"/>
                <w:lang w:val="en-US" w:eastAsia="ru-RU"/>
              </w:rPr>
              <w:t>25.09.2023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506038"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506038"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343A1C" w:rsidRPr="00385F62"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50603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w:t>
            </w:r>
            <w:r>
              <w:rPr>
                <w:rFonts w:ascii="Arial" w:eastAsia="Arial" w:hAnsi="Arial" w:cs="Arial"/>
                <w:b/>
                <w:bCs/>
                <w:sz w:val="20"/>
                <w:szCs w:val="20"/>
                <w:lang w:val="en-US" w:eastAsia="ru-RU"/>
              </w:rPr>
              <w:t xml:space="preserve"> and Conditions:</w:t>
            </w:r>
          </w:p>
          <w:p w:rsidR="00221A96" w:rsidRPr="00E30035" w:rsidRDefault="0050603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50603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50603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w:t>
            </w:r>
            <w:r>
              <w:rPr>
                <w:rFonts w:ascii="Arial" w:eastAsia="Arial" w:hAnsi="Arial" w:cs="Arial"/>
                <w:sz w:val="20"/>
                <w:szCs w:val="20"/>
                <w:lang w:val="en-US" w:eastAsia="ru-RU"/>
              </w:rPr>
              <w:t xml:space="preserve">alent amount thereof in USD or EURO.   </w:t>
            </w:r>
          </w:p>
          <w:p w:rsidR="00221A96" w:rsidRPr="00E30035" w:rsidRDefault="00506038"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43A1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506038"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506038"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506038"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343A1C" w:rsidRPr="00385F62"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385F62" w:rsidRDefault="00506038" w:rsidP="00625CFC">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1A96" w:rsidRPr="00385F62" w:rsidRDefault="00506038"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506038"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50603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w:t>
                  </w:r>
                  <w:r>
                    <w:rPr>
                      <w:rFonts w:ascii="Arial" w:eastAsia="Arial" w:hAnsi="Arial" w:cs="Arial"/>
                      <w:bCs/>
                      <w:sz w:val="20"/>
                      <w:szCs w:val="20"/>
                      <w:lang w:val="en-US"/>
                    </w:rPr>
                    <w:t xml:space="preserve">IBAZAZ2X </w:t>
                  </w:r>
                </w:p>
                <w:p w:rsidR="00221A96" w:rsidRPr="00E30035" w:rsidRDefault="00506038"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385F62" w:rsidRDefault="0050603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385F62" w:rsidRDefault="00506038"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50603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506038"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506038"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506038"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50603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506038"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SWI</w:t>
                  </w:r>
                  <w:r>
                    <w:rPr>
                      <w:rFonts w:ascii="Arial" w:eastAsia="Arial" w:hAnsi="Arial" w:cs="Arial"/>
                      <w:b w:val="0"/>
                      <w:i w:val="0"/>
                      <w:sz w:val="20"/>
                      <w:szCs w:val="20"/>
                      <w:lang w:val="en-US"/>
                    </w:rPr>
                    <w:t xml:space="preserve">FT: IBAZAZ2X </w:t>
                  </w:r>
                </w:p>
                <w:p w:rsidR="00221A96" w:rsidRPr="00E30035" w:rsidRDefault="00506038"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385F62" w:rsidRDefault="0050603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385F62" w:rsidRDefault="00506038"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506038"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343A1C" w:rsidRPr="00385F62"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506038"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5060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5060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5060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1A96" w:rsidRPr="00E30035" w:rsidRDefault="005060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1A96" w:rsidRPr="00E30035" w:rsidRDefault="00506038"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506038"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506038"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506038"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343A1C" w:rsidRPr="00385F62"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50603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506038"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385F6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385F62">
              <w:rPr>
                <w:rFonts w:ascii="Arial" w:eastAsia="Arial" w:hAnsi="Arial" w:cs="Arial"/>
                <w:b/>
                <w:sz w:val="20"/>
                <w:szCs w:val="20"/>
                <w:lang w:val="en-US" w:eastAsia="ru-RU"/>
              </w:rPr>
              <w:t>October 03,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50603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343A1C" w:rsidRPr="00385F6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50603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50603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50603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5060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5060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506038"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506038"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506038"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w:t>
            </w:r>
            <w:r>
              <w:rPr>
                <w:rFonts w:ascii="Arial" w:eastAsia="Arial" w:hAnsi="Arial" w:cs="Arial"/>
                <w:sz w:val="20"/>
                <w:szCs w:val="20"/>
                <w:lang w:val="en-US" w:eastAsia="ru-RU"/>
              </w:rPr>
              <w:t xml:space="preserve"> of the Procurement Department of ASCO</w:t>
            </w:r>
          </w:p>
          <w:p w:rsidR="00221A96" w:rsidRDefault="00506038"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rsidR="002B7D3B" w:rsidRPr="00E943C5" w:rsidRDefault="00506038"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506038"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lastRenderedPageBreak/>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506038"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506038"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506038"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43A1C" w:rsidRPr="00385F6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50603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w:t>
            </w:r>
            <w:r>
              <w:rPr>
                <w:rFonts w:ascii="Arial" w:eastAsia="Arial" w:hAnsi="Arial" w:cs="Arial"/>
                <w:b/>
                <w:bCs/>
                <w:sz w:val="20"/>
                <w:szCs w:val="20"/>
                <w:lang w:val="en-US" w:eastAsia="ru-RU"/>
              </w:rPr>
              <w:t xml:space="preserve"> opening of bidding offer envelopes:</w:t>
            </w:r>
          </w:p>
          <w:p w:rsidR="00221A96" w:rsidRDefault="0050603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385F62">
              <w:rPr>
                <w:rFonts w:ascii="Arial" w:eastAsia="Arial" w:hAnsi="Arial" w:cs="Arial"/>
                <w:b/>
                <w:sz w:val="20"/>
                <w:szCs w:val="20"/>
                <w:lang w:val="en-US" w:eastAsia="ru-RU"/>
              </w:rPr>
              <w:t>October 4, 2023</w:t>
            </w:r>
            <w:r>
              <w:rPr>
                <w:rFonts w:ascii="Arial" w:eastAsia="Arial" w:hAnsi="Arial" w:cs="Arial"/>
                <w:sz w:val="20"/>
                <w:szCs w:val="20"/>
                <w:lang w:val="en-US" w:eastAsia="ru-RU"/>
              </w:rPr>
              <w:t xml:space="preserve"> at </w:t>
            </w:r>
            <w:r w:rsidRPr="00385F62">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506038"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w:t>
            </w:r>
            <w:r>
              <w:rPr>
                <w:rFonts w:ascii="Arial" w:eastAsia="Arial" w:hAnsi="Arial" w:cs="Arial"/>
                <w:sz w:val="20"/>
                <w:szCs w:val="20"/>
                <w:lang w:val="en-US" w:eastAsia="ru-RU"/>
              </w:rPr>
              <w:t>g legal entity or natural person) and the ID card at least half an hour before the commencement of the bidding.</w:t>
            </w:r>
          </w:p>
        </w:tc>
      </w:tr>
      <w:tr w:rsidR="00343A1C" w:rsidRPr="00385F62"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506038"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5060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506038"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506038"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50603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50603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THE </w:t>
      </w:r>
      <w:r>
        <w:rPr>
          <w:rFonts w:ascii="Arial" w:eastAsia="Arial" w:hAnsi="Arial" w:cs="Arial"/>
          <w:b/>
          <w:bCs/>
          <w:sz w:val="24"/>
          <w:szCs w:val="24"/>
          <w:lang w:val="en-US"/>
        </w:rPr>
        <w:t>OPEN BIDDING</w:t>
      </w:r>
    </w:p>
    <w:p w:rsidR="00221A96" w:rsidRDefault="00221A96" w:rsidP="00221A96">
      <w:pPr>
        <w:spacing w:after="0" w:line="360" w:lineRule="auto"/>
        <w:rPr>
          <w:rFonts w:ascii="Arial" w:hAnsi="Arial" w:cs="Arial"/>
          <w:b/>
          <w:sz w:val="24"/>
          <w:szCs w:val="24"/>
          <w:lang w:val="az-Latn-AZ"/>
        </w:rPr>
      </w:pPr>
    </w:p>
    <w:p w:rsidR="00221A96" w:rsidRDefault="00506038"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50603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506038"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506038"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506038"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506038"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221A96" w:rsidRDefault="00506038"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221A96" w:rsidRDefault="00506038"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221A96" w:rsidRDefault="00221A96" w:rsidP="00221A96">
      <w:pPr>
        <w:spacing w:after="0"/>
        <w:jc w:val="both"/>
        <w:rPr>
          <w:rFonts w:ascii="Arial" w:hAnsi="Arial" w:cs="Arial"/>
          <w:sz w:val="24"/>
          <w:szCs w:val="24"/>
          <w:lang w:val="az-Latn-AZ"/>
        </w:rPr>
      </w:pPr>
    </w:p>
    <w:p w:rsidR="00221A96" w:rsidRDefault="005060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5060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5060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5060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506038"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50603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50603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50603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221A96" w:rsidRDefault="0050603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50603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506038"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50603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506038"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385F62" w:rsidRDefault="00385F62" w:rsidP="00221A96">
      <w:pPr>
        <w:rPr>
          <w:rFonts w:ascii="Arial" w:hAnsi="Arial" w:cs="Arial"/>
          <w:sz w:val="24"/>
          <w:szCs w:val="24"/>
          <w:lang w:val="az-Latn-AZ"/>
        </w:rPr>
      </w:pPr>
    </w:p>
    <w:p w:rsidR="00385F62" w:rsidRDefault="00385F62" w:rsidP="00221A96">
      <w:pPr>
        <w:rPr>
          <w:rFonts w:ascii="Arial" w:hAnsi="Arial" w:cs="Arial"/>
          <w:sz w:val="24"/>
          <w:szCs w:val="24"/>
          <w:lang w:val="az-Latn-AZ"/>
        </w:rPr>
      </w:pPr>
    </w:p>
    <w:p w:rsidR="00221A96" w:rsidRDefault="00506038"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w:t>
      </w:r>
      <w:r>
        <w:rPr>
          <w:rFonts w:ascii="Arial" w:eastAsia="Arial" w:hAnsi="Arial" w:cs="Arial"/>
          <w:b/>
          <w:bCs/>
          <w:sz w:val="24"/>
          <w:szCs w:val="24"/>
          <w:lang w:val="en-US"/>
        </w:rPr>
        <w:t>OODS:</w:t>
      </w:r>
    </w:p>
    <w:tbl>
      <w:tblPr>
        <w:tblStyle w:val="TableGrid"/>
        <w:tblW w:w="9781" w:type="dxa"/>
        <w:tblInd w:w="-5" w:type="dxa"/>
        <w:tblLayout w:type="fixed"/>
        <w:tblLook w:val="04A0" w:firstRow="1" w:lastRow="0" w:firstColumn="1" w:lastColumn="0" w:noHBand="0" w:noVBand="1"/>
      </w:tblPr>
      <w:tblGrid>
        <w:gridCol w:w="426"/>
        <w:gridCol w:w="1842"/>
        <w:gridCol w:w="5527"/>
        <w:gridCol w:w="850"/>
        <w:gridCol w:w="1136"/>
      </w:tblGrid>
      <w:tr w:rsidR="00343A1C" w:rsidTr="00385F62">
        <w:trPr>
          <w:trHeight w:val="517"/>
        </w:trPr>
        <w:tc>
          <w:tcPr>
            <w:tcW w:w="426" w:type="dxa"/>
          </w:tcPr>
          <w:p w:rsidR="00560293" w:rsidRPr="00385F62" w:rsidRDefault="00506038" w:rsidP="00C86162">
            <w:pPr>
              <w:jc w:val="both"/>
              <w:rPr>
                <w:rFonts w:ascii="Arial" w:hAnsi="Arial" w:cs="Arial"/>
                <w:sz w:val="16"/>
                <w:szCs w:val="16"/>
                <w:lang w:val="de-DE"/>
              </w:rPr>
            </w:pPr>
            <w:r w:rsidRPr="00385F62">
              <w:rPr>
                <w:rFonts w:ascii="Arial" w:hAnsi="Arial" w:cs="Arial"/>
                <w:sz w:val="16"/>
                <w:szCs w:val="16"/>
                <w:lang w:val="de-DE"/>
              </w:rPr>
              <w:t>№</w:t>
            </w:r>
          </w:p>
        </w:tc>
        <w:tc>
          <w:tcPr>
            <w:tcW w:w="1842" w:type="dxa"/>
          </w:tcPr>
          <w:p w:rsidR="00560293" w:rsidRPr="00385F62" w:rsidRDefault="00506038" w:rsidP="00C86162">
            <w:pPr>
              <w:jc w:val="both"/>
              <w:rPr>
                <w:rFonts w:ascii="Arial" w:hAnsi="Arial" w:cs="Arial"/>
                <w:sz w:val="16"/>
                <w:szCs w:val="16"/>
                <w:lang w:val="de-DE"/>
              </w:rPr>
            </w:pPr>
            <w:r w:rsidRPr="00385F62">
              <w:rPr>
                <w:rFonts w:ascii="Arial" w:eastAsia="Arial" w:hAnsi="Arial" w:cs="Arial"/>
                <w:sz w:val="16"/>
                <w:szCs w:val="16"/>
                <w:lang w:val="en-US"/>
              </w:rPr>
              <w:t xml:space="preserve">Nomination of the goods and materials </w:t>
            </w:r>
          </w:p>
        </w:tc>
        <w:tc>
          <w:tcPr>
            <w:tcW w:w="5527" w:type="dxa"/>
          </w:tcPr>
          <w:p w:rsidR="00560293" w:rsidRPr="00385F62" w:rsidRDefault="00560293" w:rsidP="00C86162">
            <w:pPr>
              <w:jc w:val="both"/>
              <w:rPr>
                <w:rFonts w:ascii="Arial" w:hAnsi="Arial" w:cs="Arial"/>
                <w:sz w:val="16"/>
                <w:szCs w:val="16"/>
                <w:lang w:val="de-DE"/>
              </w:rPr>
            </w:pPr>
          </w:p>
        </w:tc>
        <w:tc>
          <w:tcPr>
            <w:tcW w:w="850" w:type="dxa"/>
          </w:tcPr>
          <w:p w:rsidR="00560293" w:rsidRPr="00385F62" w:rsidRDefault="00506038" w:rsidP="00C86162">
            <w:pPr>
              <w:jc w:val="both"/>
              <w:rPr>
                <w:rFonts w:ascii="Arial" w:hAnsi="Arial" w:cs="Arial"/>
                <w:sz w:val="16"/>
                <w:szCs w:val="16"/>
                <w:lang w:val="de-DE"/>
              </w:rPr>
            </w:pPr>
            <w:r w:rsidRPr="00385F62">
              <w:rPr>
                <w:rFonts w:ascii="Arial" w:eastAsia="Arial" w:hAnsi="Arial" w:cs="Arial"/>
                <w:sz w:val="16"/>
                <w:szCs w:val="16"/>
                <w:lang w:val="en-US"/>
              </w:rPr>
              <w:t>Measurement unit</w:t>
            </w:r>
          </w:p>
        </w:tc>
        <w:tc>
          <w:tcPr>
            <w:tcW w:w="1136" w:type="dxa"/>
          </w:tcPr>
          <w:p w:rsidR="00560293" w:rsidRPr="00385F62" w:rsidRDefault="00506038" w:rsidP="00C86162">
            <w:pPr>
              <w:jc w:val="both"/>
              <w:rPr>
                <w:rFonts w:ascii="Arial" w:hAnsi="Arial" w:cs="Arial"/>
                <w:sz w:val="16"/>
                <w:szCs w:val="16"/>
                <w:lang w:val="de-DE"/>
              </w:rPr>
            </w:pPr>
            <w:r w:rsidRPr="00385F62">
              <w:rPr>
                <w:rFonts w:ascii="Arial" w:eastAsia="Arial" w:hAnsi="Arial" w:cs="Arial"/>
                <w:sz w:val="16"/>
                <w:szCs w:val="16"/>
                <w:lang w:val="en-US"/>
              </w:rPr>
              <w:t>Quantity</w:t>
            </w:r>
          </w:p>
        </w:tc>
      </w:tr>
      <w:tr w:rsidR="00343A1C" w:rsidTr="00385F62">
        <w:tc>
          <w:tcPr>
            <w:tcW w:w="9781" w:type="dxa"/>
            <w:gridSpan w:val="5"/>
          </w:tcPr>
          <w:p w:rsidR="00560293" w:rsidRPr="00200DF1" w:rsidRDefault="00506038" w:rsidP="00C86162">
            <w:pPr>
              <w:jc w:val="both"/>
              <w:rPr>
                <w:rFonts w:ascii="Arial" w:hAnsi="Arial" w:cs="Arial"/>
                <w:b/>
                <w:szCs w:val="24"/>
                <w:lang w:val="de-DE"/>
              </w:rPr>
            </w:pPr>
            <w:proofErr w:type="spellStart"/>
            <w:r>
              <w:rPr>
                <w:rFonts w:ascii="Arial" w:eastAsia="Arial" w:hAnsi="Arial" w:cs="Arial"/>
                <w:b/>
                <w:bCs/>
                <w:lang w:val="en-US"/>
              </w:rPr>
              <w:t>Bibiheybat</w:t>
            </w:r>
            <w:proofErr w:type="spellEnd"/>
            <w:r>
              <w:rPr>
                <w:rFonts w:ascii="Arial" w:eastAsia="Arial" w:hAnsi="Arial" w:cs="Arial"/>
                <w:b/>
                <w:bCs/>
                <w:lang w:val="en-US"/>
              </w:rPr>
              <w:t xml:space="preserve"> SRY 10068189</w:t>
            </w:r>
          </w:p>
        </w:tc>
      </w:tr>
      <w:tr w:rsidR="00343A1C" w:rsidTr="00385F62">
        <w:trPr>
          <w:trHeight w:val="3250"/>
        </w:trPr>
        <w:tc>
          <w:tcPr>
            <w:tcW w:w="426" w:type="dxa"/>
          </w:tcPr>
          <w:p w:rsidR="00560293" w:rsidRPr="00200DF1" w:rsidRDefault="00560293" w:rsidP="00C86162">
            <w:pPr>
              <w:jc w:val="both"/>
              <w:rPr>
                <w:rFonts w:ascii="Arial" w:hAnsi="Arial" w:cs="Arial"/>
                <w:szCs w:val="24"/>
                <w:lang w:val="az-Latn-AZ"/>
              </w:rPr>
            </w:pPr>
          </w:p>
          <w:p w:rsidR="00560293" w:rsidRPr="00200DF1" w:rsidRDefault="00506038" w:rsidP="00C86162">
            <w:pPr>
              <w:jc w:val="both"/>
              <w:rPr>
                <w:rFonts w:ascii="Arial" w:hAnsi="Arial" w:cs="Arial"/>
                <w:szCs w:val="24"/>
                <w:lang w:val="az-Latn-AZ"/>
              </w:rPr>
            </w:pPr>
            <w:r>
              <w:rPr>
                <w:rFonts w:ascii="Arial" w:eastAsia="Arial" w:hAnsi="Arial" w:cs="Arial"/>
                <w:lang w:val="en-US"/>
              </w:rPr>
              <w:t>1.</w:t>
            </w: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tc>
        <w:tc>
          <w:tcPr>
            <w:tcW w:w="1842" w:type="dxa"/>
          </w:tcPr>
          <w:p w:rsidR="00560293" w:rsidRPr="00741FF2" w:rsidRDefault="00506038" w:rsidP="00C86162">
            <w:pPr>
              <w:pStyle w:val="Standard"/>
              <w:spacing w:line="20" w:lineRule="atLeast"/>
              <w:ind w:left="-57" w:right="-57"/>
              <w:rPr>
                <w:rFonts w:ascii="Arial" w:eastAsia="Times New Roman" w:hAnsi="Arial" w:cs="Arial"/>
                <w:kern w:val="0"/>
                <w:sz w:val="22"/>
                <w:lang w:val="de-DE" w:eastAsia="ru-RU" w:bidi="ar-SA"/>
              </w:rPr>
            </w:pPr>
            <w:r>
              <w:rPr>
                <w:rFonts w:ascii="Arial" w:eastAsia="Arial" w:hAnsi="Arial" w:cs="Arial"/>
                <w:kern w:val="0"/>
                <w:sz w:val="22"/>
                <w:szCs w:val="22"/>
                <w:lang w:val="en-US" w:eastAsia="ru-RU" w:bidi="ar-SA"/>
              </w:rPr>
              <w:t xml:space="preserve">Electric service panel set for sections and areas (to be assembled based on the given </w:t>
            </w:r>
            <w:r>
              <w:rPr>
                <w:rFonts w:ascii="Arial" w:eastAsia="Arial" w:hAnsi="Arial" w:cs="Arial"/>
                <w:kern w:val="0"/>
                <w:sz w:val="22"/>
                <w:szCs w:val="22"/>
                <w:lang w:val="en-US" w:eastAsia="ru-RU" w:bidi="ar-SA"/>
              </w:rPr>
              <w:t>drawing,</w:t>
            </w:r>
          </w:p>
          <w:p w:rsidR="00560293" w:rsidRPr="00741FF2" w:rsidRDefault="00506038" w:rsidP="00C86162">
            <w:pPr>
              <w:pStyle w:val="Standard"/>
              <w:spacing w:line="20" w:lineRule="atLeast"/>
              <w:ind w:left="-57" w:right="-57"/>
              <w:rPr>
                <w:rFonts w:ascii="Arial" w:eastAsia="Times New Roman" w:hAnsi="Arial" w:cs="Arial"/>
                <w:kern w:val="0"/>
                <w:sz w:val="22"/>
                <w:lang w:val="de-DE" w:eastAsia="ru-RU" w:bidi="ar-SA"/>
              </w:rPr>
            </w:pPr>
            <w:r>
              <w:rPr>
                <w:rFonts w:ascii="Arial" w:eastAsia="Arial" w:hAnsi="Arial" w:cs="Arial"/>
                <w:kern w:val="0"/>
                <w:sz w:val="22"/>
                <w:szCs w:val="22"/>
                <w:lang w:val="en-US" w:eastAsia="ru-RU" w:bidi="ar-SA"/>
              </w:rPr>
              <w:t>dimensions: 1600 x 800 x 400 mm; 2 mm thick metal)</w:t>
            </w:r>
          </w:p>
        </w:tc>
        <w:tc>
          <w:tcPr>
            <w:tcW w:w="5527" w:type="dxa"/>
          </w:tcPr>
          <w:p w:rsidR="00560293" w:rsidRPr="00200DF1" w:rsidRDefault="00506038" w:rsidP="00C86162">
            <w:pPr>
              <w:autoSpaceDE w:val="0"/>
              <w:autoSpaceDN w:val="0"/>
              <w:adjustRightInd w:val="0"/>
              <w:rPr>
                <w:rFonts w:ascii="Arial" w:hAnsi="Arial" w:cs="Arial"/>
                <w:szCs w:val="24"/>
                <w:lang w:val="de-DE"/>
              </w:rPr>
            </w:pPr>
            <w:r>
              <w:rPr>
                <w:rFonts w:ascii="Arial" w:eastAsia="Arial" w:hAnsi="Arial" w:cs="Arial"/>
                <w:lang w:val="en-US"/>
              </w:rPr>
              <w:t>Set includes:</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 xml:space="preserve">Automatic tripping switch  - 380 V 400 A (Schneider, ABB, Siemens) 1 pc.                                            </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Automatic tri</w:t>
            </w:r>
            <w:r>
              <w:rPr>
                <w:rFonts w:ascii="Arial" w:eastAsia="Arial" w:hAnsi="Arial" w:cs="Arial"/>
                <w:color w:val="000000"/>
                <w:sz w:val="20"/>
                <w:szCs w:val="20"/>
                <w:lang w:val="en-US" w:bidi="az-Latn-AZ"/>
              </w:rPr>
              <w:t xml:space="preserve">pping switch  - 380 V 250 A (Schneider, ABB, Siemens) 3 pcs.         </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 xml:space="preserve">Automatic tripping switch  - 380 V 160 A (Schneider, ABB, Siemens) 3 pcs.                                </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Automatic tripping switch - 380 V 100 A (Schneider, ABB, Siemens) 3 pcs.</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Automatic tripping switch  - 380</w:t>
            </w:r>
            <w:r>
              <w:rPr>
                <w:rFonts w:ascii="Arial" w:eastAsia="Arial" w:hAnsi="Arial" w:cs="Arial"/>
                <w:color w:val="000000"/>
                <w:sz w:val="20"/>
                <w:szCs w:val="20"/>
                <w:lang w:val="en-US" w:bidi="az-Latn-AZ"/>
              </w:rPr>
              <w:t xml:space="preserve"> V 63 A (Schneider, ABB, Siemens) 3 pcs.</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Automatic tripping switch - 220 V 16 A (Schneider, ABB, Siemens) 4 pcs.</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Multimeter -- 1 pc</w:t>
            </w:r>
          </w:p>
          <w:p w:rsidR="00560293" w:rsidRPr="009C4D0F" w:rsidRDefault="00506038" w:rsidP="00C86162">
            <w:pPr>
              <w:pStyle w:val="Standard"/>
              <w:spacing w:line="256" w:lineRule="auto"/>
              <w:rPr>
                <w:rFonts w:ascii="Arial" w:hAnsi="Arial"/>
                <w:color w:val="000000"/>
                <w:sz w:val="20"/>
                <w:szCs w:val="20"/>
                <w:lang w:val="az-Latn-AZ"/>
              </w:rPr>
            </w:pPr>
            <w:r>
              <w:rPr>
                <w:rFonts w:ascii="Arial" w:eastAsia="Arial" w:hAnsi="Arial"/>
                <w:color w:val="000000"/>
                <w:sz w:val="20"/>
                <w:szCs w:val="20"/>
                <w:lang w:val="en-US"/>
              </w:rPr>
              <w:t>Phase indicator lamp -- 3 pcs</w:t>
            </w:r>
          </w:p>
          <w:p w:rsidR="00560293" w:rsidRPr="009C4D0F" w:rsidRDefault="00506038" w:rsidP="00C86162">
            <w:pPr>
              <w:pStyle w:val="Standard"/>
              <w:spacing w:line="256" w:lineRule="auto"/>
              <w:rPr>
                <w:rFonts w:ascii="Arial" w:hAnsi="Arial" w:cs="Arial"/>
                <w:color w:val="000000"/>
                <w:sz w:val="20"/>
                <w:szCs w:val="20"/>
                <w:lang w:val="az-Latn-AZ" w:bidi="az-Latn-AZ"/>
              </w:rPr>
            </w:pPr>
            <w:r>
              <w:rPr>
                <w:rFonts w:ascii="Arial" w:eastAsia="Arial" w:hAnsi="Arial" w:cs="Arial"/>
                <w:color w:val="000000"/>
                <w:sz w:val="20"/>
                <w:szCs w:val="20"/>
                <w:lang w:val="en-US" w:bidi="az-Latn-AZ"/>
              </w:rPr>
              <w:t>Socket -- Bemish, 16 A -- 4 pcs.</w:t>
            </w:r>
          </w:p>
          <w:p w:rsidR="00560293" w:rsidRPr="009C4D0F" w:rsidRDefault="00506038" w:rsidP="00C86162">
            <w:pPr>
              <w:pStyle w:val="Standard"/>
              <w:spacing w:line="256" w:lineRule="auto"/>
              <w:rPr>
                <w:rFonts w:ascii="Arial" w:hAnsi="Arial" w:cs="Arial"/>
                <w:color w:val="000000"/>
                <w:sz w:val="20"/>
                <w:szCs w:val="20"/>
                <w:lang w:val="az-Latn-AZ" w:bidi="az-Latn-AZ"/>
              </w:rPr>
            </w:pPr>
            <w:r>
              <w:rPr>
                <w:rFonts w:ascii="Arial" w:eastAsia="Arial" w:hAnsi="Arial" w:cs="Arial"/>
                <w:color w:val="000000"/>
                <w:sz w:val="20"/>
                <w:szCs w:val="20"/>
                <w:lang w:val="en-US" w:bidi="az-Latn-AZ"/>
              </w:rPr>
              <w:t>Copper bus bar 45 x 5 mm (insulated)-- 3,1 meters</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Copper wire 1 x 70 mm2 ---- 6 m</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Copper wire 1 x 150 mm2 ---- 18 m</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Copper wire 1 x 35 mm2 ---- 13 m</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Cable NYY 2 x 4 mm2 --- 25 m</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Cable tip 70 mm2 -- 18 pcs</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Cable tip 50 mm2 -- 36 pcs</w:t>
            </w:r>
          </w:p>
          <w:p w:rsidR="00560293" w:rsidRPr="009C4D0F" w:rsidRDefault="00506038" w:rsidP="00C86162">
            <w:pPr>
              <w:pStyle w:val="Standard"/>
              <w:spacing w:line="256" w:lineRule="auto"/>
              <w:rPr>
                <w:rFonts w:ascii="Arial" w:hAnsi="Arial" w:cs="Arial"/>
                <w:color w:val="000000"/>
                <w:sz w:val="20"/>
                <w:szCs w:val="20"/>
                <w:lang w:val="en-US" w:bidi="az-Latn-AZ"/>
              </w:rPr>
            </w:pPr>
            <w:r>
              <w:rPr>
                <w:rFonts w:ascii="Arial" w:eastAsia="Arial" w:hAnsi="Arial" w:cs="Arial"/>
                <w:color w:val="000000"/>
                <w:sz w:val="20"/>
                <w:szCs w:val="20"/>
                <w:lang w:val="en-US" w:bidi="az-Latn-AZ"/>
              </w:rPr>
              <w:t>Cable tip 35 mm2 -- 18 pcs</w:t>
            </w:r>
          </w:p>
          <w:p w:rsidR="00560293" w:rsidRPr="00200DF1" w:rsidRDefault="00560293" w:rsidP="00C86162">
            <w:pPr>
              <w:rPr>
                <w:rFonts w:ascii="Arial" w:hAnsi="Arial" w:cs="Arial"/>
                <w:szCs w:val="24"/>
                <w:lang w:val="de-DE"/>
              </w:rPr>
            </w:pPr>
          </w:p>
        </w:tc>
        <w:tc>
          <w:tcPr>
            <w:tcW w:w="850" w:type="dxa"/>
          </w:tcPr>
          <w:p w:rsidR="00560293" w:rsidRPr="00200DF1" w:rsidRDefault="00560293" w:rsidP="00C86162">
            <w:pPr>
              <w:jc w:val="center"/>
              <w:rPr>
                <w:rFonts w:ascii="Arial" w:hAnsi="Arial" w:cs="Arial"/>
                <w:szCs w:val="24"/>
                <w:lang w:val="de-DE"/>
              </w:rPr>
            </w:pPr>
          </w:p>
          <w:p w:rsidR="00560293" w:rsidRPr="00200DF1" w:rsidRDefault="00506038" w:rsidP="00C86162">
            <w:pPr>
              <w:jc w:val="center"/>
              <w:rPr>
                <w:rFonts w:ascii="Arial" w:hAnsi="Arial" w:cs="Arial"/>
                <w:szCs w:val="24"/>
                <w:lang w:val="de-DE"/>
              </w:rPr>
            </w:pPr>
            <w:r>
              <w:rPr>
                <w:rFonts w:ascii="Arial" w:eastAsia="Arial" w:hAnsi="Arial" w:cs="Arial"/>
                <w:lang w:val="en-US"/>
              </w:rPr>
              <w:t>set</w:t>
            </w: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06038" w:rsidP="00C86162">
            <w:pPr>
              <w:jc w:val="center"/>
              <w:rPr>
                <w:rFonts w:ascii="Arial" w:hAnsi="Arial" w:cs="Arial"/>
                <w:szCs w:val="24"/>
                <w:lang w:val="de-DE"/>
              </w:rPr>
            </w:pPr>
            <w:r w:rsidRPr="00200DF1">
              <w:rPr>
                <w:rFonts w:ascii="Arial" w:hAnsi="Arial" w:cs="Arial"/>
                <w:szCs w:val="24"/>
                <w:lang w:val="de-DE"/>
              </w:rPr>
              <w:t xml:space="preserve">    </w:t>
            </w:r>
          </w:p>
        </w:tc>
        <w:tc>
          <w:tcPr>
            <w:tcW w:w="1136" w:type="dxa"/>
          </w:tcPr>
          <w:p w:rsidR="00560293" w:rsidRPr="00200DF1" w:rsidRDefault="00560293" w:rsidP="00C86162">
            <w:pPr>
              <w:jc w:val="center"/>
              <w:rPr>
                <w:rFonts w:ascii="Arial" w:hAnsi="Arial" w:cs="Arial"/>
                <w:szCs w:val="24"/>
                <w:lang w:val="de-DE"/>
              </w:rPr>
            </w:pPr>
          </w:p>
          <w:p w:rsidR="00560293" w:rsidRPr="00200DF1" w:rsidRDefault="00506038" w:rsidP="00C86162">
            <w:pPr>
              <w:jc w:val="center"/>
              <w:rPr>
                <w:rFonts w:ascii="Arial" w:hAnsi="Arial" w:cs="Arial"/>
                <w:szCs w:val="24"/>
                <w:lang w:val="de-DE"/>
              </w:rPr>
            </w:pPr>
            <w:r>
              <w:rPr>
                <w:rFonts w:ascii="Arial" w:eastAsia="Arial" w:hAnsi="Arial" w:cs="Arial"/>
                <w:lang w:val="en-US"/>
              </w:rPr>
              <w:t>25</w:t>
            </w:r>
          </w:p>
        </w:tc>
      </w:tr>
    </w:tbl>
    <w:p w:rsidR="00560293" w:rsidRDefault="00560293" w:rsidP="00560293">
      <w:pPr>
        <w:jc w:val="both"/>
        <w:rPr>
          <w:rFonts w:ascii="Arial" w:hAnsi="Arial" w:cs="Arial"/>
          <w:b/>
          <w:sz w:val="24"/>
          <w:szCs w:val="24"/>
          <w:highlight w:val="yellow"/>
          <w:lang w:val="az-Latn-AZ"/>
        </w:rPr>
      </w:pPr>
    </w:p>
    <w:p w:rsidR="00560293" w:rsidRPr="001B0A0F" w:rsidRDefault="00506038" w:rsidP="00560293">
      <w:pPr>
        <w:jc w:val="both"/>
        <w:rPr>
          <w:rFonts w:ascii="Arial" w:hAnsi="Arial" w:cs="Arial"/>
          <w:b/>
          <w:sz w:val="24"/>
          <w:szCs w:val="24"/>
          <w:lang w:val="az-Latn-AZ"/>
        </w:rPr>
      </w:pPr>
      <w:r>
        <w:rPr>
          <w:rFonts w:ascii="Arial" w:eastAsia="Arial" w:hAnsi="Arial" w:cs="Arial"/>
          <w:b/>
          <w:bCs/>
          <w:sz w:val="24"/>
          <w:szCs w:val="24"/>
          <w:highlight w:val="yellow"/>
          <w:lang w:val="en-US"/>
        </w:rPr>
        <w:t>Technical requirements for the procurement of on-shore electric service panel (power</w:t>
      </w:r>
      <w:r>
        <w:rPr>
          <w:rFonts w:ascii="Arial" w:eastAsia="Arial" w:hAnsi="Arial" w:cs="Arial"/>
          <w:b/>
          <w:bCs/>
          <w:sz w:val="24"/>
          <w:szCs w:val="24"/>
          <w:highlight w:val="yellow"/>
          <w:lang w:val="en-US"/>
        </w:rPr>
        <w:t xml:space="preserve"> distribution board) for Bibiheybat Ship Repair Yard under the auspices of Azerbaijan Caspian Shipping CJSC:</w:t>
      </w:r>
    </w:p>
    <w:p w:rsidR="00560293" w:rsidRPr="001B0A0F" w:rsidRDefault="00560293" w:rsidP="00560293">
      <w:pPr>
        <w:jc w:val="both"/>
        <w:rPr>
          <w:rFonts w:ascii="Arial" w:hAnsi="Arial" w:cs="Arial"/>
          <w:b/>
          <w:sz w:val="24"/>
          <w:szCs w:val="24"/>
          <w:lang w:val="az-Latn-AZ"/>
        </w:rPr>
      </w:pPr>
    </w:p>
    <w:p w:rsidR="00560293" w:rsidRPr="001B0A0F" w:rsidRDefault="00506038" w:rsidP="00560293">
      <w:pPr>
        <w:pStyle w:val="ListParagraph"/>
        <w:numPr>
          <w:ilvl w:val="0"/>
          <w:numId w:val="9"/>
        </w:numPr>
        <w:spacing w:after="160" w:line="259"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 xml:space="preserve">Documents reflecting the entity production area, technical </w:t>
      </w:r>
      <w:r>
        <w:rPr>
          <w:rFonts w:ascii="Arial" w:eastAsia="Arial" w:hAnsi="Arial" w:cs="Arial"/>
          <w:sz w:val="24"/>
          <w:szCs w:val="24"/>
          <w:lang w:val="en-US" w:eastAsia="ru-RU"/>
        </w:rPr>
        <w:t>capabilities, personnel and experience shall be submitted for the work to be performed. (In the absence of the required documents, the company will be excluded from the bidding.)</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Participation in the bidding by involving subcontractors is not acceptable.</w:t>
      </w:r>
    </w:p>
    <w:p w:rsidR="00560293" w:rsidRPr="001B0A0F" w:rsidRDefault="00506038" w:rsidP="00560293">
      <w:pPr>
        <w:pStyle w:val="ListParagraph"/>
        <w:numPr>
          <w:ilvl w:val="0"/>
          <w:numId w:val="9"/>
        </w:numPr>
        <w:spacing w:after="160" w:line="259"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Quality and conformity certificates shall be provided for all used materials.</w:t>
      </w:r>
    </w:p>
    <w:p w:rsidR="00560293" w:rsidRPr="001B0A0F" w:rsidRDefault="00506038" w:rsidP="00560293">
      <w:pPr>
        <w:pStyle w:val="ListParagraph"/>
        <w:numPr>
          <w:ilvl w:val="0"/>
          <w:numId w:val="9"/>
        </w:numPr>
        <w:spacing w:after="160" w:line="256"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 xml:space="preserve">The power distribution boards shall be constructed as per the presented drawings. Moreover, operational warranty and service performance period shall necessarily be stated.  </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The front of the panel shall have one door, and the door to be closed via locks.</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lastRenderedPageBreak/>
        <w:t>The electrical service board shall have an indicat</w:t>
      </w:r>
      <w:r>
        <w:rPr>
          <w:rFonts w:ascii="Arial" w:eastAsia="Arial" w:hAnsi="Arial" w:cs="Arial"/>
          <w:sz w:val="24"/>
          <w:szCs w:val="24"/>
          <w:lang w:val="en-US" w:eastAsia="ru-RU"/>
        </w:rPr>
        <w:t>or lamp and a multimeter (400 V, 500 A, 50 Hz) on the door of the board.</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The bottom part of the electric service panel to be assembled of angle steel section sized 65 x 65 mm.</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The housing (case) of the electric service panel to be made of 2 mm thick metal sheet.</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 xml:space="preserve">The inside of the </w:t>
      </w:r>
      <w:r>
        <w:rPr>
          <w:rFonts w:ascii="Arial" w:eastAsia="Arial" w:hAnsi="Arial" w:cs="Arial"/>
          <w:sz w:val="24"/>
          <w:szCs w:val="24"/>
          <w:lang w:val="en-US" w:eastAsia="ru-RU"/>
        </w:rPr>
        <w:t>panel should be provided with a 0.5 mm thick safety panel on butt hinge on the front side.</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The case of the electric service panel to be cleaned, painted with anti-corrosion primer</w:t>
      </w:r>
      <w:r>
        <w:rPr>
          <w:rFonts w:ascii="Arial" w:eastAsia="Arial" w:hAnsi="Arial" w:cs="Arial"/>
          <w:sz w:val="24"/>
          <w:szCs w:val="24"/>
          <w:lang w:val="en-US" w:eastAsia="ru-RU"/>
        </w:rPr>
        <w:t xml:space="preserve"> and face paint.</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Automated safety switches to be made  by Schneider, ABB and Siemens.</w:t>
      </w:r>
    </w:p>
    <w:p w:rsidR="00560293" w:rsidRPr="001B0A0F" w:rsidRDefault="00506038" w:rsidP="00560293">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All used insulat</w:t>
      </w:r>
      <w:r>
        <w:rPr>
          <w:rFonts w:ascii="Arial" w:eastAsia="Arial" w:hAnsi="Arial" w:cs="Arial"/>
          <w:sz w:val="24"/>
          <w:szCs w:val="24"/>
          <w:lang w:val="en-US" w:eastAsia="ru-RU"/>
        </w:rPr>
        <w:t>ed terminal buses, wires and terminals to be made of copper.</w:t>
      </w:r>
    </w:p>
    <w:p w:rsidR="00560293" w:rsidRPr="001B0A0F" w:rsidRDefault="00506038" w:rsidP="00560293">
      <w:pPr>
        <w:pStyle w:val="ListParagraph"/>
        <w:numPr>
          <w:ilvl w:val="0"/>
          <w:numId w:val="9"/>
        </w:numPr>
        <w:spacing w:after="160" w:line="252"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Delivery of shore electric service panels to the facilities of ASCO shall be performed by means of vehicles of the ent</w:t>
      </w:r>
      <w:r>
        <w:rPr>
          <w:rFonts w:ascii="Arial" w:eastAsia="Arial" w:hAnsi="Arial" w:cs="Arial"/>
          <w:sz w:val="24"/>
          <w:szCs w:val="24"/>
          <w:lang w:val="en-US" w:eastAsia="ru-RU"/>
        </w:rPr>
        <w:t>ity performing service.</w:t>
      </w:r>
    </w:p>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506038" w:rsidP="00BB34D4">
      <w:pPr>
        <w:spacing w:line="276" w:lineRule="auto"/>
        <w:jc w:val="both"/>
        <w:rPr>
          <w:rFonts w:ascii="Arial" w:hAnsi="Arial" w:cs="Arial"/>
          <w:b/>
          <w:lang w:val="az-Latn-AZ"/>
        </w:rPr>
      </w:pPr>
      <w:r>
        <w:rPr>
          <w:rFonts w:ascii="Arial" w:eastAsia="Arial" w:hAnsi="Arial" w:cs="Arial"/>
          <w:b/>
          <w:bCs/>
          <w:highlight w:val="yellow"/>
          <w:lang w:val="en-US"/>
        </w:rPr>
        <w:t>Payment condition will be accepted "on actual basis" only.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Certificate of origin and conformity for the  supplied goods is required.</w:t>
      </w:r>
    </w:p>
    <w:p w:rsidR="00BB34D4" w:rsidRPr="00E829AD" w:rsidRDefault="00506038" w:rsidP="00BB34D4">
      <w:pPr>
        <w:spacing w:line="276" w:lineRule="auto"/>
        <w:rPr>
          <w:b/>
          <w:sz w:val="28"/>
          <w:szCs w:val="28"/>
          <w:highlight w:val="yellow"/>
          <w:lang w:val="az-Latn-AZ"/>
        </w:rPr>
      </w:pPr>
      <w:r>
        <w:rPr>
          <w:rFonts w:ascii="Calibri" w:eastAsia="Calibri" w:hAnsi="Calibri" w:cs="Times New Roman"/>
          <w:b/>
          <w:bCs/>
          <w:sz w:val="28"/>
          <w:szCs w:val="28"/>
          <w:highlight w:val="yellow"/>
          <w:lang w:val="en-US"/>
        </w:rPr>
        <w:t xml:space="preserve"> Only DDP shall be accepted as a delivery term form local entities. Price offers shall be accepted in manats. Other conditions shall not be accepted.</w:t>
      </w:r>
    </w:p>
    <w:p w:rsidR="00E829AD" w:rsidRPr="00C243D3" w:rsidRDefault="00506038"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50603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506038"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385F62" w:rsidRDefault="00506038" w:rsidP="00385F62">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11" w:history="1">
        <w:r w:rsidR="00385F62" w:rsidRPr="00C9159C">
          <w:rPr>
            <w:rStyle w:val="Hyperlink"/>
            <w:rFonts w:ascii="Arial" w:eastAsia="Arial" w:hAnsi="Arial" w:cs="Arial"/>
            <w:sz w:val="20"/>
            <w:szCs w:val="20"/>
            <w:shd w:val="clear" w:color="auto" w:fill="FAFAFA"/>
            <w:lang w:val="en-US"/>
          </w:rPr>
          <w:t>emil.hasanov@asco.az</w:t>
        </w:r>
      </w:hyperlink>
    </w:p>
    <w:p w:rsidR="002B39A3" w:rsidRPr="00385F62" w:rsidRDefault="00506038" w:rsidP="00385F62">
      <w:pPr>
        <w:spacing w:line="240" w:lineRule="auto"/>
        <w:jc w:val="center"/>
        <w:rPr>
          <w:rFonts w:ascii="Arial" w:eastAsia="Arial" w:hAnsi="Arial" w:cs="Arial"/>
          <w:sz w:val="20"/>
          <w:szCs w:val="20"/>
          <w:shd w:val="clear" w:color="auto" w:fill="FAFAFA"/>
          <w:lang w:val="en-US"/>
        </w:rPr>
      </w:pPr>
      <w:bookmarkStart w:id="0" w:name="_GoBack"/>
      <w:bookmarkEnd w:id="0"/>
      <w:r>
        <w:rPr>
          <w:rFonts w:ascii="Arial" w:eastAsia="Arial" w:hAnsi="Arial" w:cs="Arial"/>
          <w:sz w:val="20"/>
          <w:szCs w:val="20"/>
          <w:shd w:val="clear" w:color="auto" w:fill="FAFAFA"/>
          <w:lang w:val="en-US"/>
        </w:rPr>
        <w:t xml:space="preserve">  </w:t>
      </w:r>
    </w:p>
    <w:p w:rsidR="00221A96" w:rsidRPr="00993E0B" w:rsidRDefault="00506038" w:rsidP="002B39A3">
      <w:pP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506038"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5060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5060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5060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5060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w:t>
      </w:r>
      <w:r>
        <w:rPr>
          <w:rFonts w:ascii="Arial" w:eastAsia="Arial" w:hAnsi="Arial" w:cs="Arial"/>
          <w:sz w:val="18"/>
          <w:szCs w:val="18"/>
          <w:lang w:val="en-US"/>
        </w:rPr>
        <w:t xml:space="preserve">rtificate of Tax Payer`s Identification Number </w:t>
      </w:r>
    </w:p>
    <w:p w:rsidR="00221A96" w:rsidRPr="00497D34" w:rsidRDefault="005060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w:t>
      </w:r>
      <w:r>
        <w:rPr>
          <w:rFonts w:ascii="Arial" w:eastAsia="Arial" w:hAnsi="Arial" w:cs="Arial"/>
          <w:sz w:val="18"/>
          <w:szCs w:val="18"/>
          <w:lang w:val="en-US"/>
        </w:rPr>
        <w:t xml:space="preserve">n-existence of debts for tax </w:t>
      </w:r>
    </w:p>
    <w:p w:rsidR="00221A96" w:rsidRPr="00497D34" w:rsidRDefault="005060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506038"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w:t>
      </w:r>
      <w:r>
        <w:rPr>
          <w:rFonts w:ascii="Arial" w:eastAsia="Arial" w:hAnsi="Arial" w:cs="Arial"/>
          <w:sz w:val="18"/>
          <w:szCs w:val="18"/>
          <w:u w:val="single"/>
          <w:lang w:val="en-US"/>
        </w:rPr>
        <w:t>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506038" w:rsidP="002B39A3">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w:t>
      </w:r>
      <w:r>
        <w:rPr>
          <w:rFonts w:ascii="Arial" w:eastAsia="Arial" w:hAnsi="Arial" w:cs="Arial"/>
          <w:sz w:val="18"/>
          <w:szCs w:val="18"/>
          <w:lang w:val="en-US"/>
        </w:rPr>
        <w:t xml:space="preserve"> be assessed positively as a result of the due diligence performed and shall be excluded from the bidding! </w:t>
      </w:r>
    </w:p>
    <w:sectPr w:rsidR="004A65DC" w:rsidRPr="00221A96" w:rsidSect="00625CFC">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38" w:rsidRDefault="00506038" w:rsidP="00A5247F">
      <w:pPr>
        <w:spacing w:after="0" w:line="240" w:lineRule="auto"/>
      </w:pPr>
      <w:r>
        <w:separator/>
      </w:r>
    </w:p>
  </w:endnote>
  <w:endnote w:type="continuationSeparator" w:id="0">
    <w:p w:rsidR="00506038" w:rsidRDefault="00506038" w:rsidP="00A5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F" w:rsidRDefault="00A524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F" w:rsidRDefault="00A524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F" w:rsidRDefault="00A524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38" w:rsidRDefault="00506038" w:rsidP="00A5247F">
      <w:pPr>
        <w:spacing w:after="0" w:line="240" w:lineRule="auto"/>
      </w:pPr>
      <w:r>
        <w:separator/>
      </w:r>
    </w:p>
  </w:footnote>
  <w:footnote w:type="continuationSeparator" w:id="0">
    <w:p w:rsidR="00506038" w:rsidRDefault="00506038" w:rsidP="00A5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F" w:rsidRDefault="00A524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F" w:rsidRDefault="00A524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7F" w:rsidRDefault="00A524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651072E2">
      <w:start w:val="25"/>
      <w:numFmt w:val="bullet"/>
      <w:lvlText w:val="-"/>
      <w:lvlJc w:val="left"/>
      <w:pPr>
        <w:tabs>
          <w:tab w:val="num" w:pos="720"/>
        </w:tabs>
        <w:ind w:left="720" w:hanging="360"/>
      </w:pPr>
      <w:rPr>
        <w:rFonts w:ascii="Times New Roman" w:eastAsia="Times New Roman" w:hAnsi="Times New Roman" w:cs="Times New Roman" w:hint="default"/>
      </w:rPr>
    </w:lvl>
    <w:lvl w:ilvl="1" w:tplc="B78637CA">
      <w:start w:val="1"/>
      <w:numFmt w:val="bullet"/>
      <w:lvlText w:val="o"/>
      <w:lvlJc w:val="left"/>
      <w:pPr>
        <w:tabs>
          <w:tab w:val="num" w:pos="1440"/>
        </w:tabs>
        <w:ind w:left="1440" w:hanging="360"/>
      </w:pPr>
      <w:rPr>
        <w:rFonts w:ascii="Courier New" w:hAnsi="Courier New" w:cs="Times New Roman" w:hint="default"/>
      </w:rPr>
    </w:lvl>
    <w:lvl w:ilvl="2" w:tplc="A0545D88">
      <w:start w:val="1"/>
      <w:numFmt w:val="bullet"/>
      <w:lvlText w:val=""/>
      <w:lvlJc w:val="left"/>
      <w:pPr>
        <w:tabs>
          <w:tab w:val="num" w:pos="2160"/>
        </w:tabs>
        <w:ind w:left="2160" w:hanging="360"/>
      </w:pPr>
      <w:rPr>
        <w:rFonts w:ascii="Wingdings" w:hAnsi="Wingdings" w:hint="default"/>
      </w:rPr>
    </w:lvl>
    <w:lvl w:ilvl="3" w:tplc="8828E27C">
      <w:start w:val="1"/>
      <w:numFmt w:val="bullet"/>
      <w:lvlText w:val=""/>
      <w:lvlJc w:val="left"/>
      <w:pPr>
        <w:tabs>
          <w:tab w:val="num" w:pos="2880"/>
        </w:tabs>
        <w:ind w:left="2880" w:hanging="360"/>
      </w:pPr>
      <w:rPr>
        <w:rFonts w:ascii="Symbol" w:hAnsi="Symbol" w:hint="default"/>
      </w:rPr>
    </w:lvl>
    <w:lvl w:ilvl="4" w:tplc="444A5540">
      <w:start w:val="1"/>
      <w:numFmt w:val="bullet"/>
      <w:lvlText w:val="o"/>
      <w:lvlJc w:val="left"/>
      <w:pPr>
        <w:tabs>
          <w:tab w:val="num" w:pos="3600"/>
        </w:tabs>
        <w:ind w:left="3600" w:hanging="360"/>
      </w:pPr>
      <w:rPr>
        <w:rFonts w:ascii="Courier New" w:hAnsi="Courier New" w:cs="Times New Roman" w:hint="default"/>
      </w:rPr>
    </w:lvl>
    <w:lvl w:ilvl="5" w:tplc="F5046534">
      <w:start w:val="1"/>
      <w:numFmt w:val="bullet"/>
      <w:lvlText w:val=""/>
      <w:lvlJc w:val="left"/>
      <w:pPr>
        <w:tabs>
          <w:tab w:val="num" w:pos="4320"/>
        </w:tabs>
        <w:ind w:left="4320" w:hanging="360"/>
      </w:pPr>
      <w:rPr>
        <w:rFonts w:ascii="Wingdings" w:hAnsi="Wingdings" w:hint="default"/>
      </w:rPr>
    </w:lvl>
    <w:lvl w:ilvl="6" w:tplc="ECC6ECE2">
      <w:start w:val="1"/>
      <w:numFmt w:val="bullet"/>
      <w:lvlText w:val=""/>
      <w:lvlJc w:val="left"/>
      <w:pPr>
        <w:tabs>
          <w:tab w:val="num" w:pos="5040"/>
        </w:tabs>
        <w:ind w:left="5040" w:hanging="360"/>
      </w:pPr>
      <w:rPr>
        <w:rFonts w:ascii="Symbol" w:hAnsi="Symbol" w:hint="default"/>
      </w:rPr>
    </w:lvl>
    <w:lvl w:ilvl="7" w:tplc="2C481E74">
      <w:start w:val="1"/>
      <w:numFmt w:val="bullet"/>
      <w:lvlText w:val="o"/>
      <w:lvlJc w:val="left"/>
      <w:pPr>
        <w:tabs>
          <w:tab w:val="num" w:pos="5760"/>
        </w:tabs>
        <w:ind w:left="5760" w:hanging="360"/>
      </w:pPr>
      <w:rPr>
        <w:rFonts w:ascii="Courier New" w:hAnsi="Courier New" w:cs="Times New Roman" w:hint="default"/>
      </w:rPr>
    </w:lvl>
    <w:lvl w:ilvl="8" w:tplc="B8C635E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74D80F40">
      <w:start w:val="1"/>
      <w:numFmt w:val="bullet"/>
      <w:lvlText w:val=""/>
      <w:lvlJc w:val="left"/>
      <w:pPr>
        <w:ind w:left="720" w:hanging="360"/>
      </w:pPr>
      <w:rPr>
        <w:rFonts w:ascii="Symbol" w:hAnsi="Symbol" w:hint="default"/>
      </w:rPr>
    </w:lvl>
    <w:lvl w:ilvl="1" w:tplc="76925CB6">
      <w:start w:val="1"/>
      <w:numFmt w:val="bullet"/>
      <w:lvlText w:val="o"/>
      <w:lvlJc w:val="left"/>
      <w:pPr>
        <w:ind w:left="1440" w:hanging="360"/>
      </w:pPr>
      <w:rPr>
        <w:rFonts w:ascii="Courier New" w:hAnsi="Courier New" w:cs="Courier New" w:hint="default"/>
      </w:rPr>
    </w:lvl>
    <w:lvl w:ilvl="2" w:tplc="2B629496">
      <w:start w:val="1"/>
      <w:numFmt w:val="bullet"/>
      <w:lvlText w:val=""/>
      <w:lvlJc w:val="left"/>
      <w:pPr>
        <w:ind w:left="2160" w:hanging="360"/>
      </w:pPr>
      <w:rPr>
        <w:rFonts w:ascii="Wingdings" w:hAnsi="Wingdings" w:hint="default"/>
      </w:rPr>
    </w:lvl>
    <w:lvl w:ilvl="3" w:tplc="A4722962">
      <w:start w:val="1"/>
      <w:numFmt w:val="bullet"/>
      <w:lvlText w:val=""/>
      <w:lvlJc w:val="left"/>
      <w:pPr>
        <w:ind w:left="2880" w:hanging="360"/>
      </w:pPr>
      <w:rPr>
        <w:rFonts w:ascii="Symbol" w:hAnsi="Symbol" w:hint="default"/>
      </w:rPr>
    </w:lvl>
    <w:lvl w:ilvl="4" w:tplc="02B2AB88">
      <w:start w:val="1"/>
      <w:numFmt w:val="bullet"/>
      <w:lvlText w:val="o"/>
      <w:lvlJc w:val="left"/>
      <w:pPr>
        <w:ind w:left="3600" w:hanging="360"/>
      </w:pPr>
      <w:rPr>
        <w:rFonts w:ascii="Courier New" w:hAnsi="Courier New" w:cs="Courier New" w:hint="default"/>
      </w:rPr>
    </w:lvl>
    <w:lvl w:ilvl="5" w:tplc="1BF04EC0">
      <w:start w:val="1"/>
      <w:numFmt w:val="bullet"/>
      <w:lvlText w:val=""/>
      <w:lvlJc w:val="left"/>
      <w:pPr>
        <w:ind w:left="4320" w:hanging="360"/>
      </w:pPr>
      <w:rPr>
        <w:rFonts w:ascii="Wingdings" w:hAnsi="Wingdings" w:hint="default"/>
      </w:rPr>
    </w:lvl>
    <w:lvl w:ilvl="6" w:tplc="AE520E46">
      <w:start w:val="1"/>
      <w:numFmt w:val="bullet"/>
      <w:lvlText w:val=""/>
      <w:lvlJc w:val="left"/>
      <w:pPr>
        <w:ind w:left="5040" w:hanging="360"/>
      </w:pPr>
      <w:rPr>
        <w:rFonts w:ascii="Symbol" w:hAnsi="Symbol" w:hint="default"/>
      </w:rPr>
    </w:lvl>
    <w:lvl w:ilvl="7" w:tplc="0C346AA6">
      <w:start w:val="1"/>
      <w:numFmt w:val="bullet"/>
      <w:lvlText w:val="o"/>
      <w:lvlJc w:val="left"/>
      <w:pPr>
        <w:ind w:left="5760" w:hanging="360"/>
      </w:pPr>
      <w:rPr>
        <w:rFonts w:ascii="Courier New" w:hAnsi="Courier New" w:cs="Courier New" w:hint="default"/>
      </w:rPr>
    </w:lvl>
    <w:lvl w:ilvl="8" w:tplc="C19065C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84AC026">
      <w:start w:val="1"/>
      <w:numFmt w:val="bullet"/>
      <w:lvlText w:val=""/>
      <w:lvlJc w:val="left"/>
      <w:pPr>
        <w:ind w:left="720" w:hanging="360"/>
      </w:pPr>
      <w:rPr>
        <w:rFonts w:ascii="Wingdings" w:hAnsi="Wingdings" w:hint="default"/>
      </w:rPr>
    </w:lvl>
    <w:lvl w:ilvl="1" w:tplc="2CCCE28E">
      <w:start w:val="1"/>
      <w:numFmt w:val="bullet"/>
      <w:lvlText w:val="o"/>
      <w:lvlJc w:val="left"/>
      <w:pPr>
        <w:ind w:left="1440" w:hanging="360"/>
      </w:pPr>
      <w:rPr>
        <w:rFonts w:ascii="Courier New" w:hAnsi="Courier New" w:cs="Courier New" w:hint="default"/>
      </w:rPr>
    </w:lvl>
    <w:lvl w:ilvl="2" w:tplc="1456AD5A">
      <w:start w:val="1"/>
      <w:numFmt w:val="bullet"/>
      <w:lvlText w:val=""/>
      <w:lvlJc w:val="left"/>
      <w:pPr>
        <w:ind w:left="2160" w:hanging="360"/>
      </w:pPr>
      <w:rPr>
        <w:rFonts w:ascii="Wingdings" w:hAnsi="Wingdings" w:hint="default"/>
      </w:rPr>
    </w:lvl>
    <w:lvl w:ilvl="3" w:tplc="E692FD92">
      <w:start w:val="1"/>
      <w:numFmt w:val="bullet"/>
      <w:lvlText w:val=""/>
      <w:lvlJc w:val="left"/>
      <w:pPr>
        <w:ind w:left="2880" w:hanging="360"/>
      </w:pPr>
      <w:rPr>
        <w:rFonts w:ascii="Symbol" w:hAnsi="Symbol" w:hint="default"/>
      </w:rPr>
    </w:lvl>
    <w:lvl w:ilvl="4" w:tplc="6C3A6780">
      <w:start w:val="1"/>
      <w:numFmt w:val="bullet"/>
      <w:lvlText w:val="o"/>
      <w:lvlJc w:val="left"/>
      <w:pPr>
        <w:ind w:left="3600" w:hanging="360"/>
      </w:pPr>
      <w:rPr>
        <w:rFonts w:ascii="Courier New" w:hAnsi="Courier New" w:cs="Courier New" w:hint="default"/>
      </w:rPr>
    </w:lvl>
    <w:lvl w:ilvl="5" w:tplc="03D66906">
      <w:start w:val="1"/>
      <w:numFmt w:val="bullet"/>
      <w:lvlText w:val=""/>
      <w:lvlJc w:val="left"/>
      <w:pPr>
        <w:ind w:left="4320" w:hanging="360"/>
      </w:pPr>
      <w:rPr>
        <w:rFonts w:ascii="Wingdings" w:hAnsi="Wingdings" w:hint="default"/>
      </w:rPr>
    </w:lvl>
    <w:lvl w:ilvl="6" w:tplc="A17CB970">
      <w:start w:val="1"/>
      <w:numFmt w:val="bullet"/>
      <w:lvlText w:val=""/>
      <w:lvlJc w:val="left"/>
      <w:pPr>
        <w:ind w:left="5040" w:hanging="360"/>
      </w:pPr>
      <w:rPr>
        <w:rFonts w:ascii="Symbol" w:hAnsi="Symbol" w:hint="default"/>
      </w:rPr>
    </w:lvl>
    <w:lvl w:ilvl="7" w:tplc="76C01906">
      <w:start w:val="1"/>
      <w:numFmt w:val="bullet"/>
      <w:lvlText w:val="o"/>
      <w:lvlJc w:val="left"/>
      <w:pPr>
        <w:ind w:left="5760" w:hanging="360"/>
      </w:pPr>
      <w:rPr>
        <w:rFonts w:ascii="Courier New" w:hAnsi="Courier New" w:cs="Courier New" w:hint="default"/>
      </w:rPr>
    </w:lvl>
    <w:lvl w:ilvl="8" w:tplc="3F8A1568">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EDB00EDC">
      <w:start w:val="5"/>
      <w:numFmt w:val="bullet"/>
      <w:lvlText w:val="-"/>
      <w:lvlJc w:val="left"/>
      <w:pPr>
        <w:ind w:left="720" w:hanging="360"/>
      </w:pPr>
      <w:rPr>
        <w:rFonts w:ascii="Arial" w:eastAsia="@Arial Unicode MS" w:hAnsi="Arial" w:cs="Arial" w:hint="default"/>
      </w:rPr>
    </w:lvl>
    <w:lvl w:ilvl="1" w:tplc="6332F472" w:tentative="1">
      <w:start w:val="1"/>
      <w:numFmt w:val="bullet"/>
      <w:lvlText w:val="o"/>
      <w:lvlJc w:val="left"/>
      <w:pPr>
        <w:ind w:left="1440" w:hanging="360"/>
      </w:pPr>
      <w:rPr>
        <w:rFonts w:ascii="Courier New" w:hAnsi="Courier New" w:cs="Courier New" w:hint="default"/>
      </w:rPr>
    </w:lvl>
    <w:lvl w:ilvl="2" w:tplc="75666606" w:tentative="1">
      <w:start w:val="1"/>
      <w:numFmt w:val="bullet"/>
      <w:lvlText w:val=""/>
      <w:lvlJc w:val="left"/>
      <w:pPr>
        <w:ind w:left="2160" w:hanging="360"/>
      </w:pPr>
      <w:rPr>
        <w:rFonts w:ascii="Wingdings" w:hAnsi="Wingdings" w:hint="default"/>
      </w:rPr>
    </w:lvl>
    <w:lvl w:ilvl="3" w:tplc="858E1FC0" w:tentative="1">
      <w:start w:val="1"/>
      <w:numFmt w:val="bullet"/>
      <w:lvlText w:val=""/>
      <w:lvlJc w:val="left"/>
      <w:pPr>
        <w:ind w:left="2880" w:hanging="360"/>
      </w:pPr>
      <w:rPr>
        <w:rFonts w:ascii="Symbol" w:hAnsi="Symbol" w:hint="default"/>
      </w:rPr>
    </w:lvl>
    <w:lvl w:ilvl="4" w:tplc="5A8C0E1C" w:tentative="1">
      <w:start w:val="1"/>
      <w:numFmt w:val="bullet"/>
      <w:lvlText w:val="o"/>
      <w:lvlJc w:val="left"/>
      <w:pPr>
        <w:ind w:left="3600" w:hanging="360"/>
      </w:pPr>
      <w:rPr>
        <w:rFonts w:ascii="Courier New" w:hAnsi="Courier New" w:cs="Courier New" w:hint="default"/>
      </w:rPr>
    </w:lvl>
    <w:lvl w:ilvl="5" w:tplc="87008D62" w:tentative="1">
      <w:start w:val="1"/>
      <w:numFmt w:val="bullet"/>
      <w:lvlText w:val=""/>
      <w:lvlJc w:val="left"/>
      <w:pPr>
        <w:ind w:left="4320" w:hanging="360"/>
      </w:pPr>
      <w:rPr>
        <w:rFonts w:ascii="Wingdings" w:hAnsi="Wingdings" w:hint="default"/>
      </w:rPr>
    </w:lvl>
    <w:lvl w:ilvl="6" w:tplc="5EC4E5C2" w:tentative="1">
      <w:start w:val="1"/>
      <w:numFmt w:val="bullet"/>
      <w:lvlText w:val=""/>
      <w:lvlJc w:val="left"/>
      <w:pPr>
        <w:ind w:left="5040" w:hanging="360"/>
      </w:pPr>
      <w:rPr>
        <w:rFonts w:ascii="Symbol" w:hAnsi="Symbol" w:hint="default"/>
      </w:rPr>
    </w:lvl>
    <w:lvl w:ilvl="7" w:tplc="CF964CA6" w:tentative="1">
      <w:start w:val="1"/>
      <w:numFmt w:val="bullet"/>
      <w:lvlText w:val="o"/>
      <w:lvlJc w:val="left"/>
      <w:pPr>
        <w:ind w:left="5760" w:hanging="360"/>
      </w:pPr>
      <w:rPr>
        <w:rFonts w:ascii="Courier New" w:hAnsi="Courier New" w:cs="Courier New" w:hint="default"/>
      </w:rPr>
    </w:lvl>
    <w:lvl w:ilvl="8" w:tplc="0A06F2A8"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37F2B38E">
      <w:start w:val="1"/>
      <w:numFmt w:val="bullet"/>
      <w:lvlText w:val=""/>
      <w:lvlJc w:val="left"/>
      <w:pPr>
        <w:ind w:left="720" w:hanging="360"/>
      </w:pPr>
      <w:rPr>
        <w:rFonts w:ascii="Symbol" w:hAnsi="Symbol" w:hint="default"/>
      </w:rPr>
    </w:lvl>
    <w:lvl w:ilvl="1" w:tplc="E77646C0" w:tentative="1">
      <w:start w:val="1"/>
      <w:numFmt w:val="bullet"/>
      <w:lvlText w:val="o"/>
      <w:lvlJc w:val="left"/>
      <w:pPr>
        <w:ind w:left="1440" w:hanging="360"/>
      </w:pPr>
      <w:rPr>
        <w:rFonts w:ascii="Courier New" w:hAnsi="Courier New" w:cs="Courier New" w:hint="default"/>
      </w:rPr>
    </w:lvl>
    <w:lvl w:ilvl="2" w:tplc="94947DB8" w:tentative="1">
      <w:start w:val="1"/>
      <w:numFmt w:val="bullet"/>
      <w:lvlText w:val=""/>
      <w:lvlJc w:val="left"/>
      <w:pPr>
        <w:ind w:left="2160" w:hanging="360"/>
      </w:pPr>
      <w:rPr>
        <w:rFonts w:ascii="Wingdings" w:hAnsi="Wingdings" w:hint="default"/>
      </w:rPr>
    </w:lvl>
    <w:lvl w:ilvl="3" w:tplc="8F02D07C" w:tentative="1">
      <w:start w:val="1"/>
      <w:numFmt w:val="bullet"/>
      <w:lvlText w:val=""/>
      <w:lvlJc w:val="left"/>
      <w:pPr>
        <w:ind w:left="2880" w:hanging="360"/>
      </w:pPr>
      <w:rPr>
        <w:rFonts w:ascii="Symbol" w:hAnsi="Symbol" w:hint="default"/>
      </w:rPr>
    </w:lvl>
    <w:lvl w:ilvl="4" w:tplc="BC5CB330" w:tentative="1">
      <w:start w:val="1"/>
      <w:numFmt w:val="bullet"/>
      <w:lvlText w:val="o"/>
      <w:lvlJc w:val="left"/>
      <w:pPr>
        <w:ind w:left="3600" w:hanging="360"/>
      </w:pPr>
      <w:rPr>
        <w:rFonts w:ascii="Courier New" w:hAnsi="Courier New" w:cs="Courier New" w:hint="default"/>
      </w:rPr>
    </w:lvl>
    <w:lvl w:ilvl="5" w:tplc="CC36D504" w:tentative="1">
      <w:start w:val="1"/>
      <w:numFmt w:val="bullet"/>
      <w:lvlText w:val=""/>
      <w:lvlJc w:val="left"/>
      <w:pPr>
        <w:ind w:left="4320" w:hanging="360"/>
      </w:pPr>
      <w:rPr>
        <w:rFonts w:ascii="Wingdings" w:hAnsi="Wingdings" w:hint="default"/>
      </w:rPr>
    </w:lvl>
    <w:lvl w:ilvl="6" w:tplc="B7F8579E" w:tentative="1">
      <w:start w:val="1"/>
      <w:numFmt w:val="bullet"/>
      <w:lvlText w:val=""/>
      <w:lvlJc w:val="left"/>
      <w:pPr>
        <w:ind w:left="5040" w:hanging="360"/>
      </w:pPr>
      <w:rPr>
        <w:rFonts w:ascii="Symbol" w:hAnsi="Symbol" w:hint="default"/>
      </w:rPr>
    </w:lvl>
    <w:lvl w:ilvl="7" w:tplc="D5BAC912" w:tentative="1">
      <w:start w:val="1"/>
      <w:numFmt w:val="bullet"/>
      <w:lvlText w:val="o"/>
      <w:lvlJc w:val="left"/>
      <w:pPr>
        <w:ind w:left="5760" w:hanging="360"/>
      </w:pPr>
      <w:rPr>
        <w:rFonts w:ascii="Courier New" w:hAnsi="Courier New" w:cs="Courier New" w:hint="default"/>
      </w:rPr>
    </w:lvl>
    <w:lvl w:ilvl="8" w:tplc="758AA710"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D29A09D0">
      <w:start w:val="1"/>
      <w:numFmt w:val="upperRoman"/>
      <w:lvlText w:val="%1."/>
      <w:lvlJc w:val="right"/>
      <w:pPr>
        <w:ind w:left="720" w:hanging="360"/>
      </w:pPr>
    </w:lvl>
    <w:lvl w:ilvl="1" w:tplc="BBF2BDD6">
      <w:start w:val="1"/>
      <w:numFmt w:val="lowerLetter"/>
      <w:lvlText w:val="%2."/>
      <w:lvlJc w:val="left"/>
      <w:pPr>
        <w:ind w:left="1440" w:hanging="360"/>
      </w:pPr>
    </w:lvl>
    <w:lvl w:ilvl="2" w:tplc="318E6972">
      <w:start w:val="1"/>
      <w:numFmt w:val="lowerRoman"/>
      <w:lvlText w:val="%3."/>
      <w:lvlJc w:val="right"/>
      <w:pPr>
        <w:ind w:left="2160" w:hanging="180"/>
      </w:pPr>
    </w:lvl>
    <w:lvl w:ilvl="3" w:tplc="BD5CE340">
      <w:start w:val="1"/>
      <w:numFmt w:val="decimal"/>
      <w:lvlText w:val="%4."/>
      <w:lvlJc w:val="left"/>
      <w:pPr>
        <w:ind w:left="2880" w:hanging="360"/>
      </w:pPr>
    </w:lvl>
    <w:lvl w:ilvl="4" w:tplc="C310D8FC">
      <w:start w:val="1"/>
      <w:numFmt w:val="lowerLetter"/>
      <w:lvlText w:val="%5."/>
      <w:lvlJc w:val="left"/>
      <w:pPr>
        <w:ind w:left="3600" w:hanging="360"/>
      </w:pPr>
    </w:lvl>
    <w:lvl w:ilvl="5" w:tplc="DCF677E8">
      <w:start w:val="1"/>
      <w:numFmt w:val="lowerRoman"/>
      <w:lvlText w:val="%6."/>
      <w:lvlJc w:val="right"/>
      <w:pPr>
        <w:ind w:left="4320" w:hanging="180"/>
      </w:pPr>
    </w:lvl>
    <w:lvl w:ilvl="6" w:tplc="6F7C86A8">
      <w:start w:val="1"/>
      <w:numFmt w:val="decimal"/>
      <w:lvlText w:val="%7."/>
      <w:lvlJc w:val="left"/>
      <w:pPr>
        <w:ind w:left="5040" w:hanging="360"/>
      </w:pPr>
    </w:lvl>
    <w:lvl w:ilvl="7" w:tplc="3A26541C">
      <w:start w:val="1"/>
      <w:numFmt w:val="lowerLetter"/>
      <w:lvlText w:val="%8."/>
      <w:lvlJc w:val="left"/>
      <w:pPr>
        <w:ind w:left="5760" w:hanging="360"/>
      </w:pPr>
    </w:lvl>
    <w:lvl w:ilvl="8" w:tplc="07C2FC0C">
      <w:start w:val="1"/>
      <w:numFmt w:val="lowerRoman"/>
      <w:lvlText w:val="%9."/>
      <w:lvlJc w:val="right"/>
      <w:pPr>
        <w:ind w:left="6480" w:hanging="180"/>
      </w:pPr>
    </w:lvl>
  </w:abstractNum>
  <w:abstractNum w:abstractNumId="6" w15:restartNumberingAfterBreak="0">
    <w:nsid w:val="79226FC0"/>
    <w:multiLevelType w:val="hybridMultilevel"/>
    <w:tmpl w:val="E9EA68F0"/>
    <w:lvl w:ilvl="0" w:tplc="5220EDBE">
      <w:start w:val="1"/>
      <w:numFmt w:val="bullet"/>
      <w:lvlText w:val=""/>
      <w:lvlJc w:val="left"/>
      <w:pPr>
        <w:ind w:left="720" w:hanging="360"/>
      </w:pPr>
      <w:rPr>
        <w:rFonts w:ascii="Wingdings" w:hAnsi="Wingdings" w:hint="default"/>
      </w:rPr>
    </w:lvl>
    <w:lvl w:ilvl="1" w:tplc="1DBE6E12">
      <w:start w:val="1"/>
      <w:numFmt w:val="bullet"/>
      <w:lvlText w:val="o"/>
      <w:lvlJc w:val="left"/>
      <w:pPr>
        <w:ind w:left="1440" w:hanging="360"/>
      </w:pPr>
      <w:rPr>
        <w:rFonts w:ascii="Courier New" w:hAnsi="Courier New" w:cs="Courier New" w:hint="default"/>
      </w:rPr>
    </w:lvl>
    <w:lvl w:ilvl="2" w:tplc="1F40431E">
      <w:start w:val="1"/>
      <w:numFmt w:val="bullet"/>
      <w:lvlText w:val=""/>
      <w:lvlJc w:val="left"/>
      <w:pPr>
        <w:ind w:left="2160" w:hanging="360"/>
      </w:pPr>
      <w:rPr>
        <w:rFonts w:ascii="Wingdings" w:hAnsi="Wingdings" w:hint="default"/>
      </w:rPr>
    </w:lvl>
    <w:lvl w:ilvl="3" w:tplc="3B266CBE">
      <w:start w:val="1"/>
      <w:numFmt w:val="bullet"/>
      <w:lvlText w:val=""/>
      <w:lvlJc w:val="left"/>
      <w:pPr>
        <w:ind w:left="2880" w:hanging="360"/>
      </w:pPr>
      <w:rPr>
        <w:rFonts w:ascii="Symbol" w:hAnsi="Symbol" w:hint="default"/>
      </w:rPr>
    </w:lvl>
    <w:lvl w:ilvl="4" w:tplc="1A4C29FE">
      <w:start w:val="1"/>
      <w:numFmt w:val="bullet"/>
      <w:lvlText w:val="o"/>
      <w:lvlJc w:val="left"/>
      <w:pPr>
        <w:ind w:left="3600" w:hanging="360"/>
      </w:pPr>
      <w:rPr>
        <w:rFonts w:ascii="Courier New" w:hAnsi="Courier New" w:cs="Courier New" w:hint="default"/>
      </w:rPr>
    </w:lvl>
    <w:lvl w:ilvl="5" w:tplc="77DA50D0">
      <w:start w:val="1"/>
      <w:numFmt w:val="bullet"/>
      <w:lvlText w:val=""/>
      <w:lvlJc w:val="left"/>
      <w:pPr>
        <w:ind w:left="4320" w:hanging="360"/>
      </w:pPr>
      <w:rPr>
        <w:rFonts w:ascii="Wingdings" w:hAnsi="Wingdings" w:hint="default"/>
      </w:rPr>
    </w:lvl>
    <w:lvl w:ilvl="6" w:tplc="C150AABA">
      <w:start w:val="1"/>
      <w:numFmt w:val="bullet"/>
      <w:lvlText w:val=""/>
      <w:lvlJc w:val="left"/>
      <w:pPr>
        <w:ind w:left="5040" w:hanging="360"/>
      </w:pPr>
      <w:rPr>
        <w:rFonts w:ascii="Symbol" w:hAnsi="Symbol" w:hint="default"/>
      </w:rPr>
    </w:lvl>
    <w:lvl w:ilvl="7" w:tplc="321019AA">
      <w:start w:val="1"/>
      <w:numFmt w:val="bullet"/>
      <w:lvlText w:val="o"/>
      <w:lvlJc w:val="left"/>
      <w:pPr>
        <w:ind w:left="5760" w:hanging="360"/>
      </w:pPr>
      <w:rPr>
        <w:rFonts w:ascii="Courier New" w:hAnsi="Courier New" w:cs="Courier New" w:hint="default"/>
      </w:rPr>
    </w:lvl>
    <w:lvl w:ilvl="8" w:tplc="0526DF0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938A9A6A">
      <w:start w:val="1"/>
      <w:numFmt w:val="bullet"/>
      <w:lvlText w:val=""/>
      <w:lvlJc w:val="left"/>
      <w:pPr>
        <w:ind w:left="720" w:hanging="360"/>
      </w:pPr>
      <w:rPr>
        <w:rFonts w:ascii="Wingdings" w:hAnsi="Wingdings" w:hint="default"/>
      </w:rPr>
    </w:lvl>
    <w:lvl w:ilvl="1" w:tplc="3A948E82">
      <w:start w:val="1"/>
      <w:numFmt w:val="bullet"/>
      <w:lvlText w:val="o"/>
      <w:lvlJc w:val="left"/>
      <w:pPr>
        <w:ind w:left="1440" w:hanging="360"/>
      </w:pPr>
      <w:rPr>
        <w:rFonts w:ascii="Courier New" w:hAnsi="Courier New" w:cs="Courier New" w:hint="default"/>
      </w:rPr>
    </w:lvl>
    <w:lvl w:ilvl="2" w:tplc="8668BF46">
      <w:start w:val="1"/>
      <w:numFmt w:val="bullet"/>
      <w:lvlText w:val=""/>
      <w:lvlJc w:val="left"/>
      <w:pPr>
        <w:ind w:left="2160" w:hanging="360"/>
      </w:pPr>
      <w:rPr>
        <w:rFonts w:ascii="Wingdings" w:hAnsi="Wingdings" w:hint="default"/>
      </w:rPr>
    </w:lvl>
    <w:lvl w:ilvl="3" w:tplc="88E2C8EA">
      <w:start w:val="1"/>
      <w:numFmt w:val="bullet"/>
      <w:lvlText w:val=""/>
      <w:lvlJc w:val="left"/>
      <w:pPr>
        <w:ind w:left="2880" w:hanging="360"/>
      </w:pPr>
      <w:rPr>
        <w:rFonts w:ascii="Symbol" w:hAnsi="Symbol" w:hint="default"/>
      </w:rPr>
    </w:lvl>
    <w:lvl w:ilvl="4" w:tplc="581C9630">
      <w:start w:val="1"/>
      <w:numFmt w:val="bullet"/>
      <w:lvlText w:val="o"/>
      <w:lvlJc w:val="left"/>
      <w:pPr>
        <w:ind w:left="3600" w:hanging="360"/>
      </w:pPr>
      <w:rPr>
        <w:rFonts w:ascii="Courier New" w:hAnsi="Courier New" w:cs="Courier New" w:hint="default"/>
      </w:rPr>
    </w:lvl>
    <w:lvl w:ilvl="5" w:tplc="174033EE">
      <w:start w:val="1"/>
      <w:numFmt w:val="bullet"/>
      <w:lvlText w:val=""/>
      <w:lvlJc w:val="left"/>
      <w:pPr>
        <w:ind w:left="4320" w:hanging="360"/>
      </w:pPr>
      <w:rPr>
        <w:rFonts w:ascii="Wingdings" w:hAnsi="Wingdings" w:hint="default"/>
      </w:rPr>
    </w:lvl>
    <w:lvl w:ilvl="6" w:tplc="78606F14">
      <w:start w:val="1"/>
      <w:numFmt w:val="bullet"/>
      <w:lvlText w:val=""/>
      <w:lvlJc w:val="left"/>
      <w:pPr>
        <w:ind w:left="5040" w:hanging="360"/>
      </w:pPr>
      <w:rPr>
        <w:rFonts w:ascii="Symbol" w:hAnsi="Symbol" w:hint="default"/>
      </w:rPr>
    </w:lvl>
    <w:lvl w:ilvl="7" w:tplc="D4FEA69C">
      <w:start w:val="1"/>
      <w:numFmt w:val="bullet"/>
      <w:lvlText w:val="o"/>
      <w:lvlJc w:val="left"/>
      <w:pPr>
        <w:ind w:left="5760" w:hanging="360"/>
      </w:pPr>
      <w:rPr>
        <w:rFonts w:ascii="Courier New" w:hAnsi="Courier New" w:cs="Courier New" w:hint="default"/>
      </w:rPr>
    </w:lvl>
    <w:lvl w:ilvl="8" w:tplc="260C208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C5C704A">
      <w:start w:val="1"/>
      <w:numFmt w:val="decimal"/>
      <w:lvlText w:val="%1."/>
      <w:lvlJc w:val="left"/>
      <w:pPr>
        <w:ind w:left="720" w:hanging="360"/>
      </w:pPr>
    </w:lvl>
    <w:lvl w:ilvl="1" w:tplc="4472348A">
      <w:start w:val="1"/>
      <w:numFmt w:val="lowerLetter"/>
      <w:lvlText w:val="%2."/>
      <w:lvlJc w:val="left"/>
      <w:pPr>
        <w:ind w:left="1440" w:hanging="360"/>
      </w:pPr>
    </w:lvl>
    <w:lvl w:ilvl="2" w:tplc="EDE2B81A">
      <w:start w:val="1"/>
      <w:numFmt w:val="lowerRoman"/>
      <w:lvlText w:val="%3."/>
      <w:lvlJc w:val="right"/>
      <w:pPr>
        <w:ind w:left="2160" w:hanging="180"/>
      </w:pPr>
    </w:lvl>
    <w:lvl w:ilvl="3" w:tplc="603C5302">
      <w:start w:val="1"/>
      <w:numFmt w:val="decimal"/>
      <w:lvlText w:val="%4."/>
      <w:lvlJc w:val="left"/>
      <w:pPr>
        <w:ind w:left="2880" w:hanging="360"/>
      </w:pPr>
    </w:lvl>
    <w:lvl w:ilvl="4" w:tplc="01C425AA">
      <w:start w:val="1"/>
      <w:numFmt w:val="lowerLetter"/>
      <w:lvlText w:val="%5."/>
      <w:lvlJc w:val="left"/>
      <w:pPr>
        <w:ind w:left="3600" w:hanging="360"/>
      </w:pPr>
    </w:lvl>
    <w:lvl w:ilvl="5" w:tplc="3FDE8B8E">
      <w:start w:val="1"/>
      <w:numFmt w:val="lowerRoman"/>
      <w:lvlText w:val="%6."/>
      <w:lvlJc w:val="right"/>
      <w:pPr>
        <w:ind w:left="4320" w:hanging="180"/>
      </w:pPr>
    </w:lvl>
    <w:lvl w:ilvl="6" w:tplc="2EB4054E">
      <w:start w:val="1"/>
      <w:numFmt w:val="decimal"/>
      <w:lvlText w:val="%7."/>
      <w:lvlJc w:val="left"/>
      <w:pPr>
        <w:ind w:left="5040" w:hanging="360"/>
      </w:pPr>
    </w:lvl>
    <w:lvl w:ilvl="7" w:tplc="D52E071C">
      <w:start w:val="1"/>
      <w:numFmt w:val="lowerLetter"/>
      <w:lvlText w:val="%8."/>
      <w:lvlJc w:val="left"/>
      <w:pPr>
        <w:ind w:left="5760" w:hanging="360"/>
      </w:pPr>
    </w:lvl>
    <w:lvl w:ilvl="8" w:tplc="35A437C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B0A0F"/>
    <w:rsid w:val="00200DF1"/>
    <w:rsid w:val="00221A96"/>
    <w:rsid w:val="002B39A3"/>
    <w:rsid w:val="002B7D3B"/>
    <w:rsid w:val="00343A1C"/>
    <w:rsid w:val="00385F62"/>
    <w:rsid w:val="003B2C7B"/>
    <w:rsid w:val="003E1382"/>
    <w:rsid w:val="004133F7"/>
    <w:rsid w:val="00420224"/>
    <w:rsid w:val="00474EC4"/>
    <w:rsid w:val="00497D34"/>
    <w:rsid w:val="004A65DC"/>
    <w:rsid w:val="00506038"/>
    <w:rsid w:val="005529CC"/>
    <w:rsid w:val="00560293"/>
    <w:rsid w:val="005816D7"/>
    <w:rsid w:val="00620842"/>
    <w:rsid w:val="00625CFC"/>
    <w:rsid w:val="006C428E"/>
    <w:rsid w:val="00712393"/>
    <w:rsid w:val="00741FF2"/>
    <w:rsid w:val="007B07AA"/>
    <w:rsid w:val="008D0121"/>
    <w:rsid w:val="008D38CE"/>
    <w:rsid w:val="008D4237"/>
    <w:rsid w:val="00913DED"/>
    <w:rsid w:val="00923D30"/>
    <w:rsid w:val="00981A6C"/>
    <w:rsid w:val="00993E0B"/>
    <w:rsid w:val="009A2B54"/>
    <w:rsid w:val="009C4D0F"/>
    <w:rsid w:val="009F5693"/>
    <w:rsid w:val="00A03334"/>
    <w:rsid w:val="00A30BA2"/>
    <w:rsid w:val="00A5247F"/>
    <w:rsid w:val="00AB0554"/>
    <w:rsid w:val="00AC186C"/>
    <w:rsid w:val="00AF2211"/>
    <w:rsid w:val="00B06016"/>
    <w:rsid w:val="00B539FC"/>
    <w:rsid w:val="00B64945"/>
    <w:rsid w:val="00BB30BF"/>
    <w:rsid w:val="00BB34D4"/>
    <w:rsid w:val="00C243D3"/>
    <w:rsid w:val="00C66A0E"/>
    <w:rsid w:val="00C83B87"/>
    <w:rsid w:val="00C86162"/>
    <w:rsid w:val="00CA1C68"/>
    <w:rsid w:val="00CF624E"/>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F6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Header">
    <w:name w:val="header"/>
    <w:basedOn w:val="Normal"/>
    <w:link w:val="HeaderChar"/>
    <w:uiPriority w:val="99"/>
    <w:unhideWhenUsed/>
    <w:rsid w:val="00A52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47F"/>
    <w:rPr>
      <w:lang w:val="ru-RU"/>
    </w:rPr>
  </w:style>
  <w:style w:type="paragraph" w:styleId="Footer">
    <w:name w:val="footer"/>
    <w:basedOn w:val="Normal"/>
    <w:link w:val="FooterChar"/>
    <w:uiPriority w:val="99"/>
    <w:unhideWhenUsed/>
    <w:rsid w:val="00A52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47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hasan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2020</Words>
  <Characters>11516</Characters>
  <Application>Microsoft Office Word</Application>
  <DocSecurity>0</DocSecurity>
  <Lines>95</Lines>
  <Paragraphs>27</Paragraphs>
  <ScaleCrop>false</ScaleCrop>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2023-09-14T11:57:00Z</dcterms:created>
  <dcterms:modified xsi:type="dcterms:W3CDTF">2023-09-14T11:57:00Z</dcterms:modified>
</cp:coreProperties>
</file>