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474EC4" w:rsidP="00913DED">
      <w:pPr>
        <w:spacing w:line="360" w:lineRule="auto"/>
        <w:jc w:val="center"/>
        <w:rPr>
          <w:rFonts w:ascii="Arial" w:hAnsi="Arial" w:cs="Arial"/>
          <w:b/>
          <w:sz w:val="24"/>
          <w:szCs w:val="24"/>
          <w:lang w:val="az-Latn-AZ"/>
        </w:rPr>
      </w:pPr>
      <w:r w:rsidRPr="00474EC4">
        <w:rPr>
          <w:rFonts w:ascii="Arial" w:hAnsi="Arial" w:cs="Arial"/>
          <w:b/>
          <w:sz w:val="24"/>
          <w:szCs w:val="24"/>
          <w:lang w:val="az-Latn-AZ"/>
        </w:rPr>
        <w:t xml:space="preserve">tabeliyində olan struktur idarələr </w:t>
      </w:r>
      <w:r w:rsidR="00BB34D4" w:rsidRPr="00BB34D4">
        <w:rPr>
          <w:rFonts w:ascii="Arial" w:hAnsi="Arial" w:cs="Arial"/>
          <w:b/>
          <w:sz w:val="24"/>
          <w:szCs w:val="24"/>
          <w:lang w:val="az-Latn-AZ"/>
        </w:rPr>
        <w:t xml:space="preserve">üçün elektrik mallarının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2B7D3B">
        <w:rPr>
          <w:rFonts w:ascii="Arial" w:hAnsi="Arial" w:cs="Arial"/>
          <w:b/>
          <w:sz w:val="24"/>
          <w:szCs w:val="24"/>
          <w:lang w:val="az-Latn-AZ" w:eastAsia="ru-RU"/>
        </w:rPr>
        <w:t>1</w:t>
      </w:r>
      <w:r w:rsidR="00474EC4">
        <w:rPr>
          <w:rFonts w:ascii="Arial" w:hAnsi="Arial" w:cs="Arial"/>
          <w:b/>
          <w:sz w:val="24"/>
          <w:szCs w:val="24"/>
          <w:lang w:val="az-Latn-AZ" w:eastAsia="ru-RU"/>
        </w:rPr>
        <w:t>1</w:t>
      </w:r>
      <w:r w:rsidR="006C428E">
        <w:rPr>
          <w:rFonts w:ascii="Arial" w:hAnsi="Arial" w:cs="Arial"/>
          <w:b/>
          <w:sz w:val="24"/>
          <w:szCs w:val="24"/>
          <w:lang w:val="az-Latn-AZ" w:eastAsia="ru-RU"/>
        </w:rPr>
        <w:t>1</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AF2211"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9F5693">
              <w:rPr>
                <w:rFonts w:ascii="Arial" w:hAnsi="Arial" w:cs="Arial"/>
                <w:b/>
                <w:sz w:val="20"/>
                <w:szCs w:val="20"/>
                <w:highlight w:val="yellow"/>
                <w:lang w:val="az-Latn-AZ" w:eastAsia="ru-RU"/>
              </w:rPr>
              <w:t>1</w:t>
            </w:r>
            <w:r w:rsidR="00AF2211">
              <w:rPr>
                <w:rFonts w:ascii="Arial" w:hAnsi="Arial" w:cs="Arial"/>
                <w:b/>
                <w:sz w:val="20"/>
                <w:szCs w:val="20"/>
                <w:highlight w:val="yellow"/>
                <w:lang w:val="az-Latn-AZ" w:eastAsia="ru-RU"/>
              </w:rPr>
              <w:t>8</w:t>
            </w:r>
            <w:r w:rsidR="003E1382" w:rsidRPr="00CA1C68">
              <w:rPr>
                <w:rFonts w:ascii="Arial" w:hAnsi="Arial" w:cs="Arial"/>
                <w:b/>
                <w:sz w:val="20"/>
                <w:szCs w:val="20"/>
                <w:highlight w:val="yellow"/>
                <w:lang w:val="az-Latn-AZ" w:eastAsia="ru-RU"/>
              </w:rPr>
              <w:t>.0</w:t>
            </w:r>
            <w:r w:rsidR="009F5693">
              <w:rPr>
                <w:rFonts w:ascii="Arial" w:hAnsi="Arial" w:cs="Arial"/>
                <w:b/>
                <w:sz w:val="20"/>
                <w:szCs w:val="20"/>
                <w:highlight w:val="yellow"/>
                <w:lang w:val="az-Latn-AZ" w:eastAsia="ru-RU"/>
              </w:rPr>
              <w:t>8</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AF2211"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F5693">
              <w:rPr>
                <w:rFonts w:ascii="Arial" w:hAnsi="Arial" w:cs="Arial"/>
                <w:b/>
                <w:sz w:val="20"/>
                <w:szCs w:val="20"/>
                <w:lang w:val="az-Latn-AZ" w:eastAsia="ru-RU"/>
              </w:rPr>
              <w:t>nəzərdə tutulmayıb.</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AF2211"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AF2211"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F5693">
              <w:rPr>
                <w:rFonts w:ascii="Arial" w:hAnsi="Arial" w:cs="Arial"/>
                <w:b/>
                <w:sz w:val="20"/>
                <w:szCs w:val="20"/>
                <w:highlight w:val="yellow"/>
                <w:lang w:val="az-Latn-AZ" w:eastAsia="ru-RU"/>
              </w:rPr>
              <w:t>2</w:t>
            </w:r>
            <w:r w:rsidR="00AF2211">
              <w:rPr>
                <w:rFonts w:ascii="Arial" w:hAnsi="Arial" w:cs="Arial"/>
                <w:b/>
                <w:sz w:val="20"/>
                <w:szCs w:val="20"/>
                <w:highlight w:val="yellow"/>
                <w:lang w:val="az-Latn-AZ" w:eastAsia="ru-RU"/>
              </w:rPr>
              <w:t>8</w:t>
            </w:r>
            <w:r w:rsidR="009F5693">
              <w:rPr>
                <w:rFonts w:ascii="Arial" w:hAnsi="Arial" w:cs="Arial"/>
                <w:b/>
                <w:sz w:val="20"/>
                <w:szCs w:val="20"/>
                <w:highlight w:val="yellow"/>
                <w:lang w:val="az-Latn-AZ" w:eastAsia="ru-RU"/>
              </w:rPr>
              <w:t xml:space="preserve"> </w:t>
            </w:r>
            <w:r w:rsidR="002B7D3B">
              <w:rPr>
                <w:rFonts w:ascii="Arial" w:hAnsi="Arial" w:cs="Arial"/>
                <w:b/>
                <w:sz w:val="20"/>
                <w:szCs w:val="20"/>
                <w:highlight w:val="yellow"/>
                <w:lang w:val="az-Latn-AZ" w:eastAsia="ru-RU"/>
              </w:rPr>
              <w:t>avqust</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AF2211"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420224">
              <w:fldChar w:fldCharType="begin"/>
            </w:r>
            <w:r w:rsidR="00420224" w:rsidRPr="00420224">
              <w:rPr>
                <w:lang w:val="en-US"/>
              </w:rPr>
              <w:instrText xml:space="preserve"> HYPERLINK "mailto:tender@asco.az" </w:instrText>
            </w:r>
            <w:r w:rsidR="00420224">
              <w:fldChar w:fldCharType="separate"/>
            </w:r>
            <w:r w:rsidRPr="002B7D3B">
              <w:rPr>
                <w:rStyle w:val="a3"/>
                <w:rFonts w:ascii="Arial" w:hAnsi="Arial" w:cs="Arial"/>
                <w:sz w:val="20"/>
                <w:szCs w:val="20"/>
                <w:highlight w:val="yellow"/>
                <w:lang w:val="az-Latn-AZ"/>
              </w:rPr>
              <w:t>tender@asco.az</w:t>
            </w:r>
            <w:r w:rsidR="00420224">
              <w:rPr>
                <w:rStyle w:val="a3"/>
                <w:rFonts w:ascii="Arial" w:hAnsi="Arial" w:cs="Arial"/>
                <w:sz w:val="20"/>
                <w:szCs w:val="20"/>
                <w:highlight w:val="yellow"/>
                <w:lang w:val="az-Latn-AZ"/>
              </w:rPr>
              <w:fldChar w:fldCharType="end"/>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AF2211"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F5693">
              <w:rPr>
                <w:rFonts w:ascii="Arial" w:hAnsi="Arial" w:cs="Arial"/>
                <w:b/>
                <w:sz w:val="20"/>
                <w:szCs w:val="20"/>
                <w:highlight w:val="yellow"/>
                <w:lang w:val="az-Latn-AZ" w:eastAsia="ru-RU"/>
              </w:rPr>
              <w:t>2</w:t>
            </w:r>
            <w:r w:rsidR="00AF2211">
              <w:rPr>
                <w:rFonts w:ascii="Arial" w:hAnsi="Arial" w:cs="Arial"/>
                <w:b/>
                <w:sz w:val="20"/>
                <w:szCs w:val="20"/>
                <w:highlight w:val="yellow"/>
                <w:lang w:val="az-Latn-AZ" w:eastAsia="ru-RU"/>
              </w:rPr>
              <w:t>9</w:t>
            </w:r>
            <w:r w:rsidR="002B7D3B">
              <w:rPr>
                <w:rFonts w:ascii="Arial" w:hAnsi="Arial" w:cs="Arial"/>
                <w:b/>
                <w:sz w:val="20"/>
                <w:szCs w:val="20"/>
                <w:highlight w:val="yellow"/>
                <w:lang w:val="az-Latn-AZ" w:eastAsia="ru-RU"/>
              </w:rPr>
              <w:t xml:space="preserve"> avqust</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AF2211"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896"/>
        <w:gridCol w:w="851"/>
        <w:gridCol w:w="746"/>
        <w:gridCol w:w="1136"/>
        <w:gridCol w:w="2233"/>
      </w:tblGrid>
      <w:tr w:rsidR="002B39A3" w:rsidRPr="00AF2211" w:rsidTr="002B39A3">
        <w:trPr>
          <w:trHeight w:val="359"/>
        </w:trPr>
        <w:tc>
          <w:tcPr>
            <w:tcW w:w="487" w:type="dxa"/>
            <w:shd w:val="clear" w:color="000000" w:fill="FFFFFF"/>
          </w:tcPr>
          <w:p w:rsidR="002B39A3" w:rsidRPr="00AF2211" w:rsidRDefault="002B39A3" w:rsidP="002B39A3">
            <w:pPr>
              <w:rPr>
                <w:rFonts w:ascii="Arial" w:hAnsi="Arial" w:cs="Arial"/>
                <w:b/>
                <w:bCs/>
                <w:color w:val="000000"/>
                <w:sz w:val="16"/>
                <w:szCs w:val="18"/>
                <w:lang w:val="az-Latn-AZ" w:eastAsia="az-Latn-AZ"/>
              </w:rPr>
            </w:pPr>
            <w:r w:rsidRPr="00AF2211">
              <w:rPr>
                <w:rFonts w:ascii="Arial" w:hAnsi="Arial" w:cs="Arial"/>
                <w:b/>
                <w:bCs/>
                <w:color w:val="000000"/>
                <w:sz w:val="16"/>
                <w:szCs w:val="18"/>
                <w:lang w:val="az-Latn-AZ" w:eastAsia="az-Latn-AZ"/>
              </w:rPr>
              <w:t>№</w:t>
            </w:r>
          </w:p>
        </w:tc>
        <w:tc>
          <w:tcPr>
            <w:tcW w:w="4896" w:type="dxa"/>
            <w:shd w:val="clear" w:color="000000" w:fill="FFFFFF"/>
          </w:tcPr>
          <w:p w:rsidR="002B39A3" w:rsidRPr="00AF2211" w:rsidRDefault="002B39A3" w:rsidP="002B39A3">
            <w:pPr>
              <w:rPr>
                <w:rFonts w:ascii="Arial" w:hAnsi="Arial" w:cs="Arial"/>
                <w:b/>
                <w:bCs/>
                <w:color w:val="000000"/>
                <w:sz w:val="16"/>
                <w:szCs w:val="18"/>
                <w:lang w:val="az-Latn-AZ" w:eastAsia="az-Latn-AZ"/>
              </w:rPr>
            </w:pPr>
            <w:r w:rsidRPr="00AF2211">
              <w:rPr>
                <w:rFonts w:ascii="Arial" w:hAnsi="Arial" w:cs="Arial"/>
                <w:b/>
                <w:bCs/>
                <w:color w:val="000000"/>
                <w:sz w:val="16"/>
                <w:szCs w:val="18"/>
                <w:lang w:val="az-Latn-AZ" w:eastAsia="az-Latn-AZ"/>
              </w:rPr>
              <w:t>Material və avadanlığın adı</w:t>
            </w:r>
          </w:p>
        </w:tc>
        <w:tc>
          <w:tcPr>
            <w:tcW w:w="851" w:type="dxa"/>
            <w:shd w:val="clear" w:color="000000" w:fill="FFFFFF"/>
          </w:tcPr>
          <w:p w:rsidR="002B39A3" w:rsidRPr="00AF2211" w:rsidRDefault="002B39A3" w:rsidP="002B39A3">
            <w:pPr>
              <w:rPr>
                <w:rFonts w:ascii="Arial" w:hAnsi="Arial" w:cs="Arial"/>
                <w:b/>
                <w:bCs/>
                <w:color w:val="000000"/>
                <w:sz w:val="16"/>
                <w:szCs w:val="18"/>
                <w:lang w:val="az-Latn-AZ" w:eastAsia="az-Latn-AZ"/>
              </w:rPr>
            </w:pPr>
            <w:r w:rsidRPr="00AF2211">
              <w:rPr>
                <w:rFonts w:ascii="Arial" w:hAnsi="Arial" w:cs="Arial"/>
                <w:b/>
                <w:bCs/>
                <w:color w:val="000000"/>
                <w:sz w:val="16"/>
                <w:szCs w:val="18"/>
                <w:lang w:val="az-Latn-AZ" w:eastAsia="az-Latn-AZ"/>
              </w:rPr>
              <w:t>Miqdar</w:t>
            </w:r>
          </w:p>
        </w:tc>
        <w:tc>
          <w:tcPr>
            <w:tcW w:w="746" w:type="dxa"/>
            <w:shd w:val="clear" w:color="000000" w:fill="FFFFFF"/>
          </w:tcPr>
          <w:p w:rsidR="002B39A3" w:rsidRPr="00AF2211" w:rsidRDefault="002B39A3" w:rsidP="002B39A3">
            <w:pPr>
              <w:rPr>
                <w:rFonts w:ascii="Arial" w:hAnsi="Arial" w:cs="Arial"/>
                <w:b/>
                <w:bCs/>
                <w:color w:val="000000"/>
                <w:sz w:val="16"/>
                <w:szCs w:val="18"/>
                <w:lang w:val="az-Latn-AZ" w:eastAsia="az-Latn-AZ"/>
              </w:rPr>
            </w:pPr>
            <w:r w:rsidRPr="00AF2211">
              <w:rPr>
                <w:rFonts w:ascii="Arial" w:hAnsi="Arial" w:cs="Arial"/>
                <w:b/>
                <w:bCs/>
                <w:color w:val="000000"/>
                <w:sz w:val="16"/>
                <w:szCs w:val="18"/>
                <w:lang w:val="az-Latn-AZ" w:eastAsia="az-Latn-AZ"/>
              </w:rPr>
              <w:t>Ölçü vahidi</w:t>
            </w:r>
          </w:p>
        </w:tc>
        <w:tc>
          <w:tcPr>
            <w:tcW w:w="1136" w:type="dxa"/>
            <w:shd w:val="clear" w:color="000000" w:fill="FFFFFF"/>
          </w:tcPr>
          <w:p w:rsidR="002B39A3" w:rsidRPr="00AF2211" w:rsidRDefault="002B39A3" w:rsidP="002B39A3">
            <w:pPr>
              <w:rPr>
                <w:rFonts w:ascii="Arial" w:hAnsi="Arial" w:cs="Arial"/>
                <w:b/>
                <w:bCs/>
                <w:color w:val="000000"/>
                <w:sz w:val="16"/>
                <w:szCs w:val="18"/>
                <w:lang w:val="az-Latn-AZ" w:eastAsia="az-Latn-AZ"/>
              </w:rPr>
            </w:pPr>
            <w:r w:rsidRPr="00AF2211">
              <w:rPr>
                <w:rFonts w:ascii="Arial" w:hAnsi="Arial" w:cs="Arial"/>
                <w:b/>
                <w:bCs/>
                <w:color w:val="000000"/>
                <w:sz w:val="16"/>
                <w:szCs w:val="18"/>
                <w:lang w:val="az-Latn-AZ" w:eastAsia="az-Latn-AZ"/>
              </w:rPr>
              <w:t>Tələbnamə</w:t>
            </w:r>
          </w:p>
        </w:tc>
        <w:tc>
          <w:tcPr>
            <w:tcW w:w="2233" w:type="dxa"/>
            <w:shd w:val="clear" w:color="auto" w:fill="auto"/>
            <w:noWrap/>
          </w:tcPr>
          <w:p w:rsidR="002B39A3" w:rsidRPr="002B39A3" w:rsidRDefault="002B39A3" w:rsidP="002B39A3">
            <w:pPr>
              <w:rPr>
                <w:rFonts w:ascii="Arial" w:hAnsi="Arial" w:cs="Arial"/>
                <w:b/>
                <w:noProof/>
                <w:color w:val="000000"/>
                <w:sz w:val="16"/>
                <w:lang w:val="en-US"/>
              </w:rPr>
            </w:pPr>
            <w:r w:rsidRPr="002B39A3">
              <w:rPr>
                <w:rFonts w:ascii="Arial" w:hAnsi="Arial" w:cs="Arial"/>
                <w:b/>
                <w:noProof/>
                <w:color w:val="000000"/>
                <w:sz w:val="16"/>
                <w:lang w:val="en-US"/>
              </w:rPr>
              <w:t>Təyinatı</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Aulmo 220V №1 (divar üstü,altlıqla).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10064323</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ASCO Qubadlı</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çəngəli (vilka)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10064323</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ASCO Qubadlı</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montaj qutusu (86x86x33mm) Viko 240V 60Hz.</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10064323</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ASCO Qubadlı</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Plastik sıxac 4x100mm. Qara rəng.(1x100ədəd) EAN 4012092746342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10066421</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ASCO Qubadlı</w:t>
            </w:r>
          </w:p>
        </w:tc>
      </w:tr>
      <w:tr w:rsidR="002B39A3" w:rsidRPr="00AF2211" w:rsidTr="00AF2211">
        <w:trPr>
          <w:trHeight w:val="20"/>
        </w:trPr>
        <w:tc>
          <w:tcPr>
            <w:tcW w:w="487" w:type="dxa"/>
            <w:shd w:val="clear" w:color="000000" w:fill="FFFFFF"/>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w:t>
            </w:r>
          </w:p>
        </w:tc>
        <w:tc>
          <w:tcPr>
            <w:tcW w:w="489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Plastik sıxac, 5x350mm (qara rəng) EAN 2003880287002</w:t>
            </w:r>
          </w:p>
        </w:tc>
        <w:tc>
          <w:tcPr>
            <w:tcW w:w="851"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w:t>
            </w:r>
          </w:p>
        </w:tc>
        <w:tc>
          <w:tcPr>
            <w:tcW w:w="74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10066421</w:t>
            </w:r>
          </w:p>
        </w:tc>
        <w:tc>
          <w:tcPr>
            <w:tcW w:w="2233"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ASCO Qubadlı</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yuvası (patron) 35012 VS G23 M3, Vossloh-Schwabe, 108898.01,220V,50Hz, matrial plastik, rəngi ağ</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10062975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ASCO İ.Hüseynov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Plastik sıxac, 5x350mm (qara rəng) EAN 2003880287002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10064290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ASCO Sahdag</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Plastik sıxac, 5x350mm (qara rəng) EAN 2003880287002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10064323</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ASCO Qubadlı</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Plasmas sıxac 300mm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10063896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İNK və TŞ</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barabanda üç gözlü 3x2.5mm² (35 metr) 220V ГОСТ31223-2003</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10070601</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Tərtərçay</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barabanda üç gözlü 3x2.5mm² (35 metr) 220V ГОСТ31223-2003</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10070528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Həkəriçay</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rozetkası Clipsal 220V 16A (torpaqlanma il, dərin).</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10067799</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V.Cəfərov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Clipsal №2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10067799</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V.Cəfərov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Plasmas altlıq Clipsal</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10067799</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V.Cəfərov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16 mm²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10064003</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SLV-411</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çəngəli (vilka)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10064122</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Mərdəkan</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rozetkası Clipsal 220V 16A (torpaqlanma il, dərin).</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10064122</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Mərdəkan</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GEWISS (GW 40225TB) 8 modul Sığorta qutusu</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10064122</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Mərdəkan</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Mis kabel ucluğu 150MM2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10064750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Z.Hacıyev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Mis kabel ucluğu  120x12mm²</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10064750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Z.Hacıyev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Sıxac(tayrap-plastik) 5x500mm (100 ədəd)</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10064755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G.Ə.Şıxlinski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Mis ucluq 50 mm (Mis,uzunboğaz)</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24</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10064755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G.Ə.Şıxlinski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Clipsal 16A 250V (areston tipli,altlıq ilə)</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10065616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Irgiz</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rozetkası Clipsal 220V 16A (torpaqlanma il, dərin).</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10065616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Irgiz</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4 gözlü, 3 metrəlik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10061778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4 gözlü 10 metrəlik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10061778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5 gözlü, 2Х0,75mm², 5etrəlik</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10061778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Clipsal 16A 250V (areston tipli,altlıq ilə)</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10066383</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Ə.Şıxlinski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rozetkası Clipsal (torpaqlanma ilə,altlıq ilə)</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10066383</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G.Ə.Şıxlinski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30 metrəlik  3*2,5mm kabel ilə 220V 16A Barabanda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10065155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Kunarcay</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Clipsal 16A 250V (areston tipli,altlıq ilə)</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10064978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K.Ağasiyev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rozetkası Clipsal 220V 16A (torpaqlanma il, dərin).</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10064978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K.Ağasiyev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lastRenderedPageBreak/>
              <w:t>33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qoruyucusu 500V 160A oturacaqla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10064978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K.Ağasiyev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beş gözlü , 2х0,75mm² (3 metr) 220V EN 61242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10061496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Zirə</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SG 10x6mm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10062048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Geofizik-3</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SG 10x12mm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10062048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Geofizik-3</w:t>
            </w:r>
          </w:p>
        </w:tc>
      </w:tr>
      <w:tr w:rsidR="002B39A3" w:rsidRPr="00AF2211" w:rsidTr="00AF2211">
        <w:trPr>
          <w:trHeight w:val="20"/>
        </w:trPr>
        <w:tc>
          <w:tcPr>
            <w:tcW w:w="487" w:type="dxa"/>
            <w:shd w:val="clear" w:color="000000" w:fill="FFFFFF"/>
          </w:tcPr>
          <w:p w:rsidR="002B39A3" w:rsidRPr="00AF2211" w:rsidRDefault="002B39A3" w:rsidP="002B39A3">
            <w:pPr>
              <w:jc w:val="center"/>
              <w:rPr>
                <w:rFonts w:ascii="Arial" w:hAnsi="Arial" w:cs="Arial"/>
                <w:color w:val="000000"/>
                <w:sz w:val="16"/>
                <w:szCs w:val="18"/>
                <w:lang w:val="az-Latn-AZ" w:eastAsia="az-Latn-AZ"/>
              </w:rPr>
            </w:pPr>
            <w:r>
              <w:rPr>
                <w:rFonts w:ascii="Arial" w:hAnsi="Arial" w:cs="Arial"/>
                <w:color w:val="000000"/>
                <w:sz w:val="16"/>
                <w:szCs w:val="18"/>
                <w:lang w:val="az-Latn-AZ" w:eastAsia="az-Latn-AZ"/>
              </w:rPr>
              <w:t>37</w:t>
            </w:r>
          </w:p>
        </w:tc>
        <w:tc>
          <w:tcPr>
            <w:tcW w:w="489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rozetkası Clipsal E426 U, 2pin, 250V, 16A, 50/60Hz</w:t>
            </w:r>
          </w:p>
        </w:tc>
        <w:tc>
          <w:tcPr>
            <w:tcW w:w="851"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w:t>
            </w:r>
          </w:p>
        </w:tc>
        <w:tc>
          <w:tcPr>
            <w:tcW w:w="74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10069441</w:t>
            </w:r>
          </w:p>
        </w:tc>
        <w:tc>
          <w:tcPr>
            <w:tcW w:w="2233"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Atlet-</w:t>
            </w:r>
            <w:r>
              <w:rPr>
                <w:rFonts w:ascii="Arial" w:hAnsi="Arial" w:cs="Arial"/>
                <w:color w:val="000000"/>
                <w:sz w:val="16"/>
                <w:szCs w:val="18"/>
                <w:lang w:val="az-Latn-AZ" w:eastAsia="az-Latn-AZ"/>
              </w:rPr>
              <w:t>24</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Areston tipli 220V 16A (torpaqlanma ilə)</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10068625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Atlet-8</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Clipsal 220V 16A  (areston tipli)</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15</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10068625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Atlet-8</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rozetkası Clipsal E426 U, 2pin, 250V, 16A, 50/60Hz</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15</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10068625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Atlet-8</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Elektron projektor  patron CP-72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10068625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Atlet-8</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rozetka (atlıgıilə) CLİPSAL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10067166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Şirvan-3</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"Clipsal" (Areston tipli)</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10067166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Şirvan-3</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SG 10x25mm2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10066828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ÜGTE-639</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Ø95mm(mis)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10068061</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V.Cəfərov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Sıxac (tayrap-plastik) 8x500mm (1 qutu x 100 ədəd)</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10068538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Ə.Şıxlinski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Sıxac(tayrap-plastik)4x500mm (1 qutu x 100 ədəd)</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10068538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Ə.Şıxlinski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Akkumulyator üçün klema 24V  (qurğuşun,iri qaboritli)</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10069470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XDND Zirə</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Sıxac (tayrap-plastik) 8x500mm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10070180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C.Məmmədquluzadə</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Sıxac (tayrap-plastik) 4,5x250mm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10070180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C.Məmmədquluzadə</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35 mm²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10070180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C.Məmmədquluzadə</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120 mm²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10070180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C.Məmmədquluzadə</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üç gözlü, 2х0,75mm² (3 metr) 220V EN 61242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10069842</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Ak.Xoşbəxt Y</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Ray klemnik MRK-2,5, 2,5 mm², 750V, 24A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10064721</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Merkuri-1</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Ray klemnik MRK-2,5, 2,5 mm², 750V, 24A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150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10062557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Q.XƏLİLBƏYLİ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Su keçirməyən elektrik qutusu "Legrand" 6 elektrik açarlı. IP65 - IK09200x165x116 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10065332</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Rabitə və el</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patronu E27 (keramik)</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10070180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C.Məmmədqulu</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rozetkası Clipsal 220V 16A (torpaqlanma il, dərin).</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10070180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C.Məmmədqulu</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Clipsal (areston tipli)</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10070180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C.Məmmədqulu</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üç gözlü, 2х0,75mm² (5 metr) 220V EN 61242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10066036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Ağdam</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LB Lampaların starter patronu C-11, 220V, 2A, 50Hz, 37x24,5x20,9mm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10069486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N.Nərimanov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 uzadıcı baraban üç göz 3x2.5mm² kabel ilə  50 metrəlik</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10067824</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DND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Clipsal 220V 16A (areston tipli)</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10067476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Qaradağ</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Montaj paneli üçün elektrik qutusu (plastmas) 400x300x200mm, IP65</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10066935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Q.XƏLİLBƏYLİ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Montaj paneli üçün elektrik qutusu (plastmas) 300x200x150mm; IP65</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10066935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Q.XƏLİLBƏYLİ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95 mm²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10064064</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M.Əli</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üç gözlü, 2х0,75mm² 3 metrəlik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10064110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Şuşa</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Ray klemnik MRK-2,5, 2,5 mm², </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10064721</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Merkuri-1</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lastRenderedPageBreak/>
              <w:t>69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çəngəli (vilka)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10064070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Şair sabir</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Elektr.düyməsi start-stop(elek.lövhə üçün)220V </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10064070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Şair sabir</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50 metrəlik  3*2,5mm kabel ilə 220V 16A Barabanda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10064604</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Zərifə Əliyeva</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çəngəli (vilka)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10061704</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Zərifə Əliyeva</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LB.çıraq üçün patron: G13 101791, typ: 048-485, max Temp-110 °C, H-25mm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10065773</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Merkuri-1</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istiliyə davamlı RKQM 1x4 (РКГМ), 660V AC, 68A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metr</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10065957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Merkuri-1</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istiliyə davamlı RKQM 1x2.5mm² (РКГМ), 660V AC, 54A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25</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metr</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10065957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Merkuri-1</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MKEŞ (МКЭШ) 5Х0,75, 500V AC, Ø8.7mm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metr</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10065957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Merkuri-1</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razetkası AULMO 220V 16A (torpaqlanma il,altlıq ilə))</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10065348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N.Nərimanov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Clipsal №2 (altlıq ilə)</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40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10065348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N.Nərimanov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5 gözlü, 2Х0,75mm², 5metrəlik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10058709</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P.Əziz Əliyev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4 gözlü, 2Х0,75mm², 3metrəlik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10058709</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P.Əziz Əliyev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patronu E27 (keramik)</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10065800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N.Nərimanov</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5 gözlü, 2Х0,75mm², 5m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10069842</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DND Akademik X.Yusifzadə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üç gözlü, 2х0,75mm² (3 metr) 220V EN 61242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10069842</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DND Akademik X.Yusifzadə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üç gözlü, 2х0,75mm² (5 metr) 220V EN 61242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10069946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DND Ağdam</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 Elektrik razetkası     Aulmo Pearl sadə 1-li rozetka              </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10067345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Zığ GTTZ</w:t>
            </w:r>
          </w:p>
        </w:tc>
      </w:tr>
      <w:tr w:rsidR="002B39A3" w:rsidRPr="00AF2211" w:rsidTr="00AF2211">
        <w:trPr>
          <w:trHeight w:val="20"/>
        </w:trPr>
        <w:tc>
          <w:tcPr>
            <w:tcW w:w="487" w:type="dxa"/>
            <w:shd w:val="clear" w:color="000000" w:fill="FFFFFF"/>
          </w:tcPr>
          <w:p w:rsidR="002B39A3" w:rsidRPr="00AF2211" w:rsidRDefault="002B39A3" w:rsidP="002B39A3">
            <w:pPr>
              <w:jc w:val="center"/>
              <w:rPr>
                <w:rFonts w:ascii="Arial" w:hAnsi="Arial" w:cs="Arial"/>
                <w:color w:val="000000"/>
                <w:sz w:val="16"/>
                <w:szCs w:val="18"/>
                <w:lang w:val="az-Latn-AZ" w:eastAsia="az-Latn-AZ"/>
              </w:rPr>
            </w:pPr>
            <w:r>
              <w:rPr>
                <w:rFonts w:ascii="Arial" w:hAnsi="Arial" w:cs="Arial"/>
                <w:color w:val="000000"/>
                <w:sz w:val="16"/>
                <w:szCs w:val="18"/>
                <w:lang w:val="az-Latn-AZ" w:eastAsia="az-Latn-AZ"/>
              </w:rPr>
              <w:t>86</w:t>
            </w:r>
          </w:p>
        </w:tc>
        <w:tc>
          <w:tcPr>
            <w:tcW w:w="489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çəngəli 220V 16A (torpaqlanma ilə)</w:t>
            </w:r>
          </w:p>
        </w:tc>
        <w:tc>
          <w:tcPr>
            <w:tcW w:w="851"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50</w:t>
            </w:r>
          </w:p>
        </w:tc>
        <w:tc>
          <w:tcPr>
            <w:tcW w:w="74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10067345</w:t>
            </w:r>
          </w:p>
        </w:tc>
        <w:tc>
          <w:tcPr>
            <w:tcW w:w="2233"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Zığ GTTZ</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Akkumlyator kleması Negativ M8 (-) PA-67 24V</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10067345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Zığ GTTZ</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Akkumlyator kleması Pozitiv M8 (+) PA-68 24V </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10067345</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Zığ GTTZ</w:t>
            </w:r>
          </w:p>
        </w:tc>
      </w:tr>
      <w:tr w:rsidR="002B39A3" w:rsidRPr="00AF2211" w:rsidTr="00AF2211">
        <w:trPr>
          <w:trHeight w:val="20"/>
        </w:trPr>
        <w:tc>
          <w:tcPr>
            <w:tcW w:w="487" w:type="dxa"/>
            <w:shd w:val="clear" w:color="000000" w:fill="FFFFFF"/>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89</w:t>
            </w:r>
          </w:p>
        </w:tc>
        <w:tc>
          <w:tcPr>
            <w:tcW w:w="489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üç gözlü, 2х0,75mm² (5 metr) 220V EN 61242</w:t>
            </w:r>
          </w:p>
        </w:tc>
        <w:tc>
          <w:tcPr>
            <w:tcW w:w="851"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w:t>
            </w:r>
          </w:p>
        </w:tc>
        <w:tc>
          <w:tcPr>
            <w:tcW w:w="74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10065206</w:t>
            </w:r>
          </w:p>
        </w:tc>
        <w:tc>
          <w:tcPr>
            <w:tcW w:w="2233"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Zığ GTTZ</w:t>
            </w:r>
          </w:p>
        </w:tc>
      </w:tr>
      <w:tr w:rsidR="002B39A3" w:rsidRPr="00AF2211" w:rsidTr="00AF2211">
        <w:trPr>
          <w:trHeight w:val="20"/>
        </w:trPr>
        <w:tc>
          <w:tcPr>
            <w:tcW w:w="487" w:type="dxa"/>
            <w:shd w:val="clear" w:color="000000" w:fill="FFFFFF"/>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90</w:t>
            </w:r>
          </w:p>
        </w:tc>
        <w:tc>
          <w:tcPr>
            <w:tcW w:w="489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8x16 (mis)</w:t>
            </w:r>
          </w:p>
        </w:tc>
        <w:tc>
          <w:tcPr>
            <w:tcW w:w="851"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200</w:t>
            </w:r>
          </w:p>
        </w:tc>
        <w:tc>
          <w:tcPr>
            <w:tcW w:w="74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10065281</w:t>
            </w:r>
          </w:p>
        </w:tc>
        <w:tc>
          <w:tcPr>
            <w:tcW w:w="2233" w:type="dxa"/>
            <w:shd w:val="clear" w:color="000000" w:fill="FFFFFF"/>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Zığ GTTZ</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10x70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10065281</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Zığ GTTZ</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95x12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10065281</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Zığ GTTZ</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5 gözlü, 2Х0,75mm kabel ilə, 220V 16A 5metrəlik</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10065596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3 gözlü, 2х0,75mm kabel ilə 220V 16A 3 metrəlik</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10065596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4 gözlü, 2х0,75mm kabel ilə 3 metrəlik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10064587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izolyasiya borusu PVC-qofra Ø38mm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metr</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10064587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kanalı plastik 25x25mm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metr</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10064587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kanalı plastik 10x15mm(PVC)</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metr</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10064587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99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SG6x6mm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10064320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50 metrəlik  3*2,5mm kabel ilə 220V 16A Barabanda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10062994</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çəngəli (vilka) 220V, 16A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10062080</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CAT 6E UTP</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metr</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10064587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CT-500 6x1,5 mm 300-500V</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70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metr</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10064587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lastRenderedPageBreak/>
              <w:t>104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 WBC5011, 1-LI, 10A,SKU: WBC5011</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10060502</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açarı (kayutlar üçün)220V 10A, 2 kontaktlı</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10060502</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Zığ GTTZ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SG 10x10mm2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10067746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SG 10x25mm2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10067746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Sıxac (tayrap-plastik) 5x500mm (1 qutu x 100 ədəd)</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10067746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Sıxac (tayrap) plastik 3x300mm (1 qutu x 100 ədəd)</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10067746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110</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SG 4x6mm2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10067746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111</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35 mm²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10065928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112</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50 mm²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10065928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113</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95 mm²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200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10065928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114</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120 mm²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10065928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115</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ucluğu  150 mm² (mis)</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10065928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116</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Kabel ucluqları Mis, 70  mm2</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300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10065928</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117</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El.qutu plasmas "Legrand" 6 açarlı 200x165x116 mm</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6</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10065987</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118</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Elektrik uzadıcısı 50 metrəlik  3*2,5mm kabel ilə 220V 16A Barabanda</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5</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ədəd</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10066396</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r w:rsidR="002B39A3" w:rsidRPr="00AF2211" w:rsidTr="00AF2211">
        <w:trPr>
          <w:trHeight w:val="20"/>
        </w:trPr>
        <w:tc>
          <w:tcPr>
            <w:tcW w:w="487" w:type="dxa"/>
            <w:shd w:val="clear" w:color="000000" w:fill="FFFFFF"/>
            <w:hideMark/>
          </w:tcPr>
          <w:p w:rsidR="002B39A3" w:rsidRPr="00AF2211" w:rsidRDefault="002B39A3" w:rsidP="002B39A3">
            <w:pPr>
              <w:jc w:val="cente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119</w:t>
            </w:r>
          </w:p>
        </w:tc>
        <w:tc>
          <w:tcPr>
            <w:tcW w:w="489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Sıxac (tayrap) plastik 3x300mm (100ədəd)</w:t>
            </w:r>
          </w:p>
        </w:tc>
        <w:tc>
          <w:tcPr>
            <w:tcW w:w="851"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w:t>
            </w:r>
          </w:p>
        </w:tc>
        <w:tc>
          <w:tcPr>
            <w:tcW w:w="74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qutu</w:t>
            </w:r>
          </w:p>
        </w:tc>
        <w:tc>
          <w:tcPr>
            <w:tcW w:w="1136"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10066959</w:t>
            </w:r>
          </w:p>
        </w:tc>
        <w:tc>
          <w:tcPr>
            <w:tcW w:w="2233" w:type="dxa"/>
            <w:shd w:val="clear" w:color="000000" w:fill="FFFFFF"/>
            <w:hideMark/>
          </w:tcPr>
          <w:p w:rsidR="002B39A3" w:rsidRPr="00AF2211" w:rsidRDefault="002B39A3" w:rsidP="002B39A3">
            <w:pPr>
              <w:rPr>
                <w:rFonts w:ascii="Arial" w:hAnsi="Arial" w:cs="Arial"/>
                <w:color w:val="000000"/>
                <w:sz w:val="16"/>
                <w:szCs w:val="18"/>
                <w:lang w:val="az-Latn-AZ" w:eastAsia="az-Latn-AZ"/>
              </w:rPr>
            </w:pPr>
            <w:r w:rsidRPr="00AF2211">
              <w:rPr>
                <w:rFonts w:ascii="Arial" w:hAnsi="Arial" w:cs="Arial"/>
                <w:color w:val="000000"/>
                <w:sz w:val="16"/>
                <w:szCs w:val="18"/>
                <w:lang w:val="az-Latn-AZ" w:eastAsia="az-Latn-AZ"/>
              </w:rPr>
              <w:t xml:space="preserve">Bibiheybət GTZ </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Pr="00C243D3" w:rsidRDefault="00E829AD" w:rsidP="00E829AD">
      <w:pPr>
        <w:jc w:val="center"/>
        <w:rPr>
          <w:rFonts w:ascii="Arial" w:hAnsi="Arial" w:cs="Arial"/>
          <w:b/>
          <w:sz w:val="20"/>
          <w:szCs w:val="20"/>
          <w:lang w:val="az-Latn-AZ"/>
        </w:rPr>
      </w:pPr>
      <w:bookmarkStart w:id="0" w:name="_GoBack"/>
      <w:bookmarkEnd w:id="0"/>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2B39A3"/>
    <w:rsid w:val="002B7D3B"/>
    <w:rsid w:val="003B2C7B"/>
    <w:rsid w:val="003E1382"/>
    <w:rsid w:val="004133F7"/>
    <w:rsid w:val="00420224"/>
    <w:rsid w:val="00474EC4"/>
    <w:rsid w:val="004A65DC"/>
    <w:rsid w:val="005529CC"/>
    <w:rsid w:val="00620842"/>
    <w:rsid w:val="00625CFC"/>
    <w:rsid w:val="006C428E"/>
    <w:rsid w:val="007B07AA"/>
    <w:rsid w:val="008D0121"/>
    <w:rsid w:val="00913DED"/>
    <w:rsid w:val="009A2B54"/>
    <w:rsid w:val="009F5693"/>
    <w:rsid w:val="00A30BA2"/>
    <w:rsid w:val="00AB0554"/>
    <w:rsid w:val="00AF2211"/>
    <w:rsid w:val="00B06016"/>
    <w:rsid w:val="00B539FC"/>
    <w:rsid w:val="00BB30BF"/>
    <w:rsid w:val="00BB34D4"/>
    <w:rsid w:val="00C66A0E"/>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58E5"/>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3043</Words>
  <Characters>17347</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30</cp:revision>
  <dcterms:created xsi:type="dcterms:W3CDTF">2022-02-11T10:43:00Z</dcterms:created>
  <dcterms:modified xsi:type="dcterms:W3CDTF">2023-08-09T05:17:00Z</dcterms:modified>
</cp:coreProperties>
</file>