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02B" w:rsidRPr="00E30035" w:rsidRDefault="00DC002B" w:rsidP="00DC002B">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DC002B" w:rsidRPr="00E30035" w:rsidRDefault="00DC002B" w:rsidP="00DC002B">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DC002B" w:rsidRPr="00E30035" w:rsidRDefault="00DC002B" w:rsidP="00DC002B">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DC002B" w:rsidRPr="00E30035" w:rsidRDefault="00DC002B" w:rsidP="00DC002B">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DC002B" w:rsidRPr="00E30035" w:rsidRDefault="00DC002B" w:rsidP="00DC002B">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047D6AFE" wp14:editId="5A7E3E5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DC002B" w:rsidRPr="00E2513D" w:rsidRDefault="00DC002B" w:rsidP="00DC002B">
      <w:pPr>
        <w:spacing w:after="0" w:line="240" w:lineRule="auto"/>
        <w:jc w:val="center"/>
        <w:rPr>
          <w:rFonts w:ascii="Arial" w:hAnsi="Arial" w:cs="Arial"/>
          <w:b/>
          <w:sz w:val="16"/>
          <w:szCs w:val="16"/>
          <w:lang w:val="az-Latn-AZ" w:eastAsia="ru-RU"/>
        </w:rPr>
      </w:pPr>
    </w:p>
    <w:p w:rsidR="00DC002B" w:rsidRPr="0082409D" w:rsidRDefault="00DC002B" w:rsidP="00DC002B">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DC002B" w:rsidRPr="00DC002B" w:rsidRDefault="00DC002B" w:rsidP="00DC002B">
      <w:pPr>
        <w:spacing w:line="360" w:lineRule="auto"/>
        <w:jc w:val="center"/>
        <w:rPr>
          <w:rFonts w:ascii="Arial" w:hAnsi="Arial" w:cs="Arial"/>
          <w:b/>
          <w:sz w:val="24"/>
          <w:szCs w:val="24"/>
          <w:lang w:val="az-Latn-AZ" w:eastAsia="ru-RU"/>
        </w:rPr>
      </w:pPr>
      <w:r w:rsidRPr="00DC002B">
        <w:rPr>
          <w:rFonts w:ascii="Arial" w:hAnsi="Arial" w:cs="Arial"/>
          <w:b/>
          <w:sz w:val="24"/>
          <w:szCs w:val="24"/>
          <w:lang w:val="de-DE"/>
        </w:rPr>
        <w:t xml:space="preserve">“ASCO”-ya məxsus olan xaricdə üzən gəmilərin heyəti üçün Fərdi qəza (Tibbi sığorta) sığorta xidmətlərinin </w:t>
      </w:r>
      <w:r w:rsidRPr="00DC002B">
        <w:rPr>
          <w:rFonts w:ascii="Arial" w:hAnsi="Arial" w:cs="Arial"/>
          <w:b/>
          <w:sz w:val="24"/>
          <w:szCs w:val="24"/>
          <w:lang w:val="az-Latn-AZ"/>
        </w:rPr>
        <w:t>sat</w:t>
      </w:r>
      <w:r w:rsidRPr="00DC002B">
        <w:rPr>
          <w:rFonts w:ascii="Arial" w:hAnsi="Arial" w:cs="Arial"/>
          <w:b/>
          <w:sz w:val="24"/>
          <w:szCs w:val="24"/>
          <w:lang w:val="az-Latn-AZ" w:eastAsia="ru-RU"/>
        </w:rPr>
        <w:t>alınması</w:t>
      </w:r>
    </w:p>
    <w:p w:rsidR="00DC002B" w:rsidRPr="0082409D" w:rsidRDefault="00DC002B" w:rsidP="00DC002B">
      <w:pPr>
        <w:shd w:val="clear" w:color="auto" w:fill="FFFFFF"/>
        <w:tabs>
          <w:tab w:val="left" w:pos="331"/>
        </w:tabs>
        <w:spacing w:line="240" w:lineRule="auto"/>
        <w:jc w:val="center"/>
        <w:rPr>
          <w:rFonts w:ascii="Arial" w:hAnsi="Arial" w:cs="Arial"/>
          <w:b/>
          <w:sz w:val="24"/>
          <w:szCs w:val="24"/>
          <w:lang w:val="az-Latn-AZ" w:eastAsia="ru-RU"/>
        </w:rPr>
      </w:pPr>
      <w:r w:rsidRPr="0082409D">
        <w:rPr>
          <w:rFonts w:ascii="Arial" w:hAnsi="Arial" w:cs="Arial"/>
          <w:b/>
          <w:sz w:val="24"/>
          <w:szCs w:val="24"/>
          <w:lang w:val="az-Latn-AZ" w:eastAsia="ru-RU"/>
        </w:rPr>
        <w:t>məqsədilə açıq müsabiqə elan edir:</w:t>
      </w:r>
    </w:p>
    <w:p w:rsidR="00DC002B" w:rsidRPr="00C83B87" w:rsidRDefault="00DC002B" w:rsidP="00DC002B">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099</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DC002B" w:rsidRPr="00E2513D" w:rsidRDefault="00DC002B" w:rsidP="00DC002B">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C002B" w:rsidRPr="00A92455" w:rsidTr="00457CD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DC002B" w:rsidRPr="00E30035" w:rsidRDefault="00DC002B" w:rsidP="00457CD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DC002B" w:rsidRPr="00E30035" w:rsidRDefault="00DC002B" w:rsidP="00457CD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DC002B" w:rsidRPr="00E30035" w:rsidRDefault="00DC002B" w:rsidP="00457CD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DC002B" w:rsidRDefault="00DC002B" w:rsidP="00457CD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DC002B" w:rsidRDefault="00DC002B" w:rsidP="00457CD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DC002B" w:rsidRPr="008D4237" w:rsidRDefault="00DC002B" w:rsidP="00457CD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DC002B" w:rsidRPr="00EB4E07" w:rsidRDefault="00DC002B" w:rsidP="00457CD2">
            <w:pPr>
              <w:tabs>
                <w:tab w:val="left" w:pos="261"/>
              </w:tabs>
              <w:spacing w:after="0" w:line="240" w:lineRule="auto"/>
              <w:ind w:left="119"/>
              <w:jc w:val="both"/>
              <w:rPr>
                <w:rFonts w:ascii="Arial" w:hAnsi="Arial" w:cs="Arial"/>
                <w:sz w:val="20"/>
                <w:szCs w:val="20"/>
                <w:lang w:val="az-Latn-AZ" w:eastAsia="ru-RU"/>
              </w:rPr>
            </w:pPr>
          </w:p>
          <w:p w:rsidR="00DC002B" w:rsidRPr="00E30035" w:rsidRDefault="00DC002B" w:rsidP="00457CD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A92455">
              <w:rPr>
                <w:rFonts w:ascii="Arial" w:hAnsi="Arial" w:cs="Arial"/>
                <w:b/>
                <w:sz w:val="20"/>
                <w:szCs w:val="20"/>
                <w:lang w:val="az-Latn-AZ" w:eastAsia="ru-RU"/>
              </w:rPr>
              <w:t xml:space="preserve"> 15</w:t>
            </w:r>
            <w:r>
              <w:rPr>
                <w:rFonts w:ascii="Arial" w:hAnsi="Arial" w:cs="Arial"/>
                <w:b/>
                <w:sz w:val="20"/>
                <w:szCs w:val="20"/>
                <w:lang w:val="az-Latn-AZ" w:eastAsia="ru-RU"/>
              </w:rPr>
              <w:t xml:space="preserve"> İyu</w:t>
            </w:r>
            <w:r w:rsidR="00A92455">
              <w:rPr>
                <w:rFonts w:ascii="Arial" w:hAnsi="Arial" w:cs="Arial"/>
                <w:b/>
                <w:sz w:val="20"/>
                <w:szCs w:val="20"/>
                <w:lang w:val="az-Latn-AZ" w:eastAsia="ru-RU"/>
              </w:rPr>
              <w:t>l</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DC002B" w:rsidRPr="00E30035" w:rsidRDefault="00DC002B" w:rsidP="00457CD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DC002B" w:rsidRPr="00F53E75" w:rsidRDefault="00DC002B" w:rsidP="00457CD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DC002B" w:rsidRPr="00E30035" w:rsidRDefault="00DC002B" w:rsidP="00457CD2">
            <w:pPr>
              <w:spacing w:after="0" w:line="240" w:lineRule="auto"/>
              <w:ind w:left="119"/>
              <w:jc w:val="both"/>
              <w:rPr>
                <w:rFonts w:ascii="Arial" w:hAnsi="Arial" w:cs="Arial"/>
                <w:sz w:val="16"/>
                <w:szCs w:val="16"/>
                <w:lang w:val="az-Latn-AZ" w:eastAsia="ru-RU"/>
              </w:rPr>
            </w:pPr>
          </w:p>
        </w:tc>
      </w:tr>
      <w:tr w:rsidR="00DC002B" w:rsidRPr="00A92455" w:rsidTr="00457CD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C002B" w:rsidRPr="00E30035" w:rsidRDefault="00DC002B" w:rsidP="00457CD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DC002B" w:rsidRPr="00E30035" w:rsidRDefault="00DC002B" w:rsidP="00457CD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DC002B" w:rsidRPr="00E30035" w:rsidRDefault="00DC002B" w:rsidP="00457CD2">
            <w:pPr>
              <w:tabs>
                <w:tab w:val="left" w:pos="252"/>
                <w:tab w:val="left" w:pos="310"/>
                <w:tab w:val="left" w:pos="402"/>
              </w:tabs>
              <w:spacing w:after="0" w:line="240" w:lineRule="auto"/>
              <w:ind w:left="252"/>
              <w:jc w:val="both"/>
              <w:rPr>
                <w:rFonts w:ascii="Arial" w:hAnsi="Arial" w:cs="Arial"/>
                <w:sz w:val="20"/>
                <w:szCs w:val="20"/>
                <w:lang w:val="az-Latn-AZ" w:eastAsia="ru-RU"/>
              </w:rPr>
            </w:pPr>
          </w:p>
          <w:p w:rsidR="00DC002B" w:rsidRPr="00E30035" w:rsidRDefault="00DC002B" w:rsidP="00457CD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Pr="000C5FA6">
              <w:rPr>
                <w:rFonts w:ascii="Arial" w:hAnsi="Arial" w:cs="Arial"/>
                <w:b/>
                <w:sz w:val="20"/>
                <w:szCs w:val="20"/>
                <w:lang w:val="az-Latn-AZ" w:eastAsia="ru-RU"/>
              </w:rPr>
              <w:t>50 AZN</w:t>
            </w:r>
          </w:p>
          <w:p w:rsidR="00DC002B" w:rsidRPr="00E30035" w:rsidRDefault="00DC002B" w:rsidP="00457CD2">
            <w:pPr>
              <w:tabs>
                <w:tab w:val="left" w:pos="261"/>
                <w:tab w:val="left" w:pos="402"/>
                <w:tab w:val="left" w:pos="544"/>
              </w:tabs>
              <w:spacing w:after="0" w:line="240" w:lineRule="auto"/>
              <w:ind w:left="261"/>
              <w:jc w:val="both"/>
              <w:rPr>
                <w:rFonts w:ascii="Arial" w:hAnsi="Arial" w:cs="Arial"/>
                <w:sz w:val="20"/>
                <w:szCs w:val="20"/>
                <w:lang w:val="az-Latn-AZ" w:eastAsia="ru-RU"/>
              </w:rPr>
            </w:pPr>
          </w:p>
          <w:p w:rsidR="00DC002B" w:rsidRPr="00E30035" w:rsidRDefault="00DC002B" w:rsidP="00457CD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DC002B" w:rsidRPr="00E30035" w:rsidRDefault="00DC002B" w:rsidP="00457CD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DC002B" w:rsidRPr="00E30035" w:rsidTr="00457CD2">
              <w:tc>
                <w:tcPr>
                  <w:tcW w:w="3476" w:type="dxa"/>
                  <w:tcBorders>
                    <w:top w:val="single" w:sz="4" w:space="0" w:color="auto"/>
                    <w:left w:val="single" w:sz="4" w:space="0" w:color="auto"/>
                    <w:bottom w:val="single" w:sz="4" w:space="0" w:color="auto"/>
                    <w:right w:val="single" w:sz="4" w:space="0" w:color="auto"/>
                  </w:tcBorders>
                  <w:hideMark/>
                </w:tcPr>
                <w:p w:rsidR="00DC002B" w:rsidRPr="00E30035" w:rsidRDefault="00DC002B" w:rsidP="00457CD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DC002B" w:rsidRPr="00E30035" w:rsidRDefault="00DC002B" w:rsidP="00457CD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DC002B" w:rsidRPr="00E30035" w:rsidRDefault="00DC002B" w:rsidP="00457CD2">
                  <w:pPr>
                    <w:spacing w:line="240" w:lineRule="auto"/>
                    <w:jc w:val="center"/>
                    <w:rPr>
                      <w:rFonts w:ascii="Arial" w:hAnsi="Arial" w:cs="Arial"/>
                      <w:sz w:val="20"/>
                      <w:szCs w:val="20"/>
                    </w:rPr>
                  </w:pPr>
                  <w:r w:rsidRPr="00E30035">
                    <w:rPr>
                      <w:rFonts w:ascii="Arial" w:hAnsi="Arial" w:cs="Arial"/>
                      <w:sz w:val="20"/>
                      <w:szCs w:val="20"/>
                    </w:rPr>
                    <w:t>EURO</w:t>
                  </w:r>
                </w:p>
              </w:tc>
            </w:tr>
            <w:tr w:rsidR="00DC002B" w:rsidRPr="00E30035" w:rsidTr="00457CD2">
              <w:tc>
                <w:tcPr>
                  <w:tcW w:w="3476" w:type="dxa"/>
                  <w:tcBorders>
                    <w:top w:val="single" w:sz="4" w:space="0" w:color="auto"/>
                    <w:left w:val="single" w:sz="4" w:space="0" w:color="auto"/>
                    <w:bottom w:val="single" w:sz="4" w:space="0" w:color="auto"/>
                    <w:right w:val="single" w:sz="4" w:space="0" w:color="auto"/>
                  </w:tcBorders>
                  <w:hideMark/>
                </w:tcPr>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DC002B" w:rsidRPr="00E30035" w:rsidRDefault="00DC002B" w:rsidP="00457CD2">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DC002B" w:rsidRPr="00E30035" w:rsidRDefault="00DC002B" w:rsidP="00457CD2">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DC002B" w:rsidRPr="00E30035" w:rsidRDefault="00DC002B" w:rsidP="00457CD2">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DC002B" w:rsidRPr="00E30035" w:rsidRDefault="00DC002B" w:rsidP="00457CD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DC002B" w:rsidRPr="00E30035" w:rsidRDefault="00DC002B" w:rsidP="00457CD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DC002B" w:rsidRPr="00E30035" w:rsidRDefault="00DC002B" w:rsidP="00457CD2">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DC002B" w:rsidRPr="00E30035" w:rsidRDefault="00DC002B" w:rsidP="00457CD2">
                  <w:pPr>
                    <w:spacing w:line="240" w:lineRule="auto"/>
                    <w:rPr>
                      <w:rFonts w:ascii="Arial" w:hAnsi="Arial" w:cs="Arial"/>
                      <w:sz w:val="20"/>
                      <w:szCs w:val="20"/>
                      <w:lang w:val="en-US"/>
                    </w:rPr>
                  </w:pPr>
                  <w:r w:rsidRPr="00E30035">
                    <w:rPr>
                      <w:rFonts w:ascii="Arial" w:hAnsi="Arial" w:cs="Arial"/>
                      <w:sz w:val="20"/>
                      <w:szCs w:val="20"/>
                      <w:lang w:val="en-US"/>
                    </w:rPr>
                    <w:t>SWIFT: COBADEFF</w:t>
                  </w:r>
                </w:p>
                <w:p w:rsidR="00DC002B" w:rsidRPr="00E30035" w:rsidRDefault="00DC002B" w:rsidP="00457CD2">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DC002B" w:rsidRPr="00E30035" w:rsidRDefault="00DC002B" w:rsidP="00457CD2">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DC002B" w:rsidRPr="00E30035" w:rsidRDefault="00DC002B" w:rsidP="00457CD2">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DC002B" w:rsidRPr="00E30035" w:rsidRDefault="00DC002B" w:rsidP="00457CD2">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DC002B" w:rsidRPr="00E30035" w:rsidRDefault="00DC002B" w:rsidP="00457CD2">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DC002B" w:rsidRPr="00E30035" w:rsidRDefault="00DC002B" w:rsidP="00457CD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DC002B" w:rsidRPr="00E30035" w:rsidRDefault="00DC002B" w:rsidP="00457CD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DC002B" w:rsidRPr="00E30035" w:rsidRDefault="00DC002B" w:rsidP="00457CD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DC002B" w:rsidRPr="00E30035" w:rsidRDefault="00DC002B" w:rsidP="00457CD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DC002B" w:rsidRPr="00E30035" w:rsidRDefault="00DC002B" w:rsidP="00457CD2">
            <w:pPr>
              <w:tabs>
                <w:tab w:val="left" w:pos="342"/>
                <w:tab w:val="left" w:pos="402"/>
              </w:tabs>
              <w:spacing w:after="0" w:line="240" w:lineRule="auto"/>
              <w:ind w:left="342"/>
              <w:jc w:val="both"/>
              <w:rPr>
                <w:rFonts w:ascii="Arial" w:hAnsi="Arial" w:cs="Arial"/>
                <w:b/>
                <w:sz w:val="20"/>
                <w:szCs w:val="20"/>
                <w:lang w:val="az-Latn-AZ" w:eastAsia="ru-RU"/>
              </w:rPr>
            </w:pPr>
          </w:p>
        </w:tc>
      </w:tr>
      <w:tr w:rsidR="00DC002B" w:rsidRPr="00DE7FC5" w:rsidTr="00457CD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C002B" w:rsidRPr="00B64945" w:rsidRDefault="00DC002B" w:rsidP="00457CD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DC002B" w:rsidRPr="00E30035" w:rsidRDefault="00DC002B" w:rsidP="00457CD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DC002B" w:rsidRPr="00E30035" w:rsidRDefault="00DC002B" w:rsidP="00457CD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DC002B" w:rsidRPr="00E30035" w:rsidRDefault="00DC002B" w:rsidP="00457CD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DC002B" w:rsidRPr="00E30035" w:rsidRDefault="00DC002B" w:rsidP="00457CD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DC002B" w:rsidRPr="00E30035" w:rsidRDefault="00DC002B" w:rsidP="00457CD2">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DC002B" w:rsidRPr="00E30035" w:rsidRDefault="00DC002B" w:rsidP="00457CD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DC002B" w:rsidRPr="005816D7" w:rsidRDefault="00DC002B" w:rsidP="00457CD2">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DC002B" w:rsidRPr="000C7BB8" w:rsidRDefault="00DC002B" w:rsidP="00DE7FC5">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DC002B" w:rsidRPr="00A92455" w:rsidTr="00457CD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C002B" w:rsidRDefault="00DC002B" w:rsidP="00457CD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DC002B" w:rsidRDefault="00DC002B" w:rsidP="00457CD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A92455">
              <w:rPr>
                <w:rFonts w:ascii="Arial" w:hAnsi="Arial" w:cs="Arial"/>
                <w:b/>
                <w:sz w:val="20"/>
                <w:szCs w:val="20"/>
                <w:lang w:val="az-Latn-AZ" w:eastAsia="ru-RU"/>
              </w:rPr>
              <w:t>22</w:t>
            </w:r>
            <w:r w:rsidRPr="00554960">
              <w:rPr>
                <w:rFonts w:ascii="Arial" w:hAnsi="Arial" w:cs="Arial"/>
                <w:b/>
                <w:sz w:val="20"/>
                <w:szCs w:val="20"/>
                <w:lang w:val="az-Latn-AZ" w:eastAsia="ru-RU"/>
              </w:rPr>
              <w:t xml:space="preserve"> </w:t>
            </w:r>
            <w:r>
              <w:rPr>
                <w:rFonts w:ascii="Arial" w:hAnsi="Arial" w:cs="Arial"/>
                <w:b/>
                <w:sz w:val="20"/>
                <w:szCs w:val="20"/>
                <w:lang w:val="az-Latn-AZ" w:eastAsia="ru-RU"/>
              </w:rPr>
              <w:t>İyu</w:t>
            </w:r>
            <w:r w:rsidR="00DE7FC5">
              <w:rPr>
                <w:rFonts w:ascii="Arial" w:hAnsi="Arial" w:cs="Arial"/>
                <w:b/>
                <w:sz w:val="20"/>
                <w:szCs w:val="20"/>
                <w:lang w:val="az-Latn-AZ" w:eastAsia="ru-RU"/>
              </w:rPr>
              <w:t>l</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DC002B" w:rsidRDefault="00DC002B" w:rsidP="00457CD2">
            <w:pPr>
              <w:tabs>
                <w:tab w:val="left" w:pos="261"/>
                <w:tab w:val="left" w:pos="402"/>
              </w:tabs>
              <w:spacing w:after="0" w:line="240" w:lineRule="auto"/>
              <w:ind w:left="261"/>
              <w:jc w:val="both"/>
              <w:rPr>
                <w:rFonts w:ascii="Arial" w:hAnsi="Arial" w:cs="Arial"/>
                <w:sz w:val="20"/>
                <w:szCs w:val="20"/>
                <w:lang w:val="az-Latn-AZ" w:eastAsia="ru-RU"/>
              </w:rPr>
            </w:pPr>
          </w:p>
          <w:p w:rsidR="00DC002B" w:rsidRDefault="00DC002B" w:rsidP="00457CD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DC002B" w:rsidRPr="00A92455" w:rsidTr="00457CD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C002B" w:rsidRPr="00E30035" w:rsidRDefault="00DC002B" w:rsidP="00457CD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DC002B" w:rsidRDefault="00DC002B" w:rsidP="00457CD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DC002B" w:rsidRPr="00E30035" w:rsidRDefault="00DC002B" w:rsidP="00457CD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DC002B" w:rsidRPr="00076882" w:rsidRDefault="00DC002B" w:rsidP="00457CD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DC002B" w:rsidRPr="00076882" w:rsidRDefault="00DC002B" w:rsidP="00457CD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sidR="00DE7FC5">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DC002B" w:rsidRPr="00076882" w:rsidRDefault="00DC002B" w:rsidP="00457CD2">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DC002B" w:rsidRPr="00076882" w:rsidRDefault="00DC002B" w:rsidP="00457CD2">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DC002B" w:rsidRDefault="00DC002B" w:rsidP="00457CD2">
            <w:pPr>
              <w:tabs>
                <w:tab w:val="left" w:pos="261"/>
              </w:tabs>
              <w:spacing w:after="0" w:line="240" w:lineRule="auto"/>
              <w:rPr>
                <w:rFonts w:ascii="Arial" w:hAnsi="Arial" w:cs="Arial"/>
                <w:sz w:val="20"/>
                <w:szCs w:val="20"/>
                <w:lang w:val="az-Latn-AZ"/>
              </w:rPr>
            </w:pPr>
          </w:p>
          <w:p w:rsidR="00DC002B" w:rsidRDefault="00DC002B" w:rsidP="00DC002B">
            <w:pPr>
              <w:jc w:val="center"/>
              <w:rPr>
                <w:rFonts w:ascii="Arial" w:eastAsia="@Arial Unicode MS" w:hAnsi="Arial" w:cs="Arial"/>
                <w:b/>
                <w:color w:val="000000" w:themeColor="text1"/>
                <w:sz w:val="20"/>
                <w:szCs w:val="20"/>
                <w:lang w:val="az-Latn-AZ"/>
              </w:rPr>
            </w:pPr>
          </w:p>
          <w:p w:rsidR="00DE7FC5" w:rsidRDefault="00DE7FC5" w:rsidP="00DC002B">
            <w:pPr>
              <w:jc w:val="center"/>
              <w:rPr>
                <w:rFonts w:ascii="Arial" w:eastAsia="@Arial Unicode MS" w:hAnsi="Arial" w:cs="Arial"/>
                <w:b/>
                <w:color w:val="000000" w:themeColor="text1"/>
                <w:sz w:val="20"/>
                <w:szCs w:val="20"/>
                <w:lang w:val="az-Latn-AZ"/>
              </w:rPr>
            </w:pPr>
          </w:p>
          <w:p w:rsidR="00DC002B" w:rsidRDefault="00DC002B" w:rsidP="00DC002B">
            <w:pPr>
              <w:tabs>
                <w:tab w:val="left" w:pos="261"/>
              </w:tabs>
              <w:spacing w:after="0" w:line="240" w:lineRule="auto"/>
              <w:jc w:val="center"/>
              <w:rPr>
                <w:rFonts w:ascii="Arial" w:hAnsi="Arial" w:cs="Arial"/>
                <w:sz w:val="20"/>
                <w:szCs w:val="20"/>
                <w:lang w:val="az-Latn-AZ"/>
              </w:rPr>
            </w:pPr>
          </w:p>
          <w:p w:rsidR="00DC002B" w:rsidRPr="00DC002B" w:rsidRDefault="00DC002B" w:rsidP="00DC002B">
            <w:pPr>
              <w:tabs>
                <w:tab w:val="left" w:pos="261"/>
              </w:tabs>
              <w:spacing w:after="0" w:line="240" w:lineRule="auto"/>
              <w:rPr>
                <w:rFonts w:ascii="Arial" w:hAnsi="Arial" w:cs="Arial"/>
                <w:b/>
                <w:sz w:val="20"/>
                <w:szCs w:val="20"/>
                <w:lang w:val="az-Latn-AZ"/>
              </w:rPr>
            </w:pPr>
            <w:r w:rsidRPr="00DC002B">
              <w:rPr>
                <w:rFonts w:ascii="Arial" w:hAnsi="Arial" w:cs="Arial"/>
                <w:b/>
                <w:sz w:val="20"/>
                <w:szCs w:val="20"/>
                <w:lang w:val="az-Latn-AZ"/>
              </w:rPr>
              <w:t>Texniki Suallarla bağlı:</w:t>
            </w:r>
          </w:p>
          <w:p w:rsidR="00DC002B" w:rsidRPr="00A61BD4" w:rsidRDefault="00DC002B" w:rsidP="00DC002B">
            <w:pPr>
              <w:tabs>
                <w:tab w:val="left" w:pos="261"/>
              </w:tabs>
              <w:spacing w:after="0" w:line="240" w:lineRule="auto"/>
              <w:rPr>
                <w:rFonts w:ascii="Arial" w:hAnsi="Arial" w:cs="Arial"/>
                <w:sz w:val="20"/>
                <w:szCs w:val="20"/>
                <w:lang w:val="az-Latn-AZ"/>
              </w:rPr>
            </w:pPr>
            <w:r w:rsidRPr="00A61BD4">
              <w:rPr>
                <w:rFonts w:ascii="Arial" w:hAnsi="Arial" w:cs="Arial"/>
                <w:sz w:val="20"/>
                <w:szCs w:val="20"/>
                <w:lang w:val="az-Latn-AZ"/>
              </w:rPr>
              <w:t>Hacıəliyev Fuad</w:t>
            </w:r>
          </w:p>
          <w:p w:rsidR="00DC002B" w:rsidRPr="00A61BD4" w:rsidRDefault="00DC002B" w:rsidP="00DC002B">
            <w:pPr>
              <w:tabs>
                <w:tab w:val="left" w:pos="261"/>
              </w:tabs>
              <w:spacing w:after="0" w:line="240" w:lineRule="auto"/>
              <w:rPr>
                <w:rFonts w:ascii="Arial" w:hAnsi="Arial" w:cs="Arial"/>
                <w:sz w:val="20"/>
                <w:szCs w:val="20"/>
                <w:lang w:val="az-Latn-AZ" w:eastAsia="ru-RU"/>
              </w:rPr>
            </w:pPr>
            <w:r w:rsidRPr="00A61BD4">
              <w:rPr>
                <w:rFonts w:ascii="Arial" w:hAnsi="Arial" w:cs="Arial"/>
                <w:sz w:val="20"/>
                <w:szCs w:val="20"/>
                <w:lang w:val="az-Latn-AZ" w:eastAsia="ru-RU"/>
              </w:rPr>
              <w:t>ASCO-nun Risklərin idarə edilməsi departamentinin rəisi</w:t>
            </w:r>
          </w:p>
          <w:p w:rsidR="00DC002B" w:rsidRPr="00A61BD4" w:rsidRDefault="00DC002B" w:rsidP="00DC002B">
            <w:pPr>
              <w:spacing w:after="0"/>
              <w:rPr>
                <w:rFonts w:ascii="Arial" w:hAnsi="Arial" w:cs="Arial"/>
                <w:b/>
                <w:sz w:val="20"/>
                <w:szCs w:val="20"/>
                <w:lang w:val="az-Latn-AZ"/>
              </w:rPr>
            </w:pPr>
            <w:r w:rsidRPr="00A61BD4">
              <w:rPr>
                <w:rFonts w:ascii="Arial" w:hAnsi="Arial" w:cs="Arial"/>
                <w:sz w:val="20"/>
                <w:szCs w:val="20"/>
                <w:lang w:val="az-Latn-AZ"/>
              </w:rPr>
              <w:t>Telefon nömrəsi</w:t>
            </w:r>
            <w:r w:rsidRPr="00A61BD4">
              <w:rPr>
                <w:rFonts w:ascii="Arial" w:hAnsi="Arial" w:cs="Arial"/>
                <w:b/>
                <w:sz w:val="20"/>
                <w:szCs w:val="20"/>
                <w:lang w:val="az-Latn-AZ"/>
              </w:rPr>
              <w:t>:Tel: +99450  373 66 21</w:t>
            </w:r>
          </w:p>
          <w:p w:rsidR="00DC002B" w:rsidRPr="00A61BD4" w:rsidRDefault="00DC002B" w:rsidP="00DC002B">
            <w:pPr>
              <w:spacing w:after="0"/>
              <w:rPr>
                <w:rFonts w:ascii="Arial" w:hAnsi="Arial" w:cs="Arial"/>
                <w:b/>
                <w:sz w:val="20"/>
                <w:szCs w:val="20"/>
                <w:lang w:val="az-Latn-AZ"/>
              </w:rPr>
            </w:pPr>
            <w:r w:rsidRPr="00A61BD4">
              <w:rPr>
                <w:rFonts w:ascii="Arial" w:hAnsi="Arial" w:cs="Arial"/>
                <w:sz w:val="20"/>
                <w:szCs w:val="20"/>
                <w:lang w:val="az-Latn-AZ"/>
              </w:rPr>
              <w:t xml:space="preserve">Elektron ünvan: </w:t>
            </w:r>
            <w:r w:rsidRPr="00A61BD4">
              <w:fldChar w:fldCharType="begin"/>
            </w:r>
            <w:r w:rsidRPr="00A61BD4">
              <w:rPr>
                <w:lang w:val="en-US"/>
              </w:rPr>
              <w:instrText xml:space="preserve"> HYPERLINK "mailto:Fuad.Hacialiyev@asco.az" </w:instrText>
            </w:r>
            <w:r w:rsidRPr="00A61BD4">
              <w:fldChar w:fldCharType="separate"/>
            </w:r>
            <w:r w:rsidRPr="00A61BD4">
              <w:rPr>
                <w:rStyle w:val="Hyperlink"/>
                <w:lang w:val="en-US" w:eastAsia="az-Latn-AZ"/>
              </w:rPr>
              <w:t>Fuad.Hacialiyev@asco.az</w:t>
            </w:r>
            <w:r w:rsidRPr="00A61BD4">
              <w:rPr>
                <w:rStyle w:val="Hyperlink"/>
                <w:lang w:val="en-US" w:eastAsia="az-Latn-AZ"/>
              </w:rPr>
              <w:fldChar w:fldCharType="end"/>
            </w:r>
          </w:p>
          <w:p w:rsidR="00DC002B" w:rsidRDefault="00DC002B" w:rsidP="00457CD2">
            <w:pPr>
              <w:tabs>
                <w:tab w:val="left" w:pos="261"/>
              </w:tabs>
              <w:spacing w:after="0" w:line="240" w:lineRule="auto"/>
              <w:rPr>
                <w:rFonts w:ascii="Arial" w:hAnsi="Arial" w:cs="Arial"/>
                <w:sz w:val="20"/>
                <w:szCs w:val="20"/>
                <w:lang w:val="az-Latn-AZ"/>
              </w:rPr>
            </w:pPr>
          </w:p>
          <w:p w:rsidR="00DC002B" w:rsidRPr="00E30035" w:rsidRDefault="00DC002B" w:rsidP="00457CD2">
            <w:pPr>
              <w:tabs>
                <w:tab w:val="left" w:pos="261"/>
              </w:tabs>
              <w:spacing w:after="0" w:line="240" w:lineRule="auto"/>
              <w:rPr>
                <w:rFonts w:ascii="Arial" w:hAnsi="Arial" w:cs="Arial"/>
                <w:sz w:val="20"/>
                <w:szCs w:val="20"/>
                <w:lang w:val="az-Latn-AZ"/>
              </w:rPr>
            </w:pPr>
          </w:p>
          <w:p w:rsidR="00DC002B" w:rsidRPr="00E30035" w:rsidRDefault="00DC002B" w:rsidP="00457CD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DC002B" w:rsidRPr="00E30035" w:rsidRDefault="00DC002B" w:rsidP="00457CD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DC002B" w:rsidRPr="00E30035" w:rsidRDefault="00DC002B" w:rsidP="00457CD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DC002B" w:rsidRPr="00A92455" w:rsidTr="00457CD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C002B" w:rsidRPr="00E30035" w:rsidRDefault="00DC002B" w:rsidP="00457CD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DC002B" w:rsidRDefault="00DC002B" w:rsidP="00457CD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A92455">
              <w:rPr>
                <w:rFonts w:ascii="Arial" w:hAnsi="Arial" w:cs="Arial"/>
                <w:b/>
                <w:sz w:val="20"/>
                <w:szCs w:val="20"/>
                <w:lang w:val="az-Latn-AZ" w:eastAsia="ru-RU"/>
              </w:rPr>
              <w:t>25</w:t>
            </w:r>
            <w:r w:rsidR="00DE7FC5">
              <w:rPr>
                <w:rFonts w:ascii="Arial" w:hAnsi="Arial" w:cs="Arial"/>
                <w:b/>
                <w:sz w:val="20"/>
                <w:szCs w:val="20"/>
                <w:lang w:val="az-Latn-AZ" w:eastAsia="ru-RU"/>
              </w:rPr>
              <w:t xml:space="preserve"> İyul</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00A92455">
              <w:rPr>
                <w:rFonts w:ascii="Arial" w:hAnsi="Arial" w:cs="Arial"/>
                <w:b/>
                <w:sz w:val="20"/>
                <w:szCs w:val="20"/>
                <w:lang w:val="az-Latn-AZ" w:eastAsia="ru-RU"/>
              </w:rPr>
              <w:t>0</w:t>
            </w:r>
            <w:bookmarkStart w:id="0" w:name="_GoBack"/>
            <w:bookmarkEnd w:id="0"/>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DC002B" w:rsidRPr="00E30035" w:rsidRDefault="00DC002B" w:rsidP="00457CD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DC002B" w:rsidRPr="00A92455" w:rsidTr="00457CD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C002B" w:rsidRPr="00E30035" w:rsidRDefault="00DC002B" w:rsidP="00457CD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DC002B" w:rsidRDefault="00DC002B" w:rsidP="00457CD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DC002B" w:rsidRPr="00E30035" w:rsidRDefault="00DC002B" w:rsidP="00457CD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DC002B" w:rsidRPr="00E30035" w:rsidRDefault="00DC002B" w:rsidP="00DC002B">
      <w:pPr>
        <w:spacing w:after="0" w:line="240" w:lineRule="auto"/>
        <w:ind w:firstLine="708"/>
        <w:jc w:val="both"/>
        <w:rPr>
          <w:rFonts w:ascii="Arial" w:hAnsi="Arial" w:cs="Arial"/>
          <w:sz w:val="24"/>
          <w:szCs w:val="24"/>
          <w:lang w:val="az-Latn-AZ" w:eastAsia="ru-RU"/>
        </w:rPr>
      </w:pPr>
    </w:p>
    <w:p w:rsidR="00DC002B" w:rsidRPr="00712393" w:rsidRDefault="00DC002B" w:rsidP="00DC002B">
      <w:pPr>
        <w:rPr>
          <w:rFonts w:ascii="Arial" w:hAnsi="Arial" w:cs="Arial"/>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DC002B" w:rsidRDefault="00DC002B" w:rsidP="00DC002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DC002B" w:rsidRDefault="00DC002B" w:rsidP="00DC002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DC002B" w:rsidRDefault="00DC002B" w:rsidP="00DC002B">
      <w:pPr>
        <w:spacing w:after="0" w:line="360" w:lineRule="auto"/>
        <w:rPr>
          <w:rFonts w:ascii="Arial" w:hAnsi="Arial" w:cs="Arial"/>
          <w:b/>
          <w:sz w:val="24"/>
          <w:szCs w:val="24"/>
          <w:lang w:val="az-Latn-AZ"/>
        </w:rPr>
      </w:pPr>
    </w:p>
    <w:p w:rsidR="00DC002B" w:rsidRDefault="00DC002B" w:rsidP="00DC002B">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DC002B" w:rsidRDefault="00DC002B" w:rsidP="00DC002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DC002B" w:rsidRDefault="00DC002B" w:rsidP="00DC002B">
      <w:pPr>
        <w:spacing w:after="0" w:line="240" w:lineRule="auto"/>
        <w:rPr>
          <w:rFonts w:ascii="Arial" w:hAnsi="Arial" w:cs="Arial"/>
          <w:bCs/>
          <w:i/>
          <w:sz w:val="24"/>
          <w:szCs w:val="24"/>
          <w:lang w:val="az-Latn-AZ" w:eastAsia="ru-RU"/>
        </w:rPr>
      </w:pPr>
    </w:p>
    <w:p w:rsidR="00DC002B" w:rsidRDefault="00DC002B" w:rsidP="00DC002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DC002B" w:rsidRDefault="00DC002B" w:rsidP="00DC002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DC002B" w:rsidRDefault="00DC002B" w:rsidP="00DC002B">
      <w:pPr>
        <w:spacing w:after="0" w:line="240" w:lineRule="auto"/>
        <w:jc w:val="both"/>
        <w:rPr>
          <w:rFonts w:ascii="Arial" w:hAnsi="Arial" w:cs="Arial"/>
          <w:bCs/>
          <w:sz w:val="24"/>
          <w:szCs w:val="24"/>
          <w:lang w:val="az-Latn-AZ" w:eastAsia="ru-RU"/>
        </w:rPr>
      </w:pPr>
    </w:p>
    <w:p w:rsidR="00DC002B" w:rsidRDefault="00DC002B" w:rsidP="00DC002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DC002B" w:rsidRDefault="00DC002B" w:rsidP="00DC002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DC002B" w:rsidRDefault="00DC002B" w:rsidP="00DC002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DC002B" w:rsidRDefault="00DC002B" w:rsidP="00DC002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DC002B" w:rsidRDefault="00DC002B" w:rsidP="00DC002B">
      <w:pPr>
        <w:spacing w:after="0"/>
        <w:jc w:val="both"/>
        <w:rPr>
          <w:rFonts w:ascii="Arial" w:hAnsi="Arial" w:cs="Arial"/>
          <w:sz w:val="24"/>
          <w:szCs w:val="24"/>
          <w:lang w:val="az-Latn-AZ"/>
        </w:rPr>
      </w:pPr>
    </w:p>
    <w:p w:rsidR="00DC002B" w:rsidRDefault="00DC002B" w:rsidP="00DC002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DC002B" w:rsidRDefault="00DC002B" w:rsidP="00DC002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DC002B" w:rsidRPr="00923D30" w:rsidRDefault="00DC002B" w:rsidP="00DC002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DC002B" w:rsidRDefault="00DC002B" w:rsidP="00DC002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DC002B" w:rsidRDefault="00DC002B" w:rsidP="00DC002B">
      <w:pPr>
        <w:spacing w:after="0" w:line="360" w:lineRule="auto"/>
        <w:rPr>
          <w:rFonts w:ascii="Arial" w:hAnsi="Arial" w:cs="Arial"/>
          <w:b/>
          <w:sz w:val="24"/>
          <w:szCs w:val="24"/>
          <w:lang w:val="az-Latn-AZ"/>
        </w:rPr>
      </w:pPr>
    </w:p>
    <w:p w:rsidR="00DC002B" w:rsidRDefault="00DC002B" w:rsidP="00DC002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DC002B" w:rsidRDefault="00DC002B" w:rsidP="00DC002B">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DC002B" w:rsidRDefault="00DC002B" w:rsidP="00DC002B">
      <w:pPr>
        <w:spacing w:after="0" w:line="240" w:lineRule="auto"/>
        <w:contextualSpacing/>
        <w:rPr>
          <w:rFonts w:ascii="Arial" w:hAnsi="Arial" w:cs="Arial"/>
          <w:i/>
          <w:sz w:val="24"/>
          <w:szCs w:val="24"/>
          <w:lang w:val="az-Latn-AZ"/>
        </w:rPr>
      </w:pPr>
    </w:p>
    <w:p w:rsidR="00DC002B" w:rsidRDefault="00DC002B" w:rsidP="00DC002B">
      <w:pPr>
        <w:spacing w:after="0" w:line="240" w:lineRule="auto"/>
        <w:contextualSpacing/>
        <w:rPr>
          <w:rFonts w:ascii="Arial" w:hAnsi="Arial" w:cs="Arial"/>
          <w:i/>
          <w:sz w:val="24"/>
          <w:szCs w:val="24"/>
          <w:lang w:val="az-Latn-AZ"/>
        </w:rPr>
      </w:pPr>
    </w:p>
    <w:p w:rsidR="00DC002B" w:rsidRDefault="00DC002B" w:rsidP="00DC002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DC002B" w:rsidRDefault="00DC002B" w:rsidP="00DC002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DC002B" w:rsidRDefault="00DC002B" w:rsidP="00DC002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DC002B" w:rsidRDefault="00DC002B" w:rsidP="00DC002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DC002B" w:rsidRDefault="00DC002B" w:rsidP="00DC002B">
      <w:pPr>
        <w:rPr>
          <w:rFonts w:ascii="Arial" w:hAnsi="Arial" w:cs="Arial"/>
          <w:sz w:val="24"/>
          <w:szCs w:val="24"/>
          <w:lang w:val="az-Latn-AZ" w:eastAsia="ru-RU"/>
        </w:rPr>
      </w:pPr>
      <w:r>
        <w:rPr>
          <w:rFonts w:ascii="Arial" w:hAnsi="Arial" w:cs="Arial"/>
          <w:sz w:val="24"/>
          <w:szCs w:val="24"/>
          <w:lang w:val="az-Latn-AZ" w:eastAsia="ru-RU"/>
        </w:rPr>
        <w:t xml:space="preserve">                                                                          </w:t>
      </w:r>
    </w:p>
    <w:p w:rsidR="00DC002B" w:rsidRPr="00923D30" w:rsidRDefault="00DC002B" w:rsidP="00DC002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DC002B" w:rsidRDefault="00DC002B" w:rsidP="00DC002B">
      <w:pPr>
        <w:rPr>
          <w:rFonts w:ascii="Arial" w:hAnsi="Arial" w:cs="Arial"/>
          <w:b/>
          <w:sz w:val="10"/>
          <w:lang w:val="az-Latn-AZ"/>
        </w:rPr>
      </w:pPr>
    </w:p>
    <w:p w:rsidR="00DC002B" w:rsidRDefault="00DC002B" w:rsidP="00DC002B">
      <w:pPr>
        <w:rPr>
          <w:rFonts w:ascii="Arial" w:hAnsi="Arial" w:cs="Arial"/>
          <w:b/>
          <w:sz w:val="10"/>
          <w:lang w:val="az-Latn-AZ"/>
        </w:rPr>
      </w:pPr>
    </w:p>
    <w:p w:rsidR="00DC002B" w:rsidRDefault="00DC002B" w:rsidP="00DC002B">
      <w:pPr>
        <w:rPr>
          <w:rFonts w:ascii="Arial" w:hAnsi="Arial" w:cs="Arial"/>
          <w:b/>
          <w:sz w:val="10"/>
          <w:lang w:val="az-Latn-AZ"/>
        </w:rPr>
      </w:pPr>
    </w:p>
    <w:p w:rsidR="00DC002B" w:rsidRDefault="00DC002B" w:rsidP="00DC002B">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DC002B" w:rsidRDefault="00DC002B" w:rsidP="00DC002B">
      <w:pPr>
        <w:rPr>
          <w:rFonts w:ascii="Arial" w:hAnsi="Arial" w:cs="Arial"/>
          <w:sz w:val="24"/>
          <w:szCs w:val="24"/>
          <w:lang w:val="az-Latn-AZ"/>
        </w:rPr>
      </w:pPr>
      <w:r>
        <w:rPr>
          <w:rFonts w:ascii="Arial" w:hAnsi="Arial" w:cs="Arial"/>
          <w:sz w:val="24"/>
          <w:szCs w:val="24"/>
          <w:lang w:val="az-Latn-AZ"/>
        </w:rPr>
        <w:t xml:space="preserve">                                               </w:t>
      </w:r>
    </w:p>
    <w:p w:rsidR="00DC002B" w:rsidRDefault="00DC002B" w:rsidP="00DC002B">
      <w:pPr>
        <w:jc w:val="center"/>
        <w:rPr>
          <w:rFonts w:ascii="Arial" w:hAnsi="Arial" w:cs="Arial"/>
          <w:b/>
          <w:sz w:val="24"/>
          <w:szCs w:val="24"/>
          <w:lang w:val="az-Latn-AZ"/>
        </w:rPr>
      </w:pPr>
      <w:r>
        <w:rPr>
          <w:rFonts w:ascii="Arial" w:hAnsi="Arial" w:cs="Arial"/>
          <w:b/>
          <w:sz w:val="24"/>
          <w:szCs w:val="24"/>
          <w:lang w:val="az-Latn-AZ"/>
        </w:rPr>
        <w:lastRenderedPageBreak/>
        <w:t>XİDMƏTLƏRİN</w:t>
      </w:r>
      <w:r w:rsidRPr="00923D30">
        <w:rPr>
          <w:rFonts w:ascii="Arial" w:hAnsi="Arial" w:cs="Arial"/>
          <w:b/>
          <w:sz w:val="24"/>
          <w:szCs w:val="24"/>
          <w:lang w:val="az-Latn-AZ"/>
        </w:rPr>
        <w:t xml:space="preserve"> SİYAHISI:</w:t>
      </w:r>
    </w:p>
    <w:p w:rsidR="00DC002B" w:rsidRPr="006A5258" w:rsidRDefault="00DC002B" w:rsidP="00DC002B">
      <w:pPr>
        <w:spacing w:line="360" w:lineRule="auto"/>
        <w:rPr>
          <w:rFonts w:ascii="Arial" w:hAnsi="Arial" w:cs="Arial"/>
          <w:sz w:val="24"/>
          <w:szCs w:val="24"/>
          <w:lang w:val="de-DE"/>
        </w:rPr>
      </w:pPr>
      <w:r w:rsidRPr="006A5258">
        <w:rPr>
          <w:rFonts w:ascii="Arial" w:hAnsi="Arial" w:cs="Arial"/>
          <w:sz w:val="24"/>
          <w:szCs w:val="24"/>
          <w:lang w:val="de-DE"/>
        </w:rPr>
        <w:t>“</w:t>
      </w:r>
      <w:r>
        <w:rPr>
          <w:rFonts w:ascii="Arial" w:hAnsi="Arial" w:cs="Arial"/>
          <w:sz w:val="24"/>
          <w:szCs w:val="24"/>
          <w:lang w:val="de-DE"/>
        </w:rPr>
        <w:t xml:space="preserve">ASCO”-ya </w:t>
      </w:r>
      <w:r w:rsidRPr="006A5258">
        <w:rPr>
          <w:rFonts w:ascii="Arial" w:hAnsi="Arial" w:cs="Arial"/>
          <w:sz w:val="24"/>
          <w:szCs w:val="24"/>
          <w:lang w:val="de-DE"/>
        </w:rPr>
        <w:t>məxsus olan xaricdə üzən gə</w:t>
      </w:r>
      <w:r>
        <w:rPr>
          <w:rFonts w:ascii="Arial" w:hAnsi="Arial" w:cs="Arial"/>
          <w:sz w:val="24"/>
          <w:szCs w:val="24"/>
          <w:lang w:val="de-DE"/>
        </w:rPr>
        <w:t>milərin heyəti üçün Fərdi qəza (Tibbi</w:t>
      </w:r>
      <w:r w:rsidRPr="006A5258">
        <w:rPr>
          <w:rFonts w:ascii="Arial" w:hAnsi="Arial" w:cs="Arial"/>
          <w:sz w:val="24"/>
          <w:szCs w:val="24"/>
          <w:lang w:val="de-DE"/>
        </w:rPr>
        <w:t xml:space="preserve"> </w:t>
      </w:r>
      <w:r>
        <w:rPr>
          <w:rFonts w:ascii="Arial" w:hAnsi="Arial" w:cs="Arial"/>
          <w:sz w:val="24"/>
          <w:szCs w:val="24"/>
          <w:lang w:val="de-DE"/>
        </w:rPr>
        <w:t xml:space="preserve">sığorta) </w:t>
      </w:r>
      <w:r w:rsidRPr="006A5258">
        <w:rPr>
          <w:rFonts w:ascii="Arial" w:hAnsi="Arial" w:cs="Arial"/>
          <w:sz w:val="24"/>
          <w:szCs w:val="24"/>
          <w:lang w:val="de-DE"/>
        </w:rPr>
        <w:t>sığorta xidmətləri</w:t>
      </w:r>
    </w:p>
    <w:p w:rsidR="00DC002B" w:rsidRPr="006A5258" w:rsidRDefault="00DC002B" w:rsidP="00DC002B">
      <w:pPr>
        <w:tabs>
          <w:tab w:val="left" w:pos="0"/>
        </w:tabs>
        <w:jc w:val="both"/>
        <w:rPr>
          <w:rFonts w:ascii="Arial" w:hAnsi="Arial" w:cs="Arial"/>
          <w:sz w:val="24"/>
          <w:szCs w:val="24"/>
          <w:lang w:val="de-DE"/>
        </w:rPr>
      </w:pPr>
      <w:r w:rsidRPr="006A5258">
        <w:rPr>
          <w:rFonts w:ascii="Arial" w:hAnsi="Arial" w:cs="Arial"/>
          <w:sz w:val="24"/>
          <w:szCs w:val="24"/>
          <w:lang w:val="de-DE"/>
        </w:rPr>
        <w:t>Xidmətlərin həcmi (sığortalanacaq şəxslərin sayı və işlədikləri gəmilər):</w:t>
      </w:r>
    </w:p>
    <w:p w:rsidR="00DC002B" w:rsidRPr="006A5258" w:rsidRDefault="00DC002B" w:rsidP="00DC002B">
      <w:pPr>
        <w:tabs>
          <w:tab w:val="left" w:pos="0"/>
        </w:tabs>
        <w:jc w:val="both"/>
        <w:rPr>
          <w:rFonts w:ascii="Arial" w:hAnsi="Arial" w:cs="Arial"/>
          <w:sz w:val="24"/>
          <w:szCs w:val="24"/>
          <w:lang w:val="de-DE"/>
        </w:rPr>
      </w:pP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Hüseyn Cavid</w:t>
      </w:r>
      <w:r w:rsidRPr="006A5258">
        <w:rPr>
          <w:rFonts w:ascii="Arial" w:hAnsi="Arial" w:cs="Arial"/>
          <w:sz w:val="24"/>
          <w:szCs w:val="24"/>
          <w:lang w:val="az-Latn-AZ"/>
        </w:rPr>
        <w:t>”</w:t>
      </w:r>
      <w:r w:rsidRPr="006A5258">
        <w:rPr>
          <w:rFonts w:ascii="Arial" w:hAnsi="Arial" w:cs="Arial"/>
          <w:sz w:val="24"/>
          <w:szCs w:val="24"/>
          <w:lang w:val="az-Latn-AZ"/>
        </w:rPr>
        <w:tab/>
      </w:r>
      <w:r w:rsidRPr="006A5258">
        <w:rPr>
          <w:rFonts w:ascii="Arial" w:hAnsi="Arial" w:cs="Arial"/>
          <w:sz w:val="24"/>
          <w:szCs w:val="24"/>
          <w:lang w:val="az-Latn-AZ"/>
        </w:rPr>
        <w:tab/>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Qafur Məmmədov“</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 xml:space="preserve">General Aslanov“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 xml:space="preserve">Şair Vaqif“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R</w:t>
      </w:r>
      <w:r w:rsidRPr="006A5258">
        <w:rPr>
          <w:rFonts w:ascii="Arial" w:hAnsi="Arial" w:cs="Arial"/>
          <w:sz w:val="24"/>
          <w:szCs w:val="24"/>
          <w:lang w:val="az-Latn-AZ"/>
        </w:rPr>
        <w:t>əsul Rza</w:t>
      </w:r>
      <w:r w:rsidRPr="006A5258">
        <w:rPr>
          <w:rFonts w:ascii="Arial" w:hAnsi="Arial" w:cs="Arial"/>
          <w:sz w:val="24"/>
          <w:szCs w:val="24"/>
          <w:lang w:val="de-DE"/>
        </w:rPr>
        <w:t xml:space="preserve">“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“Natəvan</w:t>
      </w:r>
      <w:r w:rsidRPr="006A5258">
        <w:rPr>
          <w:rFonts w:ascii="Arial" w:hAnsi="Arial" w:cs="Arial"/>
          <w:sz w:val="24"/>
          <w:szCs w:val="24"/>
          <w:lang w:val="de-DE"/>
        </w:rPr>
        <w:t xml:space="preserve">“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“Üzeyir Hacıbəyli</w:t>
      </w:r>
      <w:r w:rsidRPr="006A5258">
        <w:rPr>
          <w:rFonts w:ascii="Arial" w:hAnsi="Arial" w:cs="Arial"/>
          <w:sz w:val="24"/>
          <w:szCs w:val="24"/>
          <w:lang w:val="de-DE"/>
        </w:rPr>
        <w:t xml:space="preserve">“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 xml:space="preserve">Pr.Əziz Əliyev“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13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 xml:space="preserve">Gəncə“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14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 xml:space="preserve">Laçın“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13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“Kəlbəcər</w:t>
      </w:r>
      <w:r w:rsidRPr="006A5258">
        <w:rPr>
          <w:rFonts w:ascii="Arial" w:hAnsi="Arial" w:cs="Arial"/>
          <w:sz w:val="24"/>
          <w:szCs w:val="24"/>
          <w:lang w:val="de-DE"/>
        </w:rPr>
        <w:t>“</w:t>
      </w:r>
      <w:r w:rsidRPr="006A5258">
        <w:rPr>
          <w:rFonts w:ascii="Arial" w:hAnsi="Arial" w:cs="Arial"/>
          <w:sz w:val="24"/>
          <w:szCs w:val="24"/>
          <w:lang w:val="az-Latn-AZ"/>
        </w:rPr>
        <w:t xml:space="preserve"> </w:t>
      </w:r>
      <w:r w:rsidRPr="006A5258">
        <w:rPr>
          <w:rFonts w:ascii="Arial" w:hAnsi="Arial" w:cs="Arial"/>
          <w:sz w:val="24"/>
          <w:szCs w:val="24"/>
          <w:lang w:val="az-Latn-AZ"/>
        </w:rPr>
        <w:tab/>
      </w:r>
      <w:r w:rsidRPr="006A5258">
        <w:rPr>
          <w:rFonts w:ascii="Arial" w:hAnsi="Arial" w:cs="Arial"/>
          <w:sz w:val="24"/>
          <w:szCs w:val="24"/>
          <w:lang w:val="az-Latn-AZ"/>
        </w:rPr>
        <w:tab/>
      </w:r>
      <w:r w:rsidRPr="006A5258">
        <w:rPr>
          <w:rFonts w:ascii="Arial" w:hAnsi="Arial" w:cs="Arial"/>
          <w:sz w:val="24"/>
          <w:szCs w:val="24"/>
          <w:lang w:val="az-Latn-AZ"/>
        </w:rPr>
        <w:tab/>
        <w:t>– 14 nəfər</w:t>
      </w:r>
    </w:p>
    <w:p w:rsidR="00DC002B" w:rsidRPr="006A5258" w:rsidRDefault="00DC002B" w:rsidP="00DC002B">
      <w:pPr>
        <w:tabs>
          <w:tab w:val="left" w:pos="0"/>
        </w:tabs>
        <w:jc w:val="both"/>
        <w:rPr>
          <w:rFonts w:ascii="Arial" w:hAnsi="Arial" w:cs="Arial"/>
          <w:sz w:val="24"/>
          <w:szCs w:val="24"/>
          <w:lang w:val="az-Latn-AZ"/>
        </w:rPr>
      </w:pPr>
    </w:p>
    <w:tbl>
      <w:tblPr>
        <w:tblW w:w="106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8122"/>
      </w:tblGrid>
      <w:tr w:rsidR="00DC002B" w:rsidRPr="005E5B7E" w:rsidTr="00457CD2">
        <w:trPr>
          <w:trHeight w:val="281"/>
        </w:trPr>
        <w:tc>
          <w:tcPr>
            <w:tcW w:w="2552" w:type="dxa"/>
            <w:shd w:val="clear" w:color="auto" w:fill="E6E6E6"/>
            <w:vAlign w:val="center"/>
          </w:tcPr>
          <w:p w:rsidR="00DC002B" w:rsidRPr="00D06677" w:rsidRDefault="00DC002B" w:rsidP="00457CD2">
            <w:pPr>
              <w:rPr>
                <w:b/>
                <w:sz w:val="20"/>
                <w:szCs w:val="20"/>
                <w:lang w:val="az-Latn-AZ"/>
              </w:rPr>
            </w:pPr>
            <w:r>
              <w:rPr>
                <w:b/>
                <w:sz w:val="20"/>
                <w:szCs w:val="20"/>
                <w:lang w:val="az-Latn-AZ"/>
              </w:rPr>
              <w:t>Sığorta ərazisi</w:t>
            </w:r>
          </w:p>
        </w:tc>
        <w:tc>
          <w:tcPr>
            <w:tcW w:w="8122" w:type="dxa"/>
            <w:shd w:val="clear" w:color="auto" w:fill="F3F3F3"/>
            <w:vAlign w:val="center"/>
          </w:tcPr>
          <w:p w:rsidR="00DC002B" w:rsidRPr="00D06677" w:rsidRDefault="00DC002B" w:rsidP="00457CD2">
            <w:pPr>
              <w:rPr>
                <w:b/>
                <w:sz w:val="20"/>
                <w:szCs w:val="20"/>
                <w:lang w:val="az-Latn-AZ"/>
              </w:rPr>
            </w:pPr>
            <w:r>
              <w:rPr>
                <w:b/>
                <w:sz w:val="20"/>
                <w:szCs w:val="20"/>
                <w:lang w:val="az-Latn-AZ"/>
              </w:rPr>
              <w:t>Bütün dünya üzrə</w:t>
            </w:r>
          </w:p>
        </w:tc>
      </w:tr>
      <w:tr w:rsidR="00DC002B" w:rsidRPr="00A92455" w:rsidTr="00457CD2">
        <w:trPr>
          <w:trHeight w:val="407"/>
        </w:trPr>
        <w:tc>
          <w:tcPr>
            <w:tcW w:w="2552" w:type="dxa"/>
            <w:shd w:val="clear" w:color="auto" w:fill="E6E6E6"/>
            <w:vAlign w:val="center"/>
          </w:tcPr>
          <w:p w:rsidR="00DC002B" w:rsidRPr="00D06677" w:rsidRDefault="00DC002B" w:rsidP="00457CD2">
            <w:pPr>
              <w:rPr>
                <w:sz w:val="20"/>
                <w:szCs w:val="20"/>
                <w:lang w:val="az-Latn-AZ"/>
              </w:rPr>
            </w:pPr>
            <w:r w:rsidRPr="00D06677">
              <w:rPr>
                <w:b/>
                <w:sz w:val="20"/>
                <w:szCs w:val="20"/>
                <w:lang w:val="az-Latn-AZ"/>
              </w:rPr>
              <w:t>Faydalanan şəxs</w:t>
            </w:r>
          </w:p>
        </w:tc>
        <w:tc>
          <w:tcPr>
            <w:tcW w:w="8122" w:type="dxa"/>
            <w:shd w:val="clear" w:color="auto" w:fill="F3F3F3"/>
            <w:vAlign w:val="center"/>
          </w:tcPr>
          <w:p w:rsidR="00DC002B" w:rsidRPr="00D06677" w:rsidRDefault="00DC002B" w:rsidP="00457CD2">
            <w:pPr>
              <w:rPr>
                <w:sz w:val="20"/>
                <w:szCs w:val="20"/>
                <w:lang w:val="az-Latn-AZ"/>
              </w:rPr>
            </w:pPr>
            <w:r w:rsidRPr="00D06677">
              <w:rPr>
                <w:b/>
                <w:sz w:val="20"/>
                <w:szCs w:val="20"/>
                <w:lang w:val="az-Latn-AZ"/>
              </w:rPr>
              <w:t xml:space="preserve">Sığortalanmış şəxs vəfat etdikdə faydalanan şəxs Azərbaycan Respublikasının Mülki Məcəlləsinə əsasən müəyyən olunur. </w:t>
            </w:r>
          </w:p>
        </w:tc>
      </w:tr>
      <w:tr w:rsidR="00DC002B" w:rsidRPr="00A92455" w:rsidTr="00457CD2">
        <w:trPr>
          <w:trHeight w:val="15"/>
        </w:trPr>
        <w:tc>
          <w:tcPr>
            <w:tcW w:w="2552" w:type="dxa"/>
            <w:shd w:val="clear" w:color="auto" w:fill="E6E6E6"/>
            <w:vAlign w:val="center"/>
          </w:tcPr>
          <w:p w:rsidR="00DC002B" w:rsidRPr="00D06677" w:rsidRDefault="00DC002B" w:rsidP="00457CD2">
            <w:pPr>
              <w:rPr>
                <w:b/>
                <w:sz w:val="20"/>
                <w:szCs w:val="20"/>
                <w:lang w:val="az-Latn-AZ"/>
              </w:rPr>
            </w:pPr>
            <w:r w:rsidRPr="00D06677">
              <w:rPr>
                <w:b/>
                <w:sz w:val="20"/>
                <w:szCs w:val="20"/>
                <w:lang w:val="az-Latn-AZ"/>
              </w:rPr>
              <w:t>Sığorta təminatı</w:t>
            </w:r>
          </w:p>
          <w:p w:rsidR="00DC002B" w:rsidRPr="00D06677" w:rsidRDefault="00DC002B" w:rsidP="00457CD2">
            <w:pPr>
              <w:rPr>
                <w:sz w:val="20"/>
                <w:szCs w:val="20"/>
                <w:lang w:val="az-Latn-AZ"/>
              </w:rPr>
            </w:pPr>
          </w:p>
        </w:tc>
        <w:tc>
          <w:tcPr>
            <w:tcW w:w="8122" w:type="dxa"/>
            <w:shd w:val="clear" w:color="auto" w:fill="F3F3F3"/>
            <w:vAlign w:val="center"/>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BÖLMƏ A: FƏRDİ QƏZA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4"/>
              <w:gridCol w:w="715"/>
            </w:tblGrid>
            <w:tr w:rsidR="00DC002B" w:rsidRPr="00D06677" w:rsidTr="00457CD2">
              <w:trPr>
                <w:trHeight w:val="200"/>
              </w:trPr>
              <w:tc>
                <w:tcPr>
                  <w:tcW w:w="5444" w:type="dxa"/>
                  <w:shd w:val="clear" w:color="auto" w:fill="auto"/>
                </w:tcPr>
                <w:p w:rsidR="00DC002B" w:rsidRPr="00D06677" w:rsidRDefault="00DC002B" w:rsidP="00DC002B">
                  <w:pPr>
                    <w:pStyle w:val="ListParagraph"/>
                    <w:numPr>
                      <w:ilvl w:val="0"/>
                      <w:numId w:val="7"/>
                    </w:numPr>
                    <w:autoSpaceDE w:val="0"/>
                    <w:autoSpaceDN w:val="0"/>
                    <w:adjustRightInd w:val="0"/>
                    <w:spacing w:after="0" w:line="240" w:lineRule="auto"/>
                    <w:rPr>
                      <w:b/>
                      <w:color w:val="000000"/>
                      <w:vertAlign w:val="superscript"/>
                      <w:lang w:val="az-Latn-AZ"/>
                    </w:rPr>
                  </w:pPr>
                  <w:proofErr w:type="spellStart"/>
                  <w:r w:rsidRPr="00D06677">
                    <w:rPr>
                      <w:b/>
                      <w:vertAlign w:val="superscript"/>
                      <w:lang w:val="en-US"/>
                    </w:rPr>
                    <w:t>Ölüm</w:t>
                  </w:r>
                  <w:proofErr w:type="spellEnd"/>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rPr>
                    <w:t>100%</w:t>
                  </w:r>
                </w:p>
              </w:tc>
            </w:tr>
            <w:tr w:rsidR="00DC002B" w:rsidRPr="00D06677" w:rsidTr="00457CD2">
              <w:trPr>
                <w:trHeight w:val="379"/>
              </w:trPr>
              <w:tc>
                <w:tcPr>
                  <w:tcW w:w="5444" w:type="dxa"/>
                  <w:shd w:val="clear" w:color="auto" w:fill="auto"/>
                </w:tcPr>
                <w:p w:rsidR="00DC002B" w:rsidRPr="00D06677" w:rsidRDefault="00DC002B" w:rsidP="00DC002B">
                  <w:pPr>
                    <w:pStyle w:val="ListParagraph"/>
                    <w:numPr>
                      <w:ilvl w:val="0"/>
                      <w:numId w:val="7"/>
                    </w:numPr>
                    <w:autoSpaceDE w:val="0"/>
                    <w:autoSpaceDN w:val="0"/>
                    <w:adjustRightInd w:val="0"/>
                    <w:spacing w:after="0" w:line="240" w:lineRule="auto"/>
                    <w:rPr>
                      <w:b/>
                      <w:color w:val="000000"/>
                      <w:vertAlign w:val="superscript"/>
                      <w:lang w:val="az-Latn-AZ"/>
                    </w:rPr>
                  </w:pPr>
                  <w:r w:rsidRPr="00D06677">
                    <w:rPr>
                      <w:b/>
                      <w:color w:val="000000"/>
                      <w:vertAlign w:val="superscript"/>
                      <w:lang w:val="az-Latn-AZ"/>
                    </w:rPr>
                    <w:t>Hər iki gözün görmək qabiliyyətinin tam və bərpaolunmaz itirilməsi</w:t>
                  </w:r>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rPr>
                    <w:t>100%</w:t>
                  </w:r>
                </w:p>
              </w:tc>
            </w:tr>
            <w:tr w:rsidR="00DC002B" w:rsidRPr="00D06677" w:rsidTr="00457CD2">
              <w:trPr>
                <w:trHeight w:val="200"/>
              </w:trPr>
              <w:tc>
                <w:tcPr>
                  <w:tcW w:w="5444" w:type="dxa"/>
                  <w:shd w:val="clear" w:color="auto" w:fill="auto"/>
                </w:tcPr>
                <w:p w:rsidR="00DC002B" w:rsidRPr="00D06677" w:rsidRDefault="00DC002B" w:rsidP="00DC002B">
                  <w:pPr>
                    <w:pStyle w:val="ListParagraph"/>
                    <w:numPr>
                      <w:ilvl w:val="0"/>
                      <w:numId w:val="7"/>
                    </w:numPr>
                    <w:autoSpaceDE w:val="0"/>
                    <w:autoSpaceDN w:val="0"/>
                    <w:adjustRightInd w:val="0"/>
                    <w:spacing w:after="0" w:line="240" w:lineRule="auto"/>
                    <w:rPr>
                      <w:b/>
                      <w:color w:val="000000"/>
                      <w:vertAlign w:val="superscript"/>
                      <w:lang w:val="az-Latn-AZ"/>
                    </w:rPr>
                  </w:pPr>
                  <w:r w:rsidRPr="00D06677">
                    <w:rPr>
                      <w:b/>
                      <w:color w:val="000000"/>
                      <w:vertAlign w:val="superscript"/>
                      <w:lang w:val="az-Latn-AZ"/>
                    </w:rPr>
                    <w:t>Bir gözün görmək qabiliyyətinin tam və bərpaolunmaz itirilməsi</w:t>
                  </w:r>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rPr>
                    <w:t>100%</w:t>
                  </w:r>
                </w:p>
              </w:tc>
            </w:tr>
            <w:tr w:rsidR="00DC002B" w:rsidRPr="00D06677" w:rsidTr="00457CD2">
              <w:trPr>
                <w:trHeight w:val="188"/>
              </w:trPr>
              <w:tc>
                <w:tcPr>
                  <w:tcW w:w="5444" w:type="dxa"/>
                  <w:shd w:val="clear" w:color="auto" w:fill="auto"/>
                </w:tcPr>
                <w:p w:rsidR="00DC002B" w:rsidRPr="00D06677" w:rsidRDefault="00DC002B" w:rsidP="00DC002B">
                  <w:pPr>
                    <w:pStyle w:val="ListParagraph"/>
                    <w:numPr>
                      <w:ilvl w:val="0"/>
                      <w:numId w:val="7"/>
                    </w:numPr>
                    <w:autoSpaceDE w:val="0"/>
                    <w:autoSpaceDN w:val="0"/>
                    <w:adjustRightInd w:val="0"/>
                    <w:spacing w:after="0" w:line="240" w:lineRule="auto"/>
                    <w:rPr>
                      <w:b/>
                      <w:color w:val="000000"/>
                      <w:vertAlign w:val="superscript"/>
                      <w:lang w:val="az-Latn-AZ"/>
                    </w:rPr>
                  </w:pPr>
                  <w:r w:rsidRPr="00D06677">
                    <w:rPr>
                      <w:b/>
                      <w:color w:val="000000"/>
                      <w:vertAlign w:val="superscript"/>
                      <w:lang w:val="az-Latn-AZ"/>
                    </w:rPr>
                    <w:t>Bir ətrafın itirilməsi</w:t>
                  </w:r>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rPr>
                    <w:t>100%</w:t>
                  </w:r>
                </w:p>
              </w:tc>
            </w:tr>
            <w:tr w:rsidR="00DC002B" w:rsidRPr="00D06677" w:rsidTr="00457CD2">
              <w:trPr>
                <w:trHeight w:val="200"/>
              </w:trPr>
              <w:tc>
                <w:tcPr>
                  <w:tcW w:w="5444" w:type="dxa"/>
                  <w:shd w:val="clear" w:color="auto" w:fill="auto"/>
                </w:tcPr>
                <w:p w:rsidR="00DC002B" w:rsidRPr="00D06677" w:rsidRDefault="00DC002B" w:rsidP="00DC002B">
                  <w:pPr>
                    <w:pStyle w:val="ListParagraph"/>
                    <w:numPr>
                      <w:ilvl w:val="0"/>
                      <w:numId w:val="7"/>
                    </w:numPr>
                    <w:autoSpaceDE w:val="0"/>
                    <w:autoSpaceDN w:val="0"/>
                    <w:adjustRightInd w:val="0"/>
                    <w:spacing w:after="0" w:line="240" w:lineRule="auto"/>
                    <w:rPr>
                      <w:b/>
                      <w:color w:val="000000"/>
                      <w:vertAlign w:val="superscript"/>
                      <w:lang w:val="az-Latn-AZ"/>
                    </w:rPr>
                  </w:pPr>
                  <w:r w:rsidRPr="00D06677">
                    <w:rPr>
                      <w:b/>
                      <w:color w:val="000000"/>
                      <w:vertAlign w:val="superscript"/>
                      <w:lang w:val="az-Latn-AZ"/>
                    </w:rPr>
                    <w:t>İki ətrafın itirilməsi</w:t>
                  </w:r>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rPr>
                    <w:t>100%</w:t>
                  </w:r>
                </w:p>
              </w:tc>
            </w:tr>
            <w:tr w:rsidR="00DC002B" w:rsidRPr="00D06677" w:rsidTr="00457CD2">
              <w:trPr>
                <w:trHeight w:val="379"/>
              </w:trPr>
              <w:tc>
                <w:tcPr>
                  <w:tcW w:w="5444" w:type="dxa"/>
                  <w:shd w:val="clear" w:color="auto" w:fill="auto"/>
                </w:tcPr>
                <w:p w:rsidR="00DC002B" w:rsidRPr="00D06677" w:rsidRDefault="00DC002B" w:rsidP="00DC002B">
                  <w:pPr>
                    <w:pStyle w:val="ListParagraph"/>
                    <w:numPr>
                      <w:ilvl w:val="0"/>
                      <w:numId w:val="7"/>
                    </w:numPr>
                    <w:autoSpaceDE w:val="0"/>
                    <w:autoSpaceDN w:val="0"/>
                    <w:adjustRightInd w:val="0"/>
                    <w:spacing w:after="0" w:line="240" w:lineRule="auto"/>
                    <w:rPr>
                      <w:b/>
                      <w:color w:val="000000"/>
                      <w:vertAlign w:val="superscript"/>
                      <w:lang w:val="az-Latn-AZ"/>
                    </w:rPr>
                  </w:pPr>
                  <w:r w:rsidRPr="00D06677">
                    <w:rPr>
                      <w:b/>
                      <w:color w:val="000000"/>
                      <w:vertAlign w:val="superscript"/>
                      <w:lang w:val="az-Latn-AZ"/>
                    </w:rPr>
                    <w:t>Bir gözün görmək qabiliyyətinin tam və bərpa olunmayacaq və bir əzanın itirilməsi</w:t>
                  </w:r>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lang w:val="az-Latn-AZ"/>
                    </w:rPr>
                    <w:t>100%</w:t>
                  </w:r>
                </w:p>
              </w:tc>
            </w:tr>
            <w:tr w:rsidR="00DC002B" w:rsidRPr="00A92455" w:rsidTr="00457CD2">
              <w:trPr>
                <w:trHeight w:val="188"/>
              </w:trPr>
              <w:tc>
                <w:tcPr>
                  <w:tcW w:w="5444"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7a.   Əmək qabiliyyətinin Tam və Daimi itirilməsi (2-ci maddədən 6-yə qədər sadalanan imtiyazlardan başqa)</w:t>
                  </w:r>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lang w:val="az-Latn-AZ"/>
                    </w:rPr>
                    <w:t>100%</w:t>
                  </w:r>
                </w:p>
              </w:tc>
            </w:tr>
          </w:tbl>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BÖLMƏ B: TİBBİ XƏRCLƏR</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Tibbi xərclər (qəza və/və ya xəstəlik) və repatriasiya / evakuasiya xərcləri</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Məbləğ: AZN 75.000,00 hər bir iddia üçün</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lastRenderedPageBreak/>
              <w:t>Dayandırma və qısaldılma</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Sığorta məbləği: AZN 5.000,00 hər bir iddia üçün</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Heyətin dəyişdirilməsi xərci</w:t>
            </w:r>
          </w:p>
          <w:p w:rsidR="00DC002B" w:rsidRPr="00D06677" w:rsidRDefault="00DC002B" w:rsidP="00457CD2">
            <w:pPr>
              <w:autoSpaceDE w:val="0"/>
              <w:autoSpaceDN w:val="0"/>
              <w:adjustRightInd w:val="0"/>
              <w:rPr>
                <w:sz w:val="20"/>
                <w:szCs w:val="20"/>
                <w:lang w:val="az-Latn-AZ"/>
              </w:rPr>
            </w:pPr>
            <w:r w:rsidRPr="00D06677">
              <w:rPr>
                <w:b/>
                <w:color w:val="000000"/>
                <w:sz w:val="20"/>
                <w:szCs w:val="20"/>
                <w:lang w:val="az-Latn-AZ"/>
              </w:rPr>
              <w:t>Sığorta məbləği: AZN 5.000,00 hər bir iddia üçün</w:t>
            </w:r>
          </w:p>
        </w:tc>
      </w:tr>
      <w:tr w:rsidR="00DC002B" w:rsidRPr="00B307F9" w:rsidTr="00457CD2">
        <w:trPr>
          <w:trHeight w:val="15"/>
        </w:trPr>
        <w:tc>
          <w:tcPr>
            <w:tcW w:w="2552" w:type="dxa"/>
            <w:shd w:val="clear" w:color="auto" w:fill="E6E6E6"/>
            <w:vAlign w:val="center"/>
          </w:tcPr>
          <w:p w:rsidR="00DC002B" w:rsidRPr="00D06677" w:rsidRDefault="00DC002B" w:rsidP="00457CD2">
            <w:pPr>
              <w:rPr>
                <w:b/>
                <w:sz w:val="20"/>
                <w:szCs w:val="20"/>
                <w:lang w:val="az-Latn-AZ"/>
              </w:rPr>
            </w:pPr>
            <w:r w:rsidRPr="00D06677">
              <w:rPr>
                <w:b/>
                <w:sz w:val="20"/>
                <w:szCs w:val="20"/>
                <w:lang w:val="az-Latn-AZ"/>
              </w:rPr>
              <w:lastRenderedPageBreak/>
              <w:t>Sığorta təminatının qüvvədə olduğu ərazi</w:t>
            </w:r>
          </w:p>
        </w:tc>
        <w:tc>
          <w:tcPr>
            <w:tcW w:w="8122" w:type="dxa"/>
            <w:shd w:val="clear" w:color="auto" w:fill="F3F3F3"/>
            <w:vAlign w:val="center"/>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 xml:space="preserve">Bütün dünya </w:t>
            </w:r>
          </w:p>
          <w:p w:rsidR="00DC002B" w:rsidRPr="00D06677" w:rsidRDefault="00DC002B" w:rsidP="00457CD2">
            <w:pPr>
              <w:autoSpaceDE w:val="0"/>
              <w:autoSpaceDN w:val="0"/>
              <w:adjustRightInd w:val="0"/>
              <w:rPr>
                <w:b/>
                <w:color w:val="000000"/>
                <w:sz w:val="20"/>
                <w:szCs w:val="20"/>
                <w:lang w:val="az-Latn-AZ"/>
              </w:rPr>
            </w:pPr>
          </w:p>
        </w:tc>
      </w:tr>
      <w:tr w:rsidR="00DC002B" w:rsidRPr="00A92455" w:rsidTr="00457CD2">
        <w:trPr>
          <w:trHeight w:val="15"/>
        </w:trPr>
        <w:tc>
          <w:tcPr>
            <w:tcW w:w="2552" w:type="dxa"/>
            <w:shd w:val="clear" w:color="auto" w:fill="E6E6E6"/>
            <w:vAlign w:val="center"/>
          </w:tcPr>
          <w:p w:rsidR="00DC002B" w:rsidRPr="00D06677" w:rsidRDefault="00DC002B" w:rsidP="00457CD2">
            <w:pPr>
              <w:rPr>
                <w:b/>
                <w:sz w:val="20"/>
                <w:szCs w:val="20"/>
                <w:lang w:val="az-Latn-AZ"/>
              </w:rPr>
            </w:pPr>
            <w:r w:rsidRPr="00D06677">
              <w:rPr>
                <w:b/>
                <w:sz w:val="20"/>
                <w:szCs w:val="20"/>
                <w:lang w:val="az-Latn-AZ"/>
              </w:rPr>
              <w:t>Yurisdiksiya</w:t>
            </w:r>
          </w:p>
        </w:tc>
        <w:tc>
          <w:tcPr>
            <w:tcW w:w="8122" w:type="dxa"/>
            <w:shd w:val="clear" w:color="auto" w:fill="F3F3F3"/>
            <w:vAlign w:val="center"/>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 xml:space="preserve">Hazırki sığorta İngiltərə Qanunvericiliyinə əsasən tənzimlənəcək və hər bir tərəf İngiltərə və Uelsin məhkəməsinə müraciət etməyə razılaşır. </w:t>
            </w:r>
          </w:p>
        </w:tc>
      </w:tr>
      <w:tr w:rsidR="00DC002B" w:rsidRPr="00A92455" w:rsidTr="00457CD2">
        <w:trPr>
          <w:trHeight w:val="15"/>
        </w:trPr>
        <w:tc>
          <w:tcPr>
            <w:tcW w:w="2552" w:type="dxa"/>
            <w:shd w:val="clear" w:color="auto" w:fill="E6E6E6"/>
            <w:vAlign w:val="center"/>
          </w:tcPr>
          <w:p w:rsidR="00DC002B" w:rsidRPr="00D06677" w:rsidRDefault="00DC002B" w:rsidP="00457CD2">
            <w:pPr>
              <w:rPr>
                <w:b/>
                <w:sz w:val="20"/>
                <w:szCs w:val="20"/>
                <w:lang w:val="az-Latn-AZ"/>
              </w:rPr>
            </w:pPr>
            <w:r w:rsidRPr="00D06677">
              <w:rPr>
                <w:b/>
                <w:sz w:val="20"/>
                <w:szCs w:val="20"/>
                <w:lang w:val="az-Latn-AZ"/>
              </w:rPr>
              <w:t>Hər bir şəxs üçün sığorta məbləği</w:t>
            </w:r>
          </w:p>
          <w:p w:rsidR="00DC002B" w:rsidRPr="00D06677" w:rsidRDefault="00DC002B" w:rsidP="00457CD2">
            <w:pPr>
              <w:rPr>
                <w:b/>
                <w:sz w:val="20"/>
                <w:szCs w:val="20"/>
                <w:lang w:val="az-Latn-AZ"/>
              </w:rPr>
            </w:pPr>
          </w:p>
        </w:tc>
        <w:tc>
          <w:tcPr>
            <w:tcW w:w="8122" w:type="dxa"/>
            <w:shd w:val="clear" w:color="auto" w:fill="F3F3F3"/>
            <w:vAlign w:val="center"/>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 xml:space="preserve">Bölmə A: 1 Saylı Əlavəyə əsasən illik əmək haqqının 5 misli </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Bölmə B: 1 Saylı Əlavəyə əsasən</w:t>
            </w:r>
          </w:p>
        </w:tc>
      </w:tr>
      <w:tr w:rsidR="00DC002B" w:rsidRPr="00A92455" w:rsidTr="00457CD2">
        <w:trPr>
          <w:trHeight w:val="15"/>
        </w:trPr>
        <w:tc>
          <w:tcPr>
            <w:tcW w:w="2552" w:type="dxa"/>
            <w:shd w:val="clear" w:color="auto" w:fill="E6E6E6"/>
            <w:vAlign w:val="center"/>
          </w:tcPr>
          <w:p w:rsidR="00DC002B" w:rsidRPr="00D06677" w:rsidRDefault="00DC002B" w:rsidP="00457CD2">
            <w:pPr>
              <w:rPr>
                <w:b/>
                <w:sz w:val="20"/>
                <w:szCs w:val="20"/>
                <w:lang w:val="az-Latn-AZ"/>
              </w:rPr>
            </w:pPr>
            <w:r w:rsidRPr="00D06677">
              <w:rPr>
                <w:b/>
                <w:sz w:val="20"/>
                <w:szCs w:val="20"/>
                <w:lang w:val="az-Latn-AZ"/>
              </w:rPr>
              <w:t>Azadolma</w:t>
            </w:r>
          </w:p>
        </w:tc>
        <w:tc>
          <w:tcPr>
            <w:tcW w:w="8122" w:type="dxa"/>
            <w:shd w:val="clear" w:color="auto" w:fill="F3F3F3"/>
            <w:vAlign w:val="center"/>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AZN 250,00 hər bir iddia üzrə</w:t>
            </w:r>
          </w:p>
        </w:tc>
      </w:tr>
      <w:tr w:rsidR="00DC002B" w:rsidRPr="00A92455" w:rsidTr="00457CD2">
        <w:trPr>
          <w:trHeight w:val="15"/>
        </w:trPr>
        <w:tc>
          <w:tcPr>
            <w:tcW w:w="2552" w:type="dxa"/>
            <w:shd w:val="clear" w:color="auto" w:fill="E6E6E6"/>
            <w:vAlign w:val="center"/>
          </w:tcPr>
          <w:p w:rsidR="00DC002B" w:rsidRPr="00D06677" w:rsidRDefault="00DC002B" w:rsidP="00457CD2">
            <w:pPr>
              <w:rPr>
                <w:b/>
                <w:sz w:val="20"/>
                <w:szCs w:val="20"/>
                <w:lang w:val="az-Latn-AZ"/>
              </w:rPr>
            </w:pPr>
            <w:r w:rsidRPr="00D06677">
              <w:rPr>
                <w:b/>
                <w:sz w:val="20"/>
                <w:szCs w:val="20"/>
                <w:lang w:val="az-Latn-AZ"/>
              </w:rPr>
              <w:t>Hadisə üzrə və illik aqreqat limit</w:t>
            </w:r>
          </w:p>
          <w:p w:rsidR="00DC002B" w:rsidRPr="00D06677" w:rsidRDefault="00DC002B" w:rsidP="00457CD2">
            <w:pPr>
              <w:rPr>
                <w:b/>
                <w:sz w:val="20"/>
                <w:szCs w:val="20"/>
                <w:lang w:val="az-Latn-AZ"/>
              </w:rPr>
            </w:pPr>
          </w:p>
        </w:tc>
        <w:tc>
          <w:tcPr>
            <w:tcW w:w="8122" w:type="dxa"/>
            <w:shd w:val="clear" w:color="auto" w:fill="F3F3F3"/>
            <w:vAlign w:val="center"/>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 xml:space="preserve">Bölmə A: 1 Saylı Əlavəyə əsasən illik əmək haqqının 5 misli </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Bölmə B: 1 Saylı Əlavəyə əsasən</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 xml:space="preserve">Ümumi limit: AZN 5.000.000,00 hər bir hadisə / iddia üçün </w:t>
            </w:r>
          </w:p>
        </w:tc>
      </w:tr>
    </w:tbl>
    <w:p w:rsidR="00DC002B" w:rsidRDefault="00DC002B" w:rsidP="00DC002B">
      <w:pPr>
        <w:jc w:val="center"/>
        <w:rPr>
          <w:rFonts w:ascii="Arial" w:eastAsia="@Arial Unicode MS" w:hAnsi="Arial" w:cs="Arial"/>
          <w:b/>
          <w:color w:val="000000" w:themeColor="text1"/>
          <w:sz w:val="20"/>
          <w:szCs w:val="20"/>
          <w:lang w:val="az-Latn-AZ"/>
        </w:rPr>
      </w:pPr>
      <w:r>
        <w:rPr>
          <w:rFonts w:ascii="Arial" w:eastAsia="@Arial Unicode MS" w:hAnsi="Arial" w:cs="Arial"/>
          <w:b/>
          <w:color w:val="000000" w:themeColor="text1"/>
          <w:sz w:val="20"/>
          <w:szCs w:val="20"/>
          <w:lang w:val="az-Latn-AZ"/>
        </w:rPr>
        <w:t xml:space="preserve">  </w:t>
      </w:r>
    </w:p>
    <w:p w:rsidR="00DC002B" w:rsidRPr="00993E0B" w:rsidRDefault="00DC002B" w:rsidP="00DC002B">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DC002B" w:rsidRPr="00497D34" w:rsidRDefault="00DC002B" w:rsidP="00DC002B">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DC002B" w:rsidRPr="00497D34" w:rsidRDefault="00DC002B" w:rsidP="00DC002B">
      <w:pPr>
        <w:jc w:val="both"/>
        <w:rPr>
          <w:rFonts w:ascii="Arial" w:hAnsi="Arial" w:cs="Arial"/>
          <w:sz w:val="18"/>
          <w:szCs w:val="18"/>
          <w:lang w:val="en-US"/>
        </w:rPr>
      </w:pPr>
    </w:p>
    <w:p w:rsidR="00DC002B" w:rsidRPr="002F72CB" w:rsidRDefault="00DC002B" w:rsidP="00DC002B">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DC002B" w:rsidRPr="00A54953" w:rsidRDefault="00DC002B" w:rsidP="00DC002B">
      <w:pPr>
        <w:rPr>
          <w:lang w:val="en-US"/>
        </w:rPr>
      </w:pPr>
    </w:p>
    <w:p w:rsidR="008F6BDD" w:rsidRPr="00DC002B" w:rsidRDefault="008F6BDD">
      <w:pPr>
        <w:rPr>
          <w:lang w:val="en-US"/>
        </w:rPr>
      </w:pPr>
    </w:p>
    <w:sectPr w:rsidR="008F6BDD" w:rsidRPr="00DC002B"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2CC691C"/>
    <w:multiLevelType w:val="hybridMultilevel"/>
    <w:tmpl w:val="C4A22B9C"/>
    <w:lvl w:ilvl="0" w:tplc="0409000F">
      <w:start w:val="1"/>
      <w:numFmt w:val="decimal"/>
      <w:lvlText w:val="%1."/>
      <w:lvlJc w:val="left"/>
      <w:pPr>
        <w:ind w:left="360" w:hanging="360"/>
      </w:pPr>
      <w:rPr>
        <w:rFonts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2B"/>
    <w:rsid w:val="000C5FA6"/>
    <w:rsid w:val="008F6BDD"/>
    <w:rsid w:val="00A92455"/>
    <w:rsid w:val="00DC002B"/>
    <w:rsid w:val="00DE7FC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DB3C"/>
  <w15:chartTrackingRefBased/>
  <w15:docId w15:val="{FE468A20-9B9E-4E7D-A02D-A498923C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2B"/>
    <w:pPr>
      <w:spacing w:line="254" w:lineRule="auto"/>
    </w:pPr>
    <w:rPr>
      <w:lang w:val="ru-RU"/>
    </w:rPr>
  </w:style>
  <w:style w:type="paragraph" w:styleId="Heading2">
    <w:name w:val="heading 2"/>
    <w:basedOn w:val="Normal"/>
    <w:next w:val="Normal"/>
    <w:link w:val="Heading2Char"/>
    <w:uiPriority w:val="9"/>
    <w:semiHidden/>
    <w:unhideWhenUsed/>
    <w:qFormat/>
    <w:rsid w:val="00DC002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002B"/>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DC002B"/>
    <w:rPr>
      <w:color w:val="0563C1"/>
      <w:u w:val="single"/>
    </w:rPr>
  </w:style>
  <w:style w:type="paragraph" w:styleId="ListParagraph">
    <w:name w:val="List Paragraph"/>
    <w:basedOn w:val="Normal"/>
    <w:uiPriority w:val="34"/>
    <w:qFormat/>
    <w:rsid w:val="00DC002B"/>
    <w:pPr>
      <w:spacing w:after="200" w:line="276" w:lineRule="auto"/>
      <w:ind w:left="720"/>
      <w:contextualSpacing/>
    </w:pPr>
    <w:rPr>
      <w:rFonts w:eastAsia="MS Mincho"/>
    </w:rPr>
  </w:style>
  <w:style w:type="character" w:customStyle="1" w:styleId="nwt1">
    <w:name w:val="nwt1"/>
    <w:basedOn w:val="DefaultParagraphFont"/>
    <w:rsid w:val="00DC002B"/>
  </w:style>
  <w:style w:type="table" w:styleId="TableGrid">
    <w:name w:val="Table Grid"/>
    <w:basedOn w:val="TableNormal"/>
    <w:uiPriority w:val="59"/>
    <w:rsid w:val="00DC002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4</cp:revision>
  <dcterms:created xsi:type="dcterms:W3CDTF">2022-06-02T04:58:00Z</dcterms:created>
  <dcterms:modified xsi:type="dcterms:W3CDTF">2022-07-12T08:25:00Z</dcterms:modified>
</cp:coreProperties>
</file>