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DC" w:rsidRDefault="00D04EDC" w:rsidP="00D04ED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42D23" w:rsidRPr="00282FE0" w:rsidRDefault="00D04EDC" w:rsidP="00282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hAnsi="Arial" w:cs="Arial"/>
          <w:b/>
          <w:sz w:val="20"/>
          <w:szCs w:val="20"/>
          <w:lang w:val="az-Latn-AZ" w:eastAsia="ru-RU"/>
        </w:rPr>
        <w:t xml:space="preserve"> </w:t>
      </w:r>
    </w:p>
    <w:p w:rsidR="008158C6" w:rsidRPr="00D04EDC" w:rsidRDefault="00D04EDC" w:rsidP="00D04E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D04EDC">
        <w:rPr>
          <w:rFonts w:ascii="Arial" w:eastAsia="Arial" w:hAnsi="Arial" w:cs="Arial"/>
          <w:b/>
          <w:sz w:val="20"/>
          <w:szCs w:val="20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ГОДОВОМУ ТЕХНИЧЕСКОМУ ОБСЛУЖИВАНИЮ И РЕМОНТУ СИСТЕМ АВТОМАТИКИ И ЭЛЕКТРОНИКИ НА СУДАХ</w:t>
      </w:r>
    </w:p>
    <w:p w:rsidR="00242D23" w:rsidRPr="00282FE0" w:rsidRDefault="00242D23" w:rsidP="00282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bookmarkStart w:id="0" w:name="_GoBack"/>
      <w:bookmarkEnd w:id="0"/>
    </w:p>
    <w:p w:rsidR="00242D23" w:rsidRPr="00282FE0" w:rsidRDefault="00D04EDC" w:rsidP="00282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Конкурс №097/2022</w:t>
      </w:r>
    </w:p>
    <w:p w:rsidR="00242D23" w:rsidRPr="00282FE0" w:rsidRDefault="00242D23" w:rsidP="00282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242D23" w:rsidRPr="00282FE0" w:rsidRDefault="00242D23" w:rsidP="00282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D4426" w:rsidTr="00FC7E0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42D23" w:rsidRPr="007D13FE" w:rsidRDefault="00D04EDC" w:rsidP="00282FE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Конкурс будет проводится в два этапа. На первом этапе будут получены технические предложения, проведены процедуры по определению квалификации участников претендентов. Только участники, которые будут признаны технически подходящими и официально приглашены на второй этап ASCO, смогут участвовать во втором этапе. Документы, которые необходимо предоставить для участия на первом этапе конкурса (без ценового предложения):</w:t>
            </w:r>
          </w:p>
          <w:p w:rsidR="00242D23" w:rsidRPr="007D13FE" w:rsidRDefault="00D04EDC" w:rsidP="00ED6C93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Заявка на участие в конкурсе (образец прилагается); </w:t>
            </w:r>
          </w:p>
          <w:p w:rsidR="00D04EDC" w:rsidRPr="00D04EDC" w:rsidRDefault="00D04EDC" w:rsidP="00D04ED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  <w:tab w:val="left" w:pos="720"/>
              </w:tabs>
              <w:spacing w:before="240"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18"/>
                <w:szCs w:val="18"/>
                <w:lang w:val="az-Latn-AZ"/>
              </w:rPr>
            </w:pPr>
            <w:r w:rsidRPr="00D04EDC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D04EDC" w:rsidRPr="00D04EDC" w:rsidRDefault="00D04EDC" w:rsidP="00D04ED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  <w:tab w:val="left" w:pos="720"/>
              </w:tabs>
              <w:spacing w:before="240"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18"/>
                <w:szCs w:val="18"/>
                <w:lang w:val="az-Latn-AZ"/>
              </w:rPr>
            </w:pPr>
            <w:r w:rsidRPr="00D04EDC">
              <w:rPr>
                <w:rFonts w:ascii="Arial" w:eastAsia="Arial" w:hAnsi="Arial" w:cs="Arial"/>
                <w:bCs/>
                <w:color w:val="222222"/>
                <w:kern w:val="24"/>
                <w:sz w:val="18"/>
                <w:szCs w:val="18"/>
                <w:lang w:eastAsia="ru-RU"/>
              </w:rPr>
              <w:t>Свидетельство о признании выданное ООО "Российский Морской Регистр</w:t>
            </w:r>
            <w:r w:rsidRPr="00D04EDC">
              <w:rPr>
                <w:rFonts w:ascii="Arial" w:eastAsia="Arial" w:hAnsi="Arial" w:cs="Arial"/>
                <w:bCs/>
                <w:color w:val="222222"/>
                <w:sz w:val="18"/>
                <w:szCs w:val="18"/>
              </w:rPr>
              <w:t xml:space="preserve"> Судоходства в Азербайджане";</w:t>
            </w:r>
          </w:p>
          <w:p w:rsidR="00282FE0" w:rsidRPr="00D04EDC" w:rsidRDefault="00D04EDC" w:rsidP="00D04ED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  <w:tab w:val="left" w:pos="720"/>
              </w:tabs>
              <w:spacing w:before="240"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18"/>
                <w:szCs w:val="18"/>
                <w:lang w:val="az-Latn-AZ"/>
              </w:rPr>
            </w:pPr>
            <w:r w:rsidRPr="00D04EDC">
              <w:rPr>
                <w:rFonts w:ascii="Arial" w:eastAsia="Arial" w:hAnsi="Arial" w:cs="Arial"/>
                <w:bCs/>
                <w:color w:val="222222"/>
                <w:sz w:val="18"/>
                <w:szCs w:val="18"/>
              </w:rPr>
              <w:t>Свидетельство о признании, представленное Государственным Морским Агентством Азербайджанской Республики;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Calibri" w:eastAsia="Times New Roman" w:hAnsi="Calibri" w:cs="Calibri"/>
                <w:color w:val="222222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22222"/>
                <w:sz w:val="18"/>
                <w:szCs w:val="18"/>
              </w:rPr>
              <w:t>Справка о наличии транспортных средств на балансе или в использовании, а также о наличии необходимой спецодежды;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Справка об опыте работы в соответствующей сфере (включая любые официальные сведения, подтверждающие опыт работы (копии договоров и т.п.) и рекомендательные письма от заказчиков, если таковые имеются);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Справка о численности персонала и соответствия квалификаций работников (необходимо прилагать уведомление о трудовом договоре и документы, определяющие их квалификацию - дипломы, аттестаты, удостоверения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т.п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для не менее 5 работников);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Сведения о технических возможностях (сведения о технических средствах и оборудования в наличии - документы, подтверждающие принадлежность каждого устройства участнику на праве собственности или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аренды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или на иных основаниях, а также технические паспорта устройств и оборудования, а также устройства и оборудования должны быть сертифицированы и откалиброваны соответствующими органами в установленном порядке);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Аудитированный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бухгалтерский баланс или налоговая декларация (утвержденная налоговыми органами);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Справка из соответствующих налоговых органов об отсутствии налоговой задолженности;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1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приостановления); 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Банковский документ о финансовом состоянии Подрядчика за последний 1 (один) год (справка);</w:t>
            </w:r>
          </w:p>
          <w:p w:rsidR="00282FE0" w:rsidRPr="007D13FE" w:rsidRDefault="00D04EDC" w:rsidP="00ED6C93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1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Устав (со всеми дополнениями и изменениями);</w:t>
            </w:r>
          </w:p>
          <w:p w:rsidR="00282FE0" w:rsidRPr="007D13FE" w:rsidRDefault="00D04EDC" w:rsidP="00282FE0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Выписка из реестра (выданная за последний 1 месяц); </w:t>
            </w:r>
          </w:p>
          <w:p w:rsidR="00282FE0" w:rsidRPr="007D13FE" w:rsidRDefault="00D04EDC" w:rsidP="00282FE0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ИНН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свидететльство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На первичном этапе, вышеуказанные документы и заявка на участие в конкурсе (подписанная и скрепленная печатью) и банковский документ об оплате взноса за участие (за исключением ценового предложения) должны быть представлены на Азербайджанском, русском или английском языках не позднее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(по Бакинскому времени) </w:t>
            </w:r>
            <w:r w:rsidRPr="00D04EDC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                 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20 июня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242D23" w:rsidRPr="007D13FE" w:rsidRDefault="00D04EDC" w:rsidP="00282FE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 w:rsidRPr="007D13FE">
              <w:rPr>
                <w:rFonts w:ascii="Arial" w:hAnsi="Arial" w:cs="Arial"/>
                <w:sz w:val="18"/>
                <w:szCs w:val="18"/>
                <w:lang w:val="az-Latn-AZ" w:eastAsia="ru-RU"/>
              </w:rPr>
              <w:tab/>
            </w:r>
          </w:p>
          <w:p w:rsidR="00242D23" w:rsidRPr="00D04EDC" w:rsidRDefault="00D04EDC" w:rsidP="00D04ED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lastRenderedPageBreak/>
              <w:t xml:space="preserve">  Перечень (описание) закупаемых услуг прилагается.</w:t>
            </w:r>
          </w:p>
        </w:tc>
      </w:tr>
      <w:tr w:rsidR="004D4426" w:rsidTr="00FC7E0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42D23" w:rsidRPr="007D13FE" w:rsidRDefault="00D04EDC" w:rsidP="00282FE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Условий :</w:t>
            </w:r>
            <w:proofErr w:type="gramEnd"/>
          </w:p>
          <w:p w:rsidR="00242D23" w:rsidRPr="007D13FE" w:rsidRDefault="00D04EDC" w:rsidP="00282FE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Конкурсу у контактного лица в электронном или печатном формате в тот же рабочий день с 09.30 до 17.30 часов.</w:t>
            </w:r>
          </w:p>
          <w:p w:rsidR="00242D23" w:rsidRPr="007D13FE" w:rsidRDefault="00242D23" w:rsidP="00282FE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AA47CD" w:rsidRPr="007D13FE" w:rsidRDefault="00D04EDC" w:rsidP="00282FE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Размер взноса за участие (без НДС):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100 (сто) АЗН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.  </w:t>
            </w:r>
          </w:p>
          <w:p w:rsidR="00242D23" w:rsidRPr="007D13FE" w:rsidRDefault="00242D23" w:rsidP="00282FE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242D23" w:rsidRPr="007D13FE" w:rsidRDefault="00D04EDC" w:rsidP="00282FE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или в долларах США и Евро в эквивалентном размере.   </w:t>
            </w:r>
          </w:p>
          <w:p w:rsidR="00242D23" w:rsidRPr="007D13FE" w:rsidRDefault="00D04EDC" w:rsidP="00282FE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D4426" w:rsidTr="00FC7E0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EURO</w:t>
                  </w:r>
                </w:p>
              </w:tc>
            </w:tr>
            <w:tr w:rsidR="004D4426" w:rsidRPr="00C91050" w:rsidTr="00FC7E0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 xml:space="preserve"> Банк Азербайджана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Код: 805250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ИНН: 9900001881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Корреспондентский счет: AZ03NABZ01350100000000002944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 xml:space="preserve">SWIFT: IBAZAZ2X          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az-Latn-AZ"/>
                    </w:rPr>
                    <w:t>Клиент-получатель:  AZARB.XAZAR DANIZ GAMICILIYI QSC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ИНН: 1701579951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ru-RU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Intermediary Bank: Citibank N.Y,   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New York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Acc.36083186, SWIFT: CITIUS33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Beneficiary Bank: The International Bank of Azerbaijan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IBA- Customer Service Department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SWIFT: IBAZAZ2X           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Nizami</w:t>
                  </w:r>
                  <w:proofErr w:type="spellEnd"/>
                  <w:r w:rsidRPr="00D04EDC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str., 67 Beneficiary:   AZARB.XAZAR DANIZ GAMICILIYI QSC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TAX ID:  1701579951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Intermediary Bank: Commerzbank AG, Frankfurt am Main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SWIFT: COBADEFF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ACC # 400 88 660 3001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Beneficiary Bank: The International Bank of Azerbaijan,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IBA-Premier Customer Service</w:t>
                  </w:r>
                </w:p>
                <w:p w:rsidR="00242D23" w:rsidRPr="007D13FE" w:rsidRDefault="00D04EDC" w:rsidP="00282FE0">
                  <w:pPr>
                    <w:pStyle w:val="Heading2"/>
                    <w:spacing w:before="0" w:after="0" w:line="240" w:lineRule="auto"/>
                    <w:jc w:val="both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18"/>
                    </w:rPr>
                    <w:t xml:space="preserve">SWIFT: IBAZAZ2X           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Nizami</w:t>
                  </w:r>
                  <w:proofErr w:type="spellEnd"/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str., 67 Beneficiary: Azerbaijan Caspian Shipping CJSC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TAX ID: 1701579951</w:t>
                  </w:r>
                </w:p>
                <w:p w:rsidR="00242D23" w:rsidRPr="007D13FE" w:rsidRDefault="00D04EDC" w:rsidP="00282FE0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4EDC">
                    <w:rPr>
                      <w:rFonts w:ascii="Arial" w:eastAsia="Arial" w:hAnsi="Arial" w:cs="Arial"/>
                      <w:sz w:val="18"/>
                      <w:szCs w:val="18"/>
                    </w:rPr>
                    <w:t>Account No.:                AZ06IBAZ38150019781115341120</w:t>
                  </w:r>
                </w:p>
              </w:tc>
            </w:tr>
          </w:tbl>
          <w:p w:rsidR="00242D23" w:rsidRPr="007D13FE" w:rsidRDefault="00242D23" w:rsidP="00282FE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</w:p>
          <w:p w:rsidR="00242D23" w:rsidRPr="007D13FE" w:rsidRDefault="00D04EDC" w:rsidP="00282FE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Взнос за участие в конкурсе не подлежит возврату ни при каких обстоятельствах!</w:t>
            </w:r>
          </w:p>
          <w:p w:rsidR="00242D23" w:rsidRPr="007D13FE" w:rsidRDefault="00242D23" w:rsidP="00282FE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</w:p>
        </w:tc>
      </w:tr>
      <w:tr w:rsidR="004D4426" w:rsidTr="007D13FE">
        <w:trPr>
          <w:trHeight w:val="16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42D23" w:rsidRPr="007D13FE" w:rsidRDefault="00D04EDC" w:rsidP="00282FE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Обеспечение по исполнению договорных обязательств</w:t>
            </w:r>
          </w:p>
          <w:p w:rsidR="00242D23" w:rsidRPr="007D13FE" w:rsidRDefault="00D04EDC" w:rsidP="00282FE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42D23" w:rsidRPr="007D13FE" w:rsidRDefault="00D04EDC" w:rsidP="00282FE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Срок исполнения контракта:</w:t>
            </w:r>
          </w:p>
          <w:p w:rsidR="00242D23" w:rsidRPr="007D13FE" w:rsidRDefault="00D04EDC" w:rsidP="00282F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Предусматривается закупка услуг в течение 1 (одного) года с даты заключения договора о закупках. </w:t>
            </w:r>
          </w:p>
        </w:tc>
      </w:tr>
      <w:tr w:rsidR="004D4426" w:rsidTr="005706DF">
        <w:trPr>
          <w:trHeight w:val="181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42D23" w:rsidRPr="007D13FE" w:rsidRDefault="00D04EDC" w:rsidP="00282FE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предложения :</w:t>
            </w:r>
            <w:proofErr w:type="gramEnd"/>
          </w:p>
          <w:p w:rsidR="00242D23" w:rsidRPr="007D13FE" w:rsidRDefault="00D04EDC" w:rsidP="00282FE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Необходимо представить документы в АСКО для первого этапа в двойном конверте (закрытие стороны обоих конвертов должны быть подписаны и опечатаны) до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08 июля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,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 Бакинскому времени.</w:t>
            </w:r>
          </w:p>
          <w:p w:rsidR="00242D23" w:rsidRPr="007D13FE" w:rsidRDefault="00242D23" w:rsidP="00282FE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242D23" w:rsidRPr="007D13FE" w:rsidRDefault="00D04EDC" w:rsidP="00282FE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D4426" w:rsidTr="00FC7E0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42D23" w:rsidRPr="007D13FE" w:rsidRDefault="00D04EDC" w:rsidP="00282FE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организации :</w:t>
            </w:r>
            <w:proofErr w:type="gramEnd"/>
          </w:p>
          <w:p w:rsidR="00242D23" w:rsidRPr="007D13FE" w:rsidRDefault="00D04EDC" w:rsidP="00282FE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Азербайджанская Республика, город Баку AZ1003 (индекс), Пр. Нефтяников 2, Комитет по Закупкам АСКО. </w:t>
            </w:r>
          </w:p>
          <w:p w:rsidR="00611702" w:rsidRPr="007D13FE" w:rsidRDefault="00D04EDC" w:rsidP="006117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лицо :</w:t>
            </w:r>
            <w:proofErr w:type="gramEnd"/>
          </w:p>
          <w:p w:rsidR="00242D23" w:rsidRPr="007D13FE" w:rsidRDefault="00D04EDC" w:rsidP="00611702">
            <w:pPr>
              <w:tabs>
                <w:tab w:val="left" w:pos="261"/>
              </w:tabs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Аббасов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, Специалист по закупкам Департамента Закупок</w:t>
            </w:r>
          </w:p>
          <w:p w:rsidR="00242D23" w:rsidRPr="007D13FE" w:rsidRDefault="00D04EDC" w:rsidP="006117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Телефон:  +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99450 2740277</w:t>
            </w:r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11702" w:rsidRPr="007D13FE" w:rsidRDefault="00611702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:rsidR="00611702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 техническим вопросам:</w:t>
            </w:r>
          </w:p>
          <w:p w:rsidR="00611702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Лейла Гусейнова, Ведущий инженер по судоремонту Департамента технического обслуживания флота</w:t>
            </w:r>
          </w:p>
          <w:p w:rsidR="00611702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Телефон:  +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99455 9999302</w:t>
            </w:r>
          </w:p>
          <w:p w:rsidR="00611702" w:rsidRPr="00D04EDC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leyla.huseynova@asco.az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42D23" w:rsidRPr="007D13FE" w:rsidRDefault="00242D23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вопросам :</w:t>
            </w:r>
            <w:proofErr w:type="gramEnd"/>
          </w:p>
          <w:p w:rsidR="00242D23" w:rsidRPr="007D13FE" w:rsidRDefault="00D04EDC" w:rsidP="00282F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. 1262)</w:t>
            </w:r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osman.valiyev@asco.az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;  </w:t>
            </w:r>
          </w:p>
          <w:p w:rsidR="00317CBD" w:rsidRPr="007D13FE" w:rsidRDefault="00317CBD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</w:tc>
      </w:tr>
      <w:tr w:rsidR="004D4426" w:rsidTr="00FC7E0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42D23" w:rsidRPr="007D13FE" w:rsidRDefault="00D04EDC" w:rsidP="00282FE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предложениями :</w:t>
            </w:r>
            <w:proofErr w:type="gramEnd"/>
          </w:p>
          <w:p w:rsidR="00242D23" w:rsidRPr="00F851EC" w:rsidRDefault="00D04EDC" w:rsidP="00282FE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Вскрытие конвертов первого этапа состоится </w:t>
            </w:r>
            <w:r w:rsidRPr="00D04EDC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11 июля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 адресу, указанному в разделе V настоящего Объявления. АСКО оставляет за собой право исключить участников, имеющих серьезные недостатки в документах на первом этапе. АСКО вправе по своему усмотрению запросить дополнительные документы для неполных документов. </w:t>
            </w:r>
          </w:p>
          <w:p w:rsidR="00242D23" w:rsidRPr="007D13FE" w:rsidRDefault="00D04EDC" w:rsidP="0061170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Участие претендентов во время вскрытии конвертов на первом этапе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конкурса  не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предусмотрено. Участники, успешно прошедшие техническую оценку и получившие официальное приглашение на второй этап для предоставления ценового предложения, могут участвовать во вскрытии ценовых конвертов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во время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, указанное в приглашении, направленном АСКО. Подробная информация о правилах участия будет предоставлена в официальном приглашении. </w:t>
            </w:r>
          </w:p>
        </w:tc>
      </w:tr>
      <w:tr w:rsidR="004D4426" w:rsidTr="00FC7E0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242D23" w:rsidRPr="00282FE0" w:rsidRDefault="00242D23" w:rsidP="00282FE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42D23" w:rsidRPr="007D13FE" w:rsidRDefault="00D04EDC" w:rsidP="00282FE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конкурса :</w:t>
            </w:r>
            <w:proofErr w:type="gramEnd"/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242D23" w:rsidRPr="007D13FE" w:rsidRDefault="00D04EDC" w:rsidP="00282FE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 w:rsidRPr="007D13FE">
              <w:rPr>
                <w:rFonts w:ascii="Arial" w:hAnsi="Arial" w:cs="Arial"/>
                <w:sz w:val="18"/>
                <w:szCs w:val="18"/>
                <w:lang w:val="az-Latn-AZ" w:eastAsia="ru-RU"/>
              </w:rPr>
              <w:t xml:space="preserve"> </w:t>
            </w:r>
          </w:p>
        </w:tc>
      </w:tr>
    </w:tbl>
    <w:p w:rsidR="00242D23" w:rsidRPr="00282FE0" w:rsidRDefault="00242D23" w:rsidP="00282FE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242D23" w:rsidRPr="00282FE0" w:rsidRDefault="00242D23" w:rsidP="00282FE0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242D23" w:rsidRPr="00282FE0" w:rsidRDefault="00242D23" w:rsidP="00282FE0">
      <w:pPr>
        <w:jc w:val="both"/>
        <w:rPr>
          <w:sz w:val="20"/>
          <w:szCs w:val="20"/>
          <w:lang w:val="az-Latn-AZ"/>
        </w:rPr>
      </w:pPr>
    </w:p>
    <w:p w:rsidR="00242D23" w:rsidRPr="00282FE0" w:rsidRDefault="00242D23" w:rsidP="00282FE0">
      <w:pPr>
        <w:jc w:val="both"/>
        <w:rPr>
          <w:sz w:val="20"/>
          <w:szCs w:val="20"/>
          <w:lang w:val="az-Latn-AZ"/>
        </w:rPr>
      </w:pPr>
    </w:p>
    <w:p w:rsidR="00242D23" w:rsidRPr="00282FE0" w:rsidRDefault="00242D23" w:rsidP="00282FE0">
      <w:pPr>
        <w:jc w:val="both"/>
        <w:rPr>
          <w:sz w:val="20"/>
          <w:szCs w:val="20"/>
          <w:lang w:val="az-Latn-AZ"/>
        </w:rPr>
      </w:pPr>
    </w:p>
    <w:p w:rsidR="00242D23" w:rsidRDefault="00242D23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3B2CD1" w:rsidRDefault="003B2CD1" w:rsidP="00282FE0">
      <w:pPr>
        <w:jc w:val="both"/>
        <w:rPr>
          <w:sz w:val="20"/>
          <w:szCs w:val="20"/>
          <w:lang w:val="az-Latn-AZ"/>
        </w:rPr>
      </w:pPr>
    </w:p>
    <w:p w:rsidR="00D04EDC" w:rsidRDefault="00D04EDC" w:rsidP="00282FE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42D23" w:rsidRPr="00282FE0" w:rsidRDefault="00D04EDC" w:rsidP="00D04E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(на бланке участника-претендента)</w:t>
      </w:r>
    </w:p>
    <w:p w:rsidR="00242D23" w:rsidRPr="00282FE0" w:rsidRDefault="00D04EDC" w:rsidP="00D04E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ПИСЬМО-ЗАЯВКА</w:t>
      </w:r>
    </w:p>
    <w:p w:rsidR="00242D23" w:rsidRPr="00282FE0" w:rsidRDefault="00D04EDC" w:rsidP="00D04E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НА УЧАСТИЕ В ОТКРЫТОМ КОНКУРСЕ</w:t>
      </w:r>
    </w:p>
    <w:p w:rsidR="00242D23" w:rsidRPr="00282FE0" w:rsidRDefault="00242D23" w:rsidP="00D04E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42D23" w:rsidRPr="00282FE0" w:rsidRDefault="00D04EDC" w:rsidP="00D04EDC">
      <w:pPr>
        <w:jc w:val="center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0"/>
          <w:szCs w:val="20"/>
          <w:lang w:eastAsia="ru-RU"/>
        </w:rPr>
        <w:t>_”_</w:t>
      </w:r>
      <w:proofErr w:type="gramEnd"/>
      <w:r>
        <w:rPr>
          <w:rFonts w:ascii="Arial" w:eastAsia="Arial" w:hAnsi="Arial" w:cs="Arial"/>
          <w:sz w:val="20"/>
          <w:szCs w:val="20"/>
          <w:lang w:eastAsia="ru-RU"/>
        </w:rPr>
        <w:t>________20___года</w:t>
      </w:r>
    </w:p>
    <w:p w:rsidR="00242D23" w:rsidRPr="00282FE0" w:rsidRDefault="00D04EDC" w:rsidP="00D04EDC">
      <w:pPr>
        <w:jc w:val="center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>___________№</w:t>
      </w:r>
    </w:p>
    <w:p w:rsidR="00242D23" w:rsidRPr="00282FE0" w:rsidRDefault="00242D23" w:rsidP="00282FE0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az-Latn-AZ" w:eastAsia="ru-RU"/>
        </w:rPr>
      </w:pPr>
    </w:p>
    <w:p w:rsidR="00242D23" w:rsidRPr="00282FE0" w:rsidRDefault="00D04EDC" w:rsidP="00282F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Cs/>
          <w:sz w:val="20"/>
          <w:szCs w:val="20"/>
          <w:lang w:eastAsia="ru-RU"/>
        </w:rPr>
        <w:t>Председателю Комитета по Закупкам АСКО</w:t>
      </w:r>
    </w:p>
    <w:p w:rsidR="00242D23" w:rsidRPr="00282FE0" w:rsidRDefault="00D04EDC" w:rsidP="00282F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Cs/>
          <w:sz w:val="20"/>
          <w:szCs w:val="20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0"/>
          <w:szCs w:val="20"/>
          <w:lang w:eastAsia="ru-RU"/>
        </w:rPr>
        <w:t>Махмудлу</w:t>
      </w:r>
      <w:proofErr w:type="spellEnd"/>
    </w:p>
    <w:p w:rsidR="00242D23" w:rsidRPr="00282FE0" w:rsidRDefault="00242D23" w:rsidP="00282F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az-Latn-AZ" w:eastAsia="ru-RU"/>
        </w:rPr>
      </w:pPr>
    </w:p>
    <w:p w:rsidR="00242D23" w:rsidRPr="00282FE0" w:rsidRDefault="00D04EDC" w:rsidP="00282FE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42D23" w:rsidRPr="00282FE0" w:rsidRDefault="00D04EDC" w:rsidP="00282FE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42D23" w:rsidRPr="00282FE0" w:rsidRDefault="00D04EDC" w:rsidP="00282FE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Гарантируем, что [с указанием полного наименования претендента-подрядчика] не является лицом, связанным </w:t>
      </w:r>
      <w:proofErr w:type="gramStart"/>
      <w:r>
        <w:rPr>
          <w:rFonts w:ascii="Arial" w:eastAsia="Arial" w:hAnsi="Arial" w:cs="Arial"/>
          <w:sz w:val="20"/>
          <w:szCs w:val="20"/>
        </w:rPr>
        <w:t>с  «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АСКО». </w:t>
      </w:r>
    </w:p>
    <w:p w:rsidR="00242D23" w:rsidRPr="00282FE0" w:rsidRDefault="00D04EDC" w:rsidP="00282FE0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42D23" w:rsidRPr="00282FE0" w:rsidRDefault="00242D23" w:rsidP="00282FE0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</w:p>
    <w:p w:rsidR="00242D23" w:rsidRPr="00282FE0" w:rsidRDefault="00D04EDC" w:rsidP="00282FE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Контактное лицо:  </w:t>
      </w:r>
    </w:p>
    <w:p w:rsidR="00242D23" w:rsidRPr="00282FE0" w:rsidRDefault="00D04EDC" w:rsidP="00282FE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Должность контактного лица:  </w:t>
      </w:r>
    </w:p>
    <w:p w:rsidR="00242D23" w:rsidRPr="00282FE0" w:rsidRDefault="00D04EDC" w:rsidP="00282FE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Телефон:  </w:t>
      </w:r>
    </w:p>
    <w:p w:rsidR="00242D23" w:rsidRPr="00282FE0" w:rsidRDefault="00D04EDC" w:rsidP="00282FE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E-</w:t>
      </w:r>
      <w:proofErr w:type="spellStart"/>
      <w:r>
        <w:rPr>
          <w:rFonts w:ascii="Arial" w:eastAsia="Arial" w:hAnsi="Arial" w:cs="Arial"/>
          <w:sz w:val="20"/>
          <w:szCs w:val="20"/>
          <w:lang w:eastAsia="ru-RU"/>
        </w:rPr>
        <w:t>mail</w:t>
      </w:r>
      <w:proofErr w:type="spellEnd"/>
      <w:r>
        <w:rPr>
          <w:rFonts w:ascii="Arial" w:eastAsia="Arial" w:hAnsi="Arial" w:cs="Arial"/>
          <w:sz w:val="20"/>
          <w:szCs w:val="20"/>
          <w:lang w:eastAsia="ru-RU"/>
        </w:rPr>
        <w:t xml:space="preserve">: </w:t>
      </w:r>
    </w:p>
    <w:p w:rsidR="00242D23" w:rsidRPr="00282FE0" w:rsidRDefault="00242D23" w:rsidP="00282FE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:rsidR="00242D23" w:rsidRPr="00282FE0" w:rsidRDefault="00D04EDC" w:rsidP="00282FE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Приложение:</w:t>
      </w:r>
    </w:p>
    <w:p w:rsidR="00242D23" w:rsidRPr="00282FE0" w:rsidRDefault="00D04EDC" w:rsidP="00282F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0"/>
          <w:szCs w:val="20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 документа об  оплате взноса за участие в конкурсе –  на ____ листах.</w:t>
      </w:r>
    </w:p>
    <w:p w:rsidR="00242D23" w:rsidRPr="00282FE0" w:rsidRDefault="00242D23" w:rsidP="00282FE0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</w:p>
    <w:p w:rsidR="00242D23" w:rsidRPr="00282FE0" w:rsidRDefault="00242D23" w:rsidP="00282FE0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</w:p>
    <w:p w:rsidR="00242D23" w:rsidRPr="00282FE0" w:rsidRDefault="00D04EDC" w:rsidP="00282F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>________________________________                                   _______________________</w:t>
      </w:r>
    </w:p>
    <w:p w:rsidR="00242D23" w:rsidRPr="00282FE0" w:rsidRDefault="00D04EDC" w:rsidP="00282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0"/>
          <w:szCs w:val="20"/>
          <w:vertAlign w:val="superscript"/>
          <w:lang w:eastAsia="ru-RU"/>
        </w:rPr>
        <w:t>(Ф.И.О. уполномоченного лица) (подпись уполномоченного лица)</w:t>
      </w:r>
    </w:p>
    <w:p w:rsidR="00242D23" w:rsidRPr="00282FE0" w:rsidRDefault="00D04EDC" w:rsidP="00282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 xml:space="preserve">_________________________________                                                  </w:t>
      </w:r>
    </w:p>
    <w:p w:rsidR="00242D23" w:rsidRPr="00282FE0" w:rsidRDefault="00D04EDC" w:rsidP="00282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0"/>
          <w:szCs w:val="20"/>
          <w:vertAlign w:val="superscript"/>
          <w:lang w:eastAsia="ru-RU"/>
        </w:rPr>
        <w:t>(должность уполномоченного лица)</w:t>
      </w:r>
    </w:p>
    <w:p w:rsidR="00242D23" w:rsidRPr="00282FE0" w:rsidRDefault="00D04EDC" w:rsidP="00282FE0">
      <w:pPr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 xml:space="preserve">                                                                          </w:t>
      </w:r>
    </w:p>
    <w:p w:rsidR="00242D23" w:rsidRPr="00282FE0" w:rsidRDefault="00D04EDC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M.П.</w:t>
      </w:r>
    </w:p>
    <w:p w:rsidR="00242D23" w:rsidRDefault="00242D23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5706DF" w:rsidRDefault="005706DF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5706DF" w:rsidRDefault="005706DF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5706DF" w:rsidRDefault="005706DF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5706DF" w:rsidRDefault="005706DF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5706DF" w:rsidRPr="00282FE0" w:rsidRDefault="005706DF" w:rsidP="00282FE0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242D23" w:rsidRPr="00282FE0" w:rsidRDefault="00242D23" w:rsidP="00282FE0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:rsidR="00242D23" w:rsidRDefault="00D04EDC" w:rsidP="00282FE0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>ПЕРЕЧЕНЬ УСЛУГ:</w:t>
      </w:r>
    </w:p>
    <w:tbl>
      <w:tblPr>
        <w:tblW w:w="10707" w:type="dxa"/>
        <w:tblInd w:w="-431" w:type="dxa"/>
        <w:tblLook w:val="04A0" w:firstRow="1" w:lastRow="0" w:firstColumn="1" w:lastColumn="0" w:noHBand="0" w:noVBand="1"/>
      </w:tblPr>
      <w:tblGrid>
        <w:gridCol w:w="792"/>
        <w:gridCol w:w="6045"/>
        <w:gridCol w:w="776"/>
        <w:gridCol w:w="1058"/>
        <w:gridCol w:w="943"/>
        <w:gridCol w:w="738"/>
        <w:gridCol w:w="355"/>
      </w:tblGrid>
      <w:tr w:rsidR="004D4426" w:rsidTr="00F851EC">
        <w:trPr>
          <w:gridAfter w:val="1"/>
          <w:wAfter w:w="75" w:type="dxa"/>
          <w:trHeight w:val="103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Монтаж, ремонт и наладка оборудования электроники и  автоматизации на судах</w:t>
            </w:r>
          </w:p>
        </w:tc>
      </w:tr>
      <w:tr w:rsidR="004D4426" w:rsidTr="00F851EC">
        <w:trPr>
          <w:trHeight w:val="11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Н\п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 а и м е н о в а н и е  Р а б о т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</w:pPr>
            <w:r w:rsidRPr="00D04EDC">
              <w:rPr>
                <w:rFonts w:ascii="Arial" w:eastAsia="Arial" w:hAnsi="Arial" w:cs="Arial"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текущий ремонт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  <w:t xml:space="preserve">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часов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</w:pPr>
            <w:r w:rsidRPr="00D04EDC">
              <w:rPr>
                <w:rFonts w:ascii="Arial" w:eastAsia="Arial" w:hAnsi="Arial" w:cs="Arial"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капитальный ремонт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  <w:t xml:space="preserve">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часов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</w:pPr>
            <w:r w:rsidRPr="00D04EDC">
              <w:rPr>
                <w:rFonts w:ascii="Arial" w:eastAsia="Arial" w:hAnsi="Arial" w:cs="Arial"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стоимость текущего ремонта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  <w:t xml:space="preserve">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  <w:t xml:space="preserve"> 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(в 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манатах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)</w:t>
            </w:r>
            <w:r w:rsidRPr="00D04EDC">
              <w:rPr>
                <w:rFonts w:ascii="Arial" w:eastAsia="Arial" w:hAnsi="Arial" w:cs="Arial"/>
                <w:i/>
                <w:iCs/>
                <w:color w:val="000000"/>
                <w:sz w:val="12"/>
                <w:szCs w:val="12"/>
                <w:lang w:eastAsia="az-Latn-AZ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</w:pP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стоимость капитального ремонта </w:t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</w:r>
            <w:r w:rsidRPr="00D04EDC">
              <w:rPr>
                <w:rFonts w:ascii="Arial" w:eastAsia="Arial" w:hAnsi="Arial" w:cs="Arial"/>
                <w:color w:val="000000"/>
                <w:sz w:val="12"/>
                <w:szCs w:val="12"/>
                <w:lang w:eastAsia="az-Latn-AZ"/>
              </w:rPr>
              <w:br/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 xml:space="preserve">(в 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манатах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2"/>
                <w:szCs w:val="12"/>
                <w:lang w:eastAsia="az-Latn-AZ"/>
              </w:rPr>
              <w:t>)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DC" w:rsidRDefault="00D04EDC">
            <w:pPr>
              <w:spacing w:line="25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4.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1.-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 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т в е т с т в у ю щ и е   н о р м ы   </w:t>
            </w:r>
          </w:p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 р е м е н и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Главная схема.    Проектирование, рисование чертежа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Прессостат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    Замена на местного реле давления или тепла (на коммутационное устройство)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Показательный прибор.    Проверка работоспособности. Замена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7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Элемент системы автоматического управления и регулирования (контактный  и бесконтактный,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«усиление - переключение», дискретные индикаторные устройства).    Проверка работоспособности.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Плата.  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Дефектация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Детали платы.   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Дефектация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Радиоэлемент зарубежного производства.    Замена этого элемента на местный аналог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Обмотка для контакторов, соединителей, реле и других электрических устройств.     Обмотка.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4.2.1- Система управления главных двигателей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двигателя (1БМ)  краново-монтажного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двигателя (1БМ) краново-монтажного судна "Атлет", пожарного судна "Вихрь" и  буксирно-транспортного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6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главного двигателя (1БМ)  теплохода "Бункеровщик" и кранового судна "Тамань"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регулирования вязкости тяжелого топлива буксирно-снабженческих судов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регулирования вязкости тяжелого топлива пассажирского судна типа "ПСК"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электронного измерения частоты вращения главного двигателя буксирно-снабженческого судна "Аура",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пассажирского судна "Титан"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Система, предназначенная для контроля масляных паров образующихся в картере главного двигателя монтажно-кранового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Система, предназначенная для контроля масляных паров образующихся в картере главного двигателя пассажирского судна типа "ПСК"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4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системы централизованного охлаждения дизельных двигателей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4.2.2. Ц е н т р а л и з о в а н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а я  с и с т е м а  и з м е р е н и я   и   к о н т р о л 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Централизованная система контроля и регистрации измеряемых показателей типа "СРS-2" кранового судна "Атлет"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главных двигателей (SACO) буксирно-снабженческого судна "Аура",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измеряемых показателей АЛСИ-8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дистанционного измерения показателей силовой установки и вспомогательных механизмов теплохода "Бункеровщик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Централизованная система контроля и регистрации измеряемых показателей пожарного судна "Вихрь"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главных двигателей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дизельных генераторов буксирно-снабженческого судна "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bCs/>
                <w:iCs/>
                <w:color w:val="000000"/>
                <w:sz w:val="18"/>
                <w:szCs w:val="18"/>
                <w:lang w:eastAsia="az-Latn-AZ"/>
              </w:rPr>
              <w:t xml:space="preserve">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гребного винта регулируемого шага подруливающего устройства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системы управления клапанами системы сточных вод и балласта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контроля - измерения и сигнализации "Стрингер"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4.2.3 - С и с т е м а 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в а р и й н о й   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о п о в е щ е н и я ,   с и с т е м а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в р а л ь н о й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и оповещения силовой установки, механизмов и систем монтажно-кранового судна "Азербайджан"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и оповещения силовой установки монтажно-кранового судна "Азербайджан"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силовой установки (одного главного двигателя) кранового судна "Атлет", пожарного судна "Вихрь" и буксирно-транспортного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производства фирмы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Стромберг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главных двигателей и вспомогательных механизмов буксирно-транспортных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силовой установки буксирно-транспортного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главного двигателя кранового судна "Тамань"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вспомогательных дизельных генераторов (3ДГ)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контроля температуры отработавших газов типа МХ-5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контроля температуры и система аварийной сигнализации и оповещения 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групповой сигнализации типа КВ-5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авральной сигнализации  теплохода "Бункеровщик"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авральной сигнализации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судовой сигнализации тревоги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4.2.4 – 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ь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х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х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д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з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ь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х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Щ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Щ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вспомогательных дизельных генераторов (2 ДГ) кранового судна «Атлет»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система аварийной сигнализации и оповещения вспомогательного дизельного генератора (1ДГ)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вспомогательного дизельного генератора  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вспомогательного дизельного генератора пожарного судна "Вихрь"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45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 дизельного генератора буксировочной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 дизельного генератора (1ДГ) тяговой установки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 дизельного генератора буксировочной лебедки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вспомогательного дизельного генератора  кранового судна «Тамань»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49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запуска и остановки вспомогательных дизельных генераторов (3 шт.)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вспомогательных дизельных генераторов монтажно-кранового судна "Азербайджан"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аварийных дизельных генераторов кранового судна "Атлет" и пожарного судна "Вихрь"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аварийных дизельных генераторов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аварийных дизельных генераторов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Аварийный распределительный щит. Электронная часть.   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Трубоукладочное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судно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Аварийный распределительный щит. Электронная часть.     Буксирно-снабженческое судно 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Главный распределительный щит. Электронная часть.    Крановое судно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Главный распределительный щит. Электронная часть.   Буксирно-снабженческие суда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Главный распределительный щит. Электронная часть. 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Трубоукладочное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судно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4.2.5 - А в т о р у л е в о е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у с т р о й с т в о    и  с и с т е м а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у п р а в л е н и 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р у л е в о 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с и с т е м 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59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рулевого привода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Пульт управления рулевой рубки кранового судна "Атлет" и пожарного судна "Вихрь"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рулевого привода производства фирмы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Radical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Dekka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управления, контроля и сигнализации авторулевого устройства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Пульт управления рулевой рубки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64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рулевого привода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распределительными электроприборами оборудования для электрического снабжения системы рулевого управления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дистанционного управления  рулевого привода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рулевого привода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4.2.6 - С и с т е м а  у п р а в л е н и я   и   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В Р Ш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вала регулируемого шага кранового судна «Атлет»,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69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вала регулируемого шага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вала регулируемого шага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муфты сцепления вала регулируемого шага и редуктора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вала регулируемого шага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дистанционного управления производства фирмы "MAPEL" гребного устройства 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вала регулируемого шага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Seffle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вала регулируемого шага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4.2.7 - С и с т е м а   у п р а в л е н и я   п о д р у л и в а ю щ е г о  у с т р о й с т в 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подруливающих устройств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подруливающего устройства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подруливающих устройств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79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подруливающих устройств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автоматического дистанционного управления типа EYS 63 подруливающих устройств (находящихся на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носовой и кормовой части) 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4.2.8 - С и с т е м а   у п р а в л е н и я   к о т л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главных и вспомогательных паровых котлов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обеспечения поддержания уровня воды  и система контроля солёности воды в теплых ящиках монтажно-кранового судна "Азербайджан"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парового котла кранового судна «Атлет»,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обеспечения поддержания уровня воды и система контроля солёности воды в теплых ящиках кранового судна «Атлет», пожарного судна «Вихрь» и буксирно-снабженческого судна «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инсинератора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кранового судна «Атлет»,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 парового котла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дистанционного управления котлового агрегата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водонагревательного котла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89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регулирования объема производительности утилизационных котлов (2 котла) типа "ИR СК19"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измерения показателей и регулировки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давления  утилизационных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котлов (2 котла) 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котлов спасательного судна "Тамань"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4.2.9- С и с т е м а   п о ж а р н о й  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пожарной сигнализации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инсинератора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кранового судна «Атлет»,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Противопожарная станция типа "ИСРР-10" кранового судна «Атлет», пожарного судна «Вихрь» 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пожаротушения жидкостью кранового судна "Атлет", пожарного судна "Вихрь" и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95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пожарной сигнализации типа SPSP20 E24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остановки механизмов в случае пожара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дистанционного контроля утечки газов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Галон"буксирно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99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Станция пожарной сигнализации типа БКЗ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противопожарных стволов пожарного судна "Вихрь"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ВХ-11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пожарной сигнализации типа SF ДИ-77 4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4.2.10 - С и с т е м а   у п р а в л е н и я   н а с о с о в ,   с е п а р а т о р о в   и   к л а п а н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6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насосами и клапанами системы шламовой, балластных, сточных и других систем монтажно-кранового судна "Азербайджан".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насосами и клапанами системы шламовой, балластных, сточных и других систем кранового судна "Атлет".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сепараторов (разделителей) монтажно-кранового судна "Азербайджан" и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топливных насосов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 насосов водоснабжения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пожарных насосов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109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топливных насосов котлов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насосов забортной воды буксирно-снабженческого судна "Аура"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насосов питьевой воды буксирно-снабженческого судна "Аура"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вакуумных насосов сточных вод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клапанов предназначенных для днищевой и палубных вод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сепаратора дизельного или тяжелого топлива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сепаратора смазочного масла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управления сушки в машинном отделении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управления резервными насосами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автоматики типа ИSPM101  по управлению насосами типа WSA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119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котловых насосов типа ИSP K15   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»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типа ИСЗ В15  клапанов шламовой и балластной системы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4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дистанционного управления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клапанов  балластно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осушительной системы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сепараторов и насосов   буксирно-снабженческих судов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сепаратора дизельного топлива типа ИАWP33.1 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сепаратора котлового топлива (2 шт.) типа ИАWP33.2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сепаратора смазочного масла (2 шт.) типа ИАWP33.2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 w:rsidP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4.2.11 - С и с т е м а   у п р а в л е н и я   у с т р о й с т в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к о н д и ц и о н и р о в а н и я ,   в е н т и л я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к о м п р е с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о р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 кондиционирования и вентиляции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компрессоров монтажно-кранового судна "Азербайджан" и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 кондиционирования и вентиляции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129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воздушных компрессоров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воздушных компрессоров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воздушных компрессоров пожарного судна "Вихрь"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132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воздушных компрессоров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устройств кондиционирования и вентиляции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 кондиционирования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воздушного компрессора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4.2.12 - С и с т е м а   у п р а в л е н и я   х о л о д и л ь н ы х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у с т р о й с т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Система управления холодильного устройства предназначенного для провизии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холодильного устройства предназначенного для провизии 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холодильного устройства предназначенного для провизии  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9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 w:rsidP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4.2.13 – 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з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д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д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х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ц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139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зарядочного и распределительного устройства типа  "VARTA"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зарядочных и распределительных устройств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зарядочного и распределительного устройства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Автоматическое судовое аккумуляторное устройство типа АКАУ 24/100 теплохода "Бункеровщик"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питания систем автоматизации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зарядочного щита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тиристорного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зарядного устройства типа R CO1A/B пожарного судна "Вихрь"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типа AR-35 защитного устройства генератора 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регулирования напряжения и частоты тока типа АК-38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автоматизированного регулирования напряжения и частоты тока типа АК-31, АК-32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Аутроника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148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Автоматизированная система контроля сопротивления изоляции судовых электрических цепей  буксирно-снабженческого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149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зарядочного и распределительного устройства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типа УЗПС 13 питанием системы автоматизации буксирно-снабженческого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7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4.2.14 – 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э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ц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ф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х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ц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ш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ф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электростанции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электростанции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телефонных станции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автоматизированной телефонной связи кранового судна "Атлет", пожарного судна "Вихрь" 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безбарьерной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телефонной связи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автоматизированной телефонной связи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машинного телеграфа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машинного телеграфа типа ИЕТМ1.7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4.2.15 - С и с т е м а   у п р а в л е н и я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 и г н а л ь н о - о т л и ч и т е л ь н ы х   о г н е 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159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сигнально-отличительных огней монтажно-кранового судна "Азербайджан" и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24В сигнально-отличительных огней буксирно-снабженческих судов проекта  "УТ-704", "Р-2111", "Р659"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220В сигнально-отличительных огней буксирно-снабженческих судов проекта  "УТ-704", "Р-2111", "Р659"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навигационными и сигнальными огнями типа "Орион" теплохода "Бункеровщик"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отличительных огней типа N-4000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4.2.6 - С и с т е м а  з а м е р а   у р о в н я   ж и д к о с т и   в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 а н к а 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164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измерения уровня питьевой воды в танках (в одной точке)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дистанционного измерения уровня жидкости в танковых цистернах буксирно-снабженческого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судна"Аура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дистанционного измерения уровня жидкости в танковых цистернах (в одной точке) буксирно-снабженческих судов проекта  "УТ-704", "Р-2111", "Р659"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сигнализации уровня жидкости в грузовых танках теплохода "Бункеровщик"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4.2.17 - С и с т е м а   у п р а в л е н и я   п о д ъ е м н ы х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 р а н о в   и   м е х а н и з м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главного подъемного механизма крана монтажно-кранового судна "Азербайджан"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169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вспомогательного подъемного механизма крана грузоподъёмностью 400т монтажно-кранового судна "Азербайджан"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вспомогательного подъемного механизма крана грузоподъёмностью 30т монтажно-кранового судна "Азербайджан"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механизма поворота крана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механизмом регулировки расстояния стрелы крана монтажно-кранового судна "Азербайджан"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крана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подъема главного крюка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механизмом регулировки расстояния стрелы крана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механизмом поворота крана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ограничения подъема груза типа ОГП-2 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крана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179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Блок вспомогательных систем крана кранового судна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тросовых и якорных лебедок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буксировочной лебедки на корме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буксировочной лебедки на носовых частях буксирно-снабженческих судов "Аура"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Нерча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183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защиты двигателя якорной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компьютерной буксировочной 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 буксировочной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 якорной и буксировочной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сигнализации, контроля и управления якорной лебедки (одной лебедки) из центрального пульта управления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Электронный регулятор напряжения системы управления лебедкой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189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дистанционного управления  якорной лебедки (одной лебедки)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4.2.18 - П р о ч и е  с и с т е м 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сварочным устройством буксирно-снабженческого судна "Аура"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электронного измерения ветра монтажно-кранового судна "Азербайджан"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типа "Тифон" теплохода "Бункеровщик" 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Лютога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типа ИС ТП6   системы подачи топлива 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 тяговой установки (1 шт.)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Телевизионное устройство (1 камера и 1 преобразователь сигнала) типа ПТУ-60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4.2.19 - С и с т е м а   у п р а в л е н и я   г л а в н ы х,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в с п о м о г а т е л ь н ы х ,   а в а р и й н ы х ,   с т о я н о ч н ы х   д в и г а т е л е й   и   т и р и с т о р н ы х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п р е о б р а з о в а т е л е 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6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тиристорного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преобразователя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Jisfor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211" производства фирмы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Джемен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Шнайдер" инженерно-геологическое судно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вспомогательных дизельных генераторов инженерно-геологическое судно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аварийных дизельных генераторов 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Зафяр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199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двигателя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двигателя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регулирования вязкости тяжелого топлива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вспомогательных дизельных генераторов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аварийных дизельных генераторов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вспомогательных дизельных генераторов на судах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“Socar-1”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и система защиты главных двигателей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синхронизации и параллельной работы дизельных генераторов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автоматизированного запуска и защиты 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аврийного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дизельного  генератора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Блок контроля масляных паров в картере главного двигателя судов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209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Блок контроля масляных паров в картере главного двигателя 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Гравинер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МК-5", предназначенная для контроля масляных паров образующихся в картере главного двигателя судна типа 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система аварийной сигнализации и оповещения вспомогательного дизельного генератора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автоматического дистанционного управления стояночного дизельного генератора кранового судна "Ширван"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4.2.20 -  С и с т е м а  ц е н т р а л и з о в а н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о г о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 з м е р е н и я   и   к о н т р о л я   г л а в н ы х   д в и г а т е л е 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измеряемых показателей АЛСИ-8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дистанционного измерения показателей и система аварийной сигнализации и оповещения силовой установки и вспомогательных механизмов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электронного измерения частоты вращения главного двигателя пассажирских судов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 и «Туран»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типа "SACO" и система аварийной сигнализации и оповещения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"Туран"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"Сулейман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Везиров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217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 главного двигателя  типа "SACO" 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типа "SACO" и система аварийной сигнализации и оповещения судов типа "Геофизик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219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 главного двигателя  типа "SACO"  буксирно-снабженческого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Централизованная система контроля и регистрации показателей типа "SACO" и система аварийной сигнализации и оповещения кранового судна типа "Титан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Централизованная система контроля и регистрации измеряемых показателей типа "АЛСИ-8" кранового судна "Ширван"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4.2.21 - С и с т е м а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в а р и й н о й   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о п о в е щ е н и 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и оповещения силовой установки и вспомогательных механизмов и систем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и защиты главного дизельного генератора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сигнализации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тиристорного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преобразователя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Stromberg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 главного двигателя и вспомогательных механизмов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главных и  вспомогательных механизмов буксировочного судна "Socar-1"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аварийной сигнализации и оповещения стояночного дизельного генератора кранового судна "Ширван"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главного двигателя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229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Система аварийной сигнализации и оповещения гребных устройств кранового судна "Ширван"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общей сигнализации типа "CEPS" машинного отдела  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редуктора привода вала кранового судна 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сигнализации и оповещения главных генераторов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7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lastRenderedPageBreak/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4.2.22 - С и с т е м а   у п р а в л е н и я   г р е б н о г о  в и н т а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р е г у л и р у е м о г о   ш а г а , в и н т о р у л е в о й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о л о н к и , п о д р у л и в а ю щ и х   у с т р о й с т в   и   а в т о р у л е в о 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6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гребного винта регулируемого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шага  типа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Камева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винторулевой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колонки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кранового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Г.А.Шыхлински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судна                                 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управления, контроля и сигнализации авторулевого устройства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подруливающего устройства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подруливающего  устройства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гребного винта регулируемого шага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рулевым приводом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239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и сигнализации гребного винта регулируемого шага теплохода "Усухчай"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муфты сцепления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инта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регулируемого шага и редуктора теплохода "Усухчай"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гребным устройством кранового судна "Ширван", Пульт управления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гребным устройством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подруливающего  устройства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4.2.8 - С и с т е м а   у п р а в л е н и я   к о т л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управления, защиты и сигнализации котлов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парового котла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буксирно-снабженческого судна  "Socar-1"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буксирно-снабженческого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249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251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котла кранового судна типа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4.2.24 - С и с т е м а   п о ж а р н о й  с и г н а л и з а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Serebus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Pastor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дистанционного контроля утечки газов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Галон"буксирно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аварийной остановки механизмов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 в случае пожара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СПС П20Э24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259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СПС П20Э24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пожарной сигнализации типа SFDU-77 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4.2.25 - С и с т е м а   у п р а в л е н и я   н а с о с о в ,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 е п а р а т о р о в   и   к л а п а н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3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электронного управления клапанов буксировочной и якорной лебедки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пожарными насосами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насосами котельного горючего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насосами забортной воды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насосами питьевой воды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вакуумными насосами сточной воды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сушкой в машинном отделении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268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сушкой в машинном отделении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269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насосами и клапанами системы шламовой, балластных, сточных и других систем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насосов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клапанами системы сточных вод и балласта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4.2.26 - С и с т е м а   у п р а в л е н и я   у с т р о й с т 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к о н д и ц и о н и р о в а н и я ,   в е н т и л я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к о м п р е с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о р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воздушным компрессором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воздушным компрессором кранового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7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автоматизированного управления выпускных воздушных компрессоров типа "Бронза" буксировочного судна "Socar-1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воздушных компрессоров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Система управления вентиляционных лопастей кранового судна "Ширван"</w:t>
            </w:r>
            <w:r w:rsidRPr="00D04EDC">
              <w:rPr>
                <w:rFonts w:ascii="Arial" w:eastAsia="Arial" w:hAnsi="Arial" w:cs="Arial"/>
                <w:b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7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Система управления сепарато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рами дизеля и тяжелого горючего судна</w:t>
            </w: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"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gram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7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Система управлени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я сепаратором смазочного масла </w:t>
            </w:r>
            <w:proofErr w:type="gram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"</w:t>
            </w:r>
            <w:proofErr w:type="spellStart"/>
            <w:proofErr w:type="gram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", 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трубоукладочного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судна  "</w:t>
            </w:r>
            <w:proofErr w:type="spellStart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Исрафил</w:t>
            </w:r>
            <w:proofErr w:type="spellEnd"/>
            <w:r w:rsidRPr="00D04ED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Гусейнов" и крановых судов типа "Титан".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279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сепараторами дизеля или тяжелого горючего, смазочного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масла  судна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холодильной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установкой  предназначенной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для провизии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судна "Socar-1",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холодильной установкой, предназначенной для провизии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холодильной установкой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7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4.2.27- 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з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д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й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д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ь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щ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з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щ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ы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г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,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у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п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в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э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л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р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о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с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т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а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ц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я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м</w:t>
            </w:r>
            <w:r w:rsidRPr="00D04E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4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зарядочным устройством типа MW 24/25E24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теплохода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судов типа "Геофизик".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284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зарядного щита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Распределительный щит 24В аккумуляторов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зарядным устройством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Автоматизированная судовая аккумуляторная установка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зарядно-распределительного устройства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289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250В зарядного устройства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судна "Геофизик"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электростанции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защиты двигателя буксировочной лебедки буксирно-снабженческого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защиты генераторов судна "Socar-1"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трехфазного синхронного генератора типа ГСПТ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синхронного пуска генераторов типа "Раде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Кончар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защиты главного генератора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регулятора напряжения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защиты главного двигателя от перегрузки судов типа 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Аварийный распределительный щит. Электронная часть.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299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Главный распределительный щит. Электронная часть.     Крановое судно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Главный распределительный щит. Электронная часть.   Теплоход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Главный распределительный щит. Электронная часть.   Теплоход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4.2.28 - С и с т е м а   у п р а в л е н и я 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т е л е ф о н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ы х   с т а н ц 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телефонной станции типа "JXOS-72"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1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Автоматическая система телефонной связи пассажирских судов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», «Туран», судна «Геофизик» и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судна  «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».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304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Автоматическая система телефонной связи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Автоматическая система телефонной связи кранового судна "Ширван" и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25047A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</w:pPr>
            <w:r w:rsidRPr="0025047A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  <w:t xml:space="preserve"> 4.2.29 - С и с т е м а </w:t>
            </w:r>
            <w:r w:rsidR="0025047A" w:rsidRPr="0025047A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  <w:t xml:space="preserve"> </w:t>
            </w:r>
            <w:r w:rsidRPr="0025047A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  <w:t xml:space="preserve">у п р а в л е н и я </w:t>
            </w:r>
            <w:r w:rsidR="0025047A" w:rsidRPr="0025047A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  <w:t xml:space="preserve">                                                          </w:t>
            </w:r>
            <w:r w:rsidRPr="0025047A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szCs w:val="18"/>
                <w:lang w:eastAsia="az-Latn-AZ"/>
              </w:rPr>
              <w:t xml:space="preserve">с и г н а л ь н о - о т л и ч и т е л ь н ы х о г н е 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24В сигнально-отличительных огней судна "Socar-1",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220В сигнально-отличительных огней судна "Socar-1",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УСистема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управления 24В сигнально-отличительных огней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», кранового судна "Ширван" и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теплохода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309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УСистема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управления 220В сигнально-отличительных огней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судна «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», кранового судна "Ширван" и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теплохода  "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Контрольный щит навигационных огней типа "КВТ-2"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4.2.7 - С и с т е м а   у п р а в л е н и я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т у м а н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о г о </w:t>
            </w:r>
            <w:r w:rsid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с и г н а л 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туманной сигнализации типа "Туман"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устройства туманного сигнала типа «Тайфун Т1-40»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Говсан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типа «Тифон»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устройства туманной сигнализации типа "Туман"  судна "Socar-1"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типа «Тифон»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типа «Тифон»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устройства туманного сигнала типа «Тифон»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4.2.31 - С и с т е м а   у п р а в л е н и я   п о д ъ е м н ы х  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к р а н о в   и   м е х а н и з м о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319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буксировочной лебедкой теплохода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А.Гюльмамедов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теплохода 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Сабит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320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буксировочной лебедкой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Tigger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кранового судна 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механизмом регулировки расстояния стрелы крана кранового судна типа 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механизмом поворота крана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подъема тиристора крана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подъемного механизма крана грузоподъёмностью 300т кранового судна типа "Титан"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подъемного механизма крана грузоподъёмностью 600т кранового судна типа "Титан"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подъемного механизма крана грузоподъёмностью 150т  и вспомогательного механизма грузоподъёмностью 20т кранового судна типа "Титан"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Пульт управления системы управления краном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подъемного механизма крана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329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механизмом регулировки расстояния стрелы крана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кранового судна "Ширван"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главного поворотного механизма крана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ограничением и моментом подъема груза крана судна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А.Мустафаев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4.2.32 - П р о ч и е</w:t>
            </w:r>
            <w:r w:rsidR="0025047A" w:rsidRPr="0025047A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 xml:space="preserve"> с и с т е м 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6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динамической стабилизации типа "Альбатрос" судна "Геофизик" и инженерно-геологическое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(на одном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компютере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).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19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Инженер "Геофизика" и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- "Связующее" печатное устройство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Binder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", Электронная часть.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Электронная система гидроакустического выявления положения судна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Симрад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НРР-309"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19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гидрографического эхолота типа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Симрад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ЕА200"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13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контроля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  сигнализации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бортовой и килевой качки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18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337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Монитор типа РСВ 4409/440М производства фирмы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Салора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11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Кассетное устройство СД701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339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Цифровой репитер гирокомпаса типа IP22/Ip32 производства фирмы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Лемкул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1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«Победа» и «Туран» — Система дистанционного измерения уровня жидкости (в одной точке) в танковых цистернах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.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Телевизионное устройство типа TS77WL (одна камера и видеомонитор) кранового судна типа "Титан"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электронного измерения ветра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Система управления статического инвертора типа МРЗ-24, МРЗ-32, МРЗ-48 судна "Геофизик" и инженерно-геологического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".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магнитным регулятором 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Мардакан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"Ленкорань"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управления  транзисторным реле скорости кранового судна "Ширван"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газовых анализаторов  и сигнализации пассажирских судов "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Зафар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" и "Туран"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Адаптация вновь установленных систем управления дизельными генераторами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Проектирование систем защиты и сигнализации дизельных генераторов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349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Модернизация и установка систем управления подруливающих устройств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Система автоматического пуска  дизельных генераторов, замена блоков синхронизации на новые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Новая структура системы, обеспечивающая нагрузку на судах типа Атлет 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Модификация системы запасов в соответствии с новым принципом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Pr="00D04ED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 w:eastAsia="az-Latn-AZ"/>
              </w:rPr>
              <w:t> </w:t>
            </w:r>
          </w:p>
        </w:tc>
      </w:tr>
      <w:tr w:rsidR="004D4426" w:rsidTr="00F851EC">
        <w:trPr>
          <w:trHeight w:val="3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Повторное разработка систем аварийного оповещения, измерения и контроля и сигнализации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25047A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Модернизация системы автоматического управления устройствами заряда аккумуляторов судов типа Ширван, Атлет и </w:t>
            </w:r>
            <w:proofErr w:type="spellStart"/>
            <w:r w:rsidRPr="0025047A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Нефтегаз</w:t>
            </w:r>
            <w:proofErr w:type="spellEnd"/>
            <w:r w:rsidRPr="0025047A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Разработка телеграфной системы по новому принципу и на современной элементной базе,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установка и наладка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lastRenderedPageBreak/>
              <w:t>356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электронных плат, позволяющих управлять штурвалом синхронно и одновременно на автопилоте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современных вариантов электронных плат системы воздействия генераторов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Изготовление, испытание, установка и наладка современных аналогов преобразователей напряжения, тока и силы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359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Изготовление, испытание, установка и наладка современных аналогов преобразователей частот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br/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нового варианта изоляционного прибора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и применение новых вариантов тахометров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Регистраторы сигналов, соединяющих электроники и средств автоматизации с компьютерной системой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Установка аналоговых  преобразователей, интерфейсов, систем типа ADAMS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3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Применение системы оповещения в соответствии с международными стандартами, монтаж оборудования систем сигнализации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6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 w:rsidRPr="0025047A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новых моделей серии электронных плат снятых с производства системы аварийной сигнализации и оповещения</w:t>
            </w:r>
            <w:r>
              <w:rPr>
                <w:rFonts w:ascii="Arial" w:eastAsia="Arial" w:hAnsi="Arial" w:cs="Arial"/>
                <w:bCs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Изготовление электронных плат систем управления кранами на судах типа "Атлет"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52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Разработка и наладка на месте электронных плат гребного винта регулируемого шага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программное обеспечение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369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Реконструкция системы динамического позиционирования судна "Али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Амиров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".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  <w:tr w:rsidR="004D4426" w:rsidTr="00F851EC">
        <w:trPr>
          <w:trHeight w:val="3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370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Реконструкция электронной гидроакустической системы, определяющей положение судов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eastAsia="az-Latn-A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EC" w:rsidRDefault="00D04ED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az-Latn-AZ"/>
              </w:rPr>
              <w:t> </w:t>
            </w:r>
          </w:p>
        </w:tc>
      </w:tr>
    </w:tbl>
    <w:p w:rsidR="00FC7E0C" w:rsidRPr="00FC7E0C" w:rsidRDefault="00FC7E0C" w:rsidP="00282FE0">
      <w:pPr>
        <w:jc w:val="both"/>
        <w:rPr>
          <w:rFonts w:ascii="Arial" w:hAnsi="Arial" w:cs="Arial"/>
          <w:b/>
          <w:sz w:val="20"/>
          <w:szCs w:val="20"/>
        </w:rPr>
      </w:pPr>
    </w:p>
    <w:p w:rsidR="007D13FE" w:rsidRPr="008158C6" w:rsidRDefault="00D04EDC" w:rsidP="003B2CD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82FE0">
        <w:rPr>
          <w:rFonts w:ascii="Arial" w:hAnsi="Arial" w:cs="Arial"/>
          <w:b/>
          <w:color w:val="000000" w:themeColor="text1"/>
          <w:sz w:val="20"/>
          <w:szCs w:val="20"/>
          <w:lang w:val="az-Latn-AZ"/>
        </w:rPr>
        <w:t xml:space="preserve"> </w:t>
      </w:r>
    </w:p>
    <w:p w:rsidR="00CA33A3" w:rsidRPr="008158C6" w:rsidRDefault="00CA33A3" w:rsidP="00282FE0">
      <w:pPr>
        <w:jc w:val="both"/>
        <w:rPr>
          <w:sz w:val="20"/>
          <w:szCs w:val="20"/>
        </w:rPr>
      </w:pPr>
    </w:p>
    <w:sectPr w:rsidR="00CA33A3" w:rsidRPr="008158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BA" w:rsidRDefault="00CD4ABA" w:rsidP="00821966">
      <w:pPr>
        <w:spacing w:after="0" w:line="240" w:lineRule="auto"/>
      </w:pPr>
      <w:r>
        <w:separator/>
      </w:r>
    </w:p>
  </w:endnote>
  <w:endnote w:type="continuationSeparator" w:id="0">
    <w:p w:rsidR="00CD4ABA" w:rsidRDefault="00CD4ABA" w:rsidP="0082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BA" w:rsidRDefault="00CD4ABA" w:rsidP="00821966">
      <w:pPr>
        <w:spacing w:after="0" w:line="240" w:lineRule="auto"/>
      </w:pPr>
      <w:r>
        <w:separator/>
      </w:r>
    </w:p>
  </w:footnote>
  <w:footnote w:type="continuationSeparator" w:id="0">
    <w:p w:rsidR="00CD4ABA" w:rsidRDefault="00CD4ABA" w:rsidP="0082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66" w:rsidRDefault="00821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786"/>
    <w:multiLevelType w:val="hybridMultilevel"/>
    <w:tmpl w:val="FB8CE87C"/>
    <w:lvl w:ilvl="0" w:tplc="2B74462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49C6F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9EDF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7EC7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3238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CA52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7811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76BF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0EAE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B06A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44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47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E8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6E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A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C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43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076CE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86F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44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80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E8D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C9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A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AF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2F64"/>
    <w:multiLevelType w:val="hybridMultilevel"/>
    <w:tmpl w:val="DDB053AC"/>
    <w:lvl w:ilvl="0" w:tplc="DBA871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8885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84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9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00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E0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1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6F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2794"/>
    <w:multiLevelType w:val="hybridMultilevel"/>
    <w:tmpl w:val="E85A4222"/>
    <w:lvl w:ilvl="0" w:tplc="40046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867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CD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9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45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4B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7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2F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E8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D16AF56">
      <w:start w:val="1"/>
      <w:numFmt w:val="upperRoman"/>
      <w:lvlText w:val="%1."/>
      <w:lvlJc w:val="right"/>
      <w:pPr>
        <w:ind w:left="720" w:hanging="360"/>
      </w:pPr>
    </w:lvl>
    <w:lvl w:ilvl="1" w:tplc="20C48B72">
      <w:start w:val="1"/>
      <w:numFmt w:val="lowerLetter"/>
      <w:lvlText w:val="%2."/>
      <w:lvlJc w:val="left"/>
      <w:pPr>
        <w:ind w:left="1440" w:hanging="360"/>
      </w:pPr>
    </w:lvl>
    <w:lvl w:ilvl="2" w:tplc="355EB45A">
      <w:start w:val="1"/>
      <w:numFmt w:val="lowerRoman"/>
      <w:lvlText w:val="%3."/>
      <w:lvlJc w:val="right"/>
      <w:pPr>
        <w:ind w:left="2160" w:hanging="180"/>
      </w:pPr>
    </w:lvl>
    <w:lvl w:ilvl="3" w:tplc="8D56AF86">
      <w:start w:val="1"/>
      <w:numFmt w:val="decimal"/>
      <w:lvlText w:val="%4."/>
      <w:lvlJc w:val="left"/>
      <w:pPr>
        <w:ind w:left="2880" w:hanging="360"/>
      </w:pPr>
    </w:lvl>
    <w:lvl w:ilvl="4" w:tplc="29B68DFC">
      <w:start w:val="1"/>
      <w:numFmt w:val="lowerLetter"/>
      <w:lvlText w:val="%5."/>
      <w:lvlJc w:val="left"/>
      <w:pPr>
        <w:ind w:left="3600" w:hanging="360"/>
      </w:pPr>
    </w:lvl>
    <w:lvl w:ilvl="5" w:tplc="9E9A2B44">
      <w:start w:val="1"/>
      <w:numFmt w:val="lowerRoman"/>
      <w:lvlText w:val="%6."/>
      <w:lvlJc w:val="right"/>
      <w:pPr>
        <w:ind w:left="4320" w:hanging="180"/>
      </w:pPr>
    </w:lvl>
    <w:lvl w:ilvl="6" w:tplc="2F0E81C6">
      <w:start w:val="1"/>
      <w:numFmt w:val="decimal"/>
      <w:lvlText w:val="%7."/>
      <w:lvlJc w:val="left"/>
      <w:pPr>
        <w:ind w:left="5040" w:hanging="360"/>
      </w:pPr>
    </w:lvl>
    <w:lvl w:ilvl="7" w:tplc="03D8E464">
      <w:start w:val="1"/>
      <w:numFmt w:val="lowerLetter"/>
      <w:lvlText w:val="%8."/>
      <w:lvlJc w:val="left"/>
      <w:pPr>
        <w:ind w:left="5760" w:hanging="360"/>
      </w:pPr>
    </w:lvl>
    <w:lvl w:ilvl="8" w:tplc="8E0CE6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F66B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DC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A8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6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C0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64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C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A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DF83E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D88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C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06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6E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A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E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0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0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2BCF876">
      <w:start w:val="1"/>
      <w:numFmt w:val="decimal"/>
      <w:lvlText w:val="%1."/>
      <w:lvlJc w:val="left"/>
      <w:pPr>
        <w:ind w:left="720" w:hanging="360"/>
      </w:pPr>
    </w:lvl>
    <w:lvl w:ilvl="1" w:tplc="7144E25E">
      <w:start w:val="1"/>
      <w:numFmt w:val="lowerLetter"/>
      <w:lvlText w:val="%2."/>
      <w:lvlJc w:val="left"/>
      <w:pPr>
        <w:ind w:left="1440" w:hanging="360"/>
      </w:pPr>
    </w:lvl>
    <w:lvl w:ilvl="2" w:tplc="E966A0F4">
      <w:start w:val="1"/>
      <w:numFmt w:val="lowerRoman"/>
      <w:lvlText w:val="%3."/>
      <w:lvlJc w:val="right"/>
      <w:pPr>
        <w:ind w:left="2160" w:hanging="180"/>
      </w:pPr>
    </w:lvl>
    <w:lvl w:ilvl="3" w:tplc="51EA0C90">
      <w:start w:val="1"/>
      <w:numFmt w:val="decimal"/>
      <w:lvlText w:val="%4."/>
      <w:lvlJc w:val="left"/>
      <w:pPr>
        <w:ind w:left="2880" w:hanging="360"/>
      </w:pPr>
    </w:lvl>
    <w:lvl w:ilvl="4" w:tplc="6CF08A76">
      <w:start w:val="1"/>
      <w:numFmt w:val="lowerLetter"/>
      <w:lvlText w:val="%5."/>
      <w:lvlJc w:val="left"/>
      <w:pPr>
        <w:ind w:left="3600" w:hanging="360"/>
      </w:pPr>
    </w:lvl>
    <w:lvl w:ilvl="5" w:tplc="31B0ABF8">
      <w:start w:val="1"/>
      <w:numFmt w:val="lowerRoman"/>
      <w:lvlText w:val="%6."/>
      <w:lvlJc w:val="right"/>
      <w:pPr>
        <w:ind w:left="4320" w:hanging="180"/>
      </w:pPr>
    </w:lvl>
    <w:lvl w:ilvl="6" w:tplc="DD8A760E">
      <w:start w:val="1"/>
      <w:numFmt w:val="decimal"/>
      <w:lvlText w:val="%7."/>
      <w:lvlJc w:val="left"/>
      <w:pPr>
        <w:ind w:left="5040" w:hanging="360"/>
      </w:pPr>
    </w:lvl>
    <w:lvl w:ilvl="7" w:tplc="5B9E3AB0">
      <w:start w:val="1"/>
      <w:numFmt w:val="lowerLetter"/>
      <w:lvlText w:val="%8."/>
      <w:lvlJc w:val="left"/>
      <w:pPr>
        <w:ind w:left="5760" w:hanging="360"/>
      </w:pPr>
    </w:lvl>
    <w:lvl w:ilvl="8" w:tplc="ECFC01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9C"/>
    <w:rsid w:val="00020ED1"/>
    <w:rsid w:val="000C2D2D"/>
    <w:rsid w:val="00192DD9"/>
    <w:rsid w:val="00242D23"/>
    <w:rsid w:val="0025047A"/>
    <w:rsid w:val="00282FE0"/>
    <w:rsid w:val="00317CBD"/>
    <w:rsid w:val="00365023"/>
    <w:rsid w:val="0037067A"/>
    <w:rsid w:val="003A7044"/>
    <w:rsid w:val="003B2CD1"/>
    <w:rsid w:val="004D4426"/>
    <w:rsid w:val="0056182A"/>
    <w:rsid w:val="005706DF"/>
    <w:rsid w:val="00601EAB"/>
    <w:rsid w:val="00611702"/>
    <w:rsid w:val="00632622"/>
    <w:rsid w:val="007D13FE"/>
    <w:rsid w:val="008158C6"/>
    <w:rsid w:val="00821966"/>
    <w:rsid w:val="008423BC"/>
    <w:rsid w:val="008A76AD"/>
    <w:rsid w:val="00985574"/>
    <w:rsid w:val="009C0E9C"/>
    <w:rsid w:val="009C4CE4"/>
    <w:rsid w:val="00AA47CD"/>
    <w:rsid w:val="00BA198E"/>
    <w:rsid w:val="00BD246B"/>
    <w:rsid w:val="00C91050"/>
    <w:rsid w:val="00CA33A3"/>
    <w:rsid w:val="00CD4ABA"/>
    <w:rsid w:val="00CE0821"/>
    <w:rsid w:val="00D04EDC"/>
    <w:rsid w:val="00D834D8"/>
    <w:rsid w:val="00E24322"/>
    <w:rsid w:val="00ED6C93"/>
    <w:rsid w:val="00F851EC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E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23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D2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2D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42D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2D2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42D23"/>
  </w:style>
  <w:style w:type="table" w:styleId="TableGrid">
    <w:name w:val="Table Grid"/>
    <w:basedOn w:val="TableNormal"/>
    <w:rsid w:val="00242D2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rsid w:val="00282FE0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282F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2FE0"/>
  </w:style>
  <w:style w:type="character" w:styleId="FollowedHyperlink">
    <w:name w:val="FollowedHyperlink"/>
    <w:basedOn w:val="DefaultParagraphFont"/>
    <w:uiPriority w:val="99"/>
    <w:semiHidden/>
    <w:unhideWhenUsed/>
    <w:rsid w:val="00F851EC"/>
    <w:rPr>
      <w:color w:val="800080"/>
      <w:u w:val="single"/>
    </w:rPr>
  </w:style>
  <w:style w:type="paragraph" w:customStyle="1" w:styleId="msonormal0">
    <w:name w:val="msonormal"/>
    <w:basedOn w:val="Normal"/>
    <w:rsid w:val="00F8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EC"/>
    <w:pPr>
      <w:spacing w:after="0" w:line="240" w:lineRule="auto"/>
    </w:pPr>
    <w:rPr>
      <w:rFonts w:ascii="Segoe UI" w:eastAsia="Times New Roman" w:hAnsi="Segoe UI" w:cs="Segoe UI"/>
      <w:sz w:val="18"/>
      <w:szCs w:val="18"/>
      <w:vertAlign w:val="superscript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EC"/>
    <w:rPr>
      <w:rFonts w:ascii="Segoe UI" w:eastAsia="Times New Roman" w:hAnsi="Segoe UI" w:cs="Segoe UI"/>
      <w:sz w:val="18"/>
      <w:szCs w:val="18"/>
      <w:vertAlign w:val="superscript"/>
      <w:lang w:eastAsia="ru-RU"/>
    </w:rPr>
  </w:style>
  <w:style w:type="paragraph" w:customStyle="1" w:styleId="font5">
    <w:name w:val="font5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font6">
    <w:name w:val="font6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az-Latn-AZ" w:eastAsia="az-Latn-AZ"/>
    </w:rPr>
  </w:style>
  <w:style w:type="paragraph" w:customStyle="1" w:styleId="font7">
    <w:name w:val="font7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val="az-Latn-AZ" w:eastAsia="az-Latn-AZ"/>
    </w:rPr>
  </w:style>
  <w:style w:type="paragraph" w:customStyle="1" w:styleId="font8">
    <w:name w:val="font8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val="az-Latn-AZ" w:eastAsia="az-Latn-AZ"/>
    </w:rPr>
  </w:style>
  <w:style w:type="paragraph" w:customStyle="1" w:styleId="xl65">
    <w:name w:val="xl65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66">
    <w:name w:val="xl66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67">
    <w:name w:val="xl67"/>
    <w:basedOn w:val="Normal"/>
    <w:rsid w:val="00F851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68">
    <w:name w:val="xl68"/>
    <w:basedOn w:val="Normal"/>
    <w:rsid w:val="00F851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69">
    <w:name w:val="xl69"/>
    <w:basedOn w:val="Normal"/>
    <w:rsid w:val="00F851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70">
    <w:name w:val="xl70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1">
    <w:name w:val="xl71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2">
    <w:name w:val="xl72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3">
    <w:name w:val="xl73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4">
    <w:name w:val="xl74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5">
    <w:name w:val="xl75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xl76">
    <w:name w:val="xl76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7">
    <w:name w:val="xl77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xl78">
    <w:name w:val="xl78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9">
    <w:name w:val="xl79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80">
    <w:name w:val="xl80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val="az-Latn-AZ" w:eastAsia="az-Latn-AZ"/>
    </w:rPr>
  </w:style>
  <w:style w:type="paragraph" w:customStyle="1" w:styleId="xl81">
    <w:name w:val="xl81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82">
    <w:name w:val="xl82"/>
    <w:basedOn w:val="Normal"/>
    <w:rsid w:val="00F8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styleId="Header">
    <w:name w:val="header"/>
    <w:basedOn w:val="Normal"/>
    <w:link w:val="HeaderChar"/>
    <w:uiPriority w:val="99"/>
    <w:unhideWhenUsed/>
    <w:rsid w:val="0082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66"/>
  </w:style>
  <w:style w:type="paragraph" w:styleId="Footer">
    <w:name w:val="footer"/>
    <w:basedOn w:val="Normal"/>
    <w:link w:val="FooterChar"/>
    <w:uiPriority w:val="99"/>
    <w:unhideWhenUsed/>
    <w:rsid w:val="0082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him.abbasov@asco.a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sman.v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yla.huseynova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8501</Words>
  <Characters>48459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2022-06-09T15:09:00Z</dcterms:created>
  <dcterms:modified xsi:type="dcterms:W3CDTF">2022-06-09T15:09:00Z</dcterms:modified>
</cp:coreProperties>
</file>