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DC" w:rsidRDefault="00D04EDC" w:rsidP="00D04EDC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242D23" w:rsidRPr="00282FE0" w:rsidRDefault="00D04EDC" w:rsidP="00282F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hAnsi="Arial" w:cs="Arial"/>
          <w:b/>
          <w:sz w:val="20"/>
          <w:szCs w:val="20"/>
          <w:lang w:val="az-Latn-AZ" w:eastAsia="ru-RU"/>
        </w:rPr>
        <w:t xml:space="preserve"> </w:t>
      </w:r>
    </w:p>
    <w:p w:rsidR="008158C6" w:rsidRPr="00D04EDC" w:rsidRDefault="00D04EDC" w:rsidP="00D04ED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 w:rsidRPr="00D04EDC">
        <w:rPr>
          <w:rFonts w:ascii="Arial" w:eastAsia="Arial" w:hAnsi="Arial" w:cs="Arial"/>
          <w:b/>
          <w:sz w:val="20"/>
          <w:szCs w:val="20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УСЛУГ ПО ГОДОВОМУ ТЕХНИЧЕСКОМУ ОБСЛУЖИВАНИЮ И РЕМОНТУ СИСТЕМ АВТОМАТИКИ И ЭЛЕКТРОНИКИ НА СУДАХ</w:t>
      </w:r>
    </w:p>
    <w:p w:rsidR="00242D23" w:rsidRPr="00282FE0" w:rsidRDefault="00242D23" w:rsidP="00282F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  <w:bookmarkStart w:id="0" w:name="_GoBack"/>
      <w:bookmarkEnd w:id="0"/>
    </w:p>
    <w:p w:rsidR="00242D23" w:rsidRPr="00282FE0" w:rsidRDefault="00D04EDC" w:rsidP="00282F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 xml:space="preserve">                                                                          Конкурс №097/2022</w:t>
      </w:r>
    </w:p>
    <w:p w:rsidR="00242D23" w:rsidRPr="00282FE0" w:rsidRDefault="00242D23" w:rsidP="00282F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</w:p>
    <w:p w:rsidR="00242D23" w:rsidRPr="00282FE0" w:rsidRDefault="00242D23" w:rsidP="00282F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4D4426" w:rsidTr="00FC7E0C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242D23" w:rsidRPr="00282FE0" w:rsidRDefault="00242D23" w:rsidP="00282FE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42D23" w:rsidRPr="007D13FE" w:rsidRDefault="00D04EDC" w:rsidP="00282FE0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Конкурс будет проводится в два этапа. На первом этапе будут получены технические предложения, проведены процедуры по определению квалификации участников претендентов. Только участники, которые будут признаны технически подходящими и официально приглашены на второй этап ASCO, смогут участвовать во втором этапе. Документы, которые необходимо предоставить для участия на первом этапе конкурса (без ценового предложения):</w:t>
            </w:r>
          </w:p>
          <w:p w:rsidR="00242D23" w:rsidRPr="007D13FE" w:rsidRDefault="00D04EDC" w:rsidP="00ED6C93">
            <w:pPr>
              <w:pStyle w:val="ListParagraph"/>
              <w:numPr>
                <w:ilvl w:val="0"/>
                <w:numId w:val="9"/>
              </w:numPr>
              <w:tabs>
                <w:tab w:val="left" w:pos="261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Заявка на участие в конкурсе (образец прилагается); </w:t>
            </w:r>
          </w:p>
          <w:p w:rsidR="00D04EDC" w:rsidRPr="00D04EDC" w:rsidRDefault="00D04EDC" w:rsidP="00D04EDC">
            <w:pPr>
              <w:pStyle w:val="ListParagraph"/>
              <w:numPr>
                <w:ilvl w:val="0"/>
                <w:numId w:val="7"/>
              </w:numPr>
              <w:tabs>
                <w:tab w:val="left" w:pos="261"/>
                <w:tab w:val="left" w:pos="720"/>
              </w:tabs>
              <w:spacing w:before="240" w:after="0" w:line="240" w:lineRule="auto"/>
              <w:jc w:val="both"/>
              <w:rPr>
                <w:rFonts w:ascii="Calibri" w:eastAsia="Times New Roman" w:hAnsi="Calibri" w:cs="Calibri"/>
                <w:color w:val="222222"/>
                <w:sz w:val="18"/>
                <w:szCs w:val="18"/>
                <w:lang w:val="az-Latn-AZ"/>
              </w:rPr>
            </w:pPr>
            <w:r w:rsidRPr="00D04EDC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D04EDC" w:rsidRPr="00D04EDC" w:rsidRDefault="00D04EDC" w:rsidP="00D04EDC">
            <w:pPr>
              <w:pStyle w:val="ListParagraph"/>
              <w:numPr>
                <w:ilvl w:val="0"/>
                <w:numId w:val="7"/>
              </w:numPr>
              <w:tabs>
                <w:tab w:val="left" w:pos="261"/>
                <w:tab w:val="left" w:pos="720"/>
              </w:tabs>
              <w:spacing w:before="240" w:after="0" w:line="240" w:lineRule="auto"/>
              <w:jc w:val="both"/>
              <w:rPr>
                <w:rFonts w:ascii="Calibri" w:eastAsia="Times New Roman" w:hAnsi="Calibri" w:cs="Calibri"/>
                <w:color w:val="222222"/>
                <w:sz w:val="18"/>
                <w:szCs w:val="18"/>
                <w:lang w:val="az-Latn-AZ"/>
              </w:rPr>
            </w:pPr>
            <w:r w:rsidRPr="00D04EDC">
              <w:rPr>
                <w:rFonts w:ascii="Arial" w:eastAsia="Arial" w:hAnsi="Arial" w:cs="Arial"/>
                <w:bCs/>
                <w:color w:val="222222"/>
                <w:kern w:val="24"/>
                <w:sz w:val="18"/>
                <w:szCs w:val="18"/>
                <w:lang w:eastAsia="ru-RU"/>
              </w:rPr>
              <w:t>Свидетельство о признании выданное ООО "Российский Морской Регистр</w:t>
            </w:r>
            <w:r w:rsidRPr="00D04EDC">
              <w:rPr>
                <w:rFonts w:ascii="Arial" w:eastAsia="Arial" w:hAnsi="Arial" w:cs="Arial"/>
                <w:bCs/>
                <w:color w:val="222222"/>
                <w:sz w:val="18"/>
                <w:szCs w:val="18"/>
              </w:rPr>
              <w:t xml:space="preserve"> Судоходства в Азербайджане";</w:t>
            </w:r>
          </w:p>
          <w:p w:rsidR="00282FE0" w:rsidRPr="00D04EDC" w:rsidRDefault="00D04EDC" w:rsidP="00D04EDC">
            <w:pPr>
              <w:pStyle w:val="ListParagraph"/>
              <w:numPr>
                <w:ilvl w:val="0"/>
                <w:numId w:val="7"/>
              </w:numPr>
              <w:tabs>
                <w:tab w:val="left" w:pos="261"/>
                <w:tab w:val="left" w:pos="720"/>
              </w:tabs>
              <w:spacing w:before="240" w:after="0" w:line="240" w:lineRule="auto"/>
              <w:jc w:val="both"/>
              <w:rPr>
                <w:rFonts w:ascii="Calibri" w:eastAsia="Times New Roman" w:hAnsi="Calibri" w:cs="Calibri"/>
                <w:color w:val="222222"/>
                <w:sz w:val="18"/>
                <w:szCs w:val="18"/>
                <w:lang w:val="az-Latn-AZ"/>
              </w:rPr>
            </w:pPr>
            <w:r w:rsidRPr="00D04EDC">
              <w:rPr>
                <w:rFonts w:ascii="Arial" w:eastAsia="Arial" w:hAnsi="Arial" w:cs="Arial"/>
                <w:bCs/>
                <w:color w:val="222222"/>
                <w:sz w:val="18"/>
                <w:szCs w:val="18"/>
              </w:rPr>
              <w:t>Свидетельство о признании, представленное Государственным Морским Агентством Азербайджанской Республики;</w:t>
            </w:r>
          </w:p>
          <w:p w:rsidR="00282FE0" w:rsidRPr="007D13FE" w:rsidRDefault="00D04EDC" w:rsidP="00ED6C93">
            <w:pPr>
              <w:pStyle w:val="ListParagraph"/>
              <w:numPr>
                <w:ilvl w:val="0"/>
                <w:numId w:val="7"/>
              </w:numPr>
              <w:spacing w:before="240" w:after="160"/>
              <w:jc w:val="both"/>
              <w:rPr>
                <w:rFonts w:ascii="Calibri" w:eastAsia="Times New Roman" w:hAnsi="Calibri" w:cs="Calibri"/>
                <w:color w:val="222222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bCs/>
                <w:color w:val="222222"/>
                <w:sz w:val="18"/>
                <w:szCs w:val="18"/>
              </w:rPr>
              <w:t>Справка о наличии транспортных средств на балансе или в использовании, а также о наличии необходимой спецодежды;</w:t>
            </w:r>
          </w:p>
          <w:p w:rsidR="00282FE0" w:rsidRPr="007D13FE" w:rsidRDefault="00D04EDC" w:rsidP="00ED6C93">
            <w:pPr>
              <w:pStyle w:val="ListParagraph"/>
              <w:numPr>
                <w:ilvl w:val="0"/>
                <w:numId w:val="7"/>
              </w:numPr>
              <w:spacing w:before="240" w:after="160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Справка об опыте работы в соответствующей сфере (включая любые официальные сведения, подтверждающие опыт работы (копии договоров и т.п.) и рекомендательные письма от заказчиков, если таковые имеются);</w:t>
            </w:r>
          </w:p>
          <w:p w:rsidR="00282FE0" w:rsidRPr="007D13FE" w:rsidRDefault="00D04EDC" w:rsidP="00ED6C93">
            <w:pPr>
              <w:pStyle w:val="ListParagraph"/>
              <w:numPr>
                <w:ilvl w:val="0"/>
                <w:numId w:val="7"/>
              </w:numPr>
              <w:spacing w:before="240" w:after="160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Справка о численности персонала и соответствия квалификаций работников (необходимо прилагать уведомление о трудовом договоре и документы, определяющие их квалификацию - дипломы, аттестаты, удостоверения и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т.п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для не менее 5 работников);</w:t>
            </w:r>
          </w:p>
          <w:p w:rsidR="00282FE0" w:rsidRPr="007D13FE" w:rsidRDefault="00D04EDC" w:rsidP="00ED6C93">
            <w:pPr>
              <w:pStyle w:val="ListParagraph"/>
              <w:numPr>
                <w:ilvl w:val="0"/>
                <w:numId w:val="7"/>
              </w:numPr>
              <w:spacing w:before="240" w:after="160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Сведения о технических возможностях (сведения о технических средствах и оборудования в наличии - документы, подтверждающие принадлежность каждого устройства участнику на праве собственности или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аренды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или на иных основаниях, а также технические паспорта устройств и оборудования, а также устройства и оборудования должны быть сертифицированы и откалиброваны соответствующими органами в установленном порядке);</w:t>
            </w:r>
          </w:p>
          <w:p w:rsidR="00282FE0" w:rsidRPr="007D13FE" w:rsidRDefault="00D04EDC" w:rsidP="00ED6C93">
            <w:pPr>
              <w:pStyle w:val="ListParagraph"/>
              <w:numPr>
                <w:ilvl w:val="0"/>
                <w:numId w:val="7"/>
              </w:numPr>
              <w:spacing w:before="240" w:after="160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Аудитированный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бухгалтерский баланс или налоговая декларация (утвержденная налоговыми органами);</w:t>
            </w:r>
          </w:p>
          <w:p w:rsidR="00282FE0" w:rsidRPr="007D13FE" w:rsidRDefault="00D04EDC" w:rsidP="00ED6C93">
            <w:pPr>
              <w:pStyle w:val="ListParagraph"/>
              <w:numPr>
                <w:ilvl w:val="0"/>
                <w:numId w:val="7"/>
              </w:numPr>
              <w:spacing w:before="240" w:after="160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Справка из соответствующих налоговых органов об отсутствии налоговой задолженности;</w:t>
            </w:r>
          </w:p>
          <w:p w:rsidR="00282FE0" w:rsidRPr="007D13FE" w:rsidRDefault="00D04EDC" w:rsidP="00ED6C93">
            <w:pPr>
              <w:pStyle w:val="ListParagraph"/>
              <w:numPr>
                <w:ilvl w:val="0"/>
                <w:numId w:val="7"/>
              </w:numPr>
              <w:tabs>
                <w:tab w:val="left" w:pos="261"/>
              </w:tabs>
              <w:spacing w:before="240" w:after="1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приостановления); </w:t>
            </w:r>
          </w:p>
          <w:p w:rsidR="00282FE0" w:rsidRPr="007D13FE" w:rsidRDefault="00D04EDC" w:rsidP="00ED6C93">
            <w:pPr>
              <w:pStyle w:val="ListParagraph"/>
              <w:numPr>
                <w:ilvl w:val="0"/>
                <w:numId w:val="7"/>
              </w:numPr>
              <w:spacing w:before="240" w:after="160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Банковский документ о финансовом состоянии Подрядчика за последний 1 (один) год (справка);</w:t>
            </w:r>
          </w:p>
          <w:p w:rsidR="00282FE0" w:rsidRPr="007D13FE" w:rsidRDefault="00D04EDC" w:rsidP="00ED6C93">
            <w:pPr>
              <w:pStyle w:val="ListParagraph"/>
              <w:numPr>
                <w:ilvl w:val="0"/>
                <w:numId w:val="7"/>
              </w:numPr>
              <w:tabs>
                <w:tab w:val="left" w:pos="261"/>
              </w:tabs>
              <w:spacing w:before="240" w:after="1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Устав (со всеми дополнениями и изменениями);</w:t>
            </w:r>
          </w:p>
          <w:p w:rsidR="00282FE0" w:rsidRPr="007D13FE" w:rsidRDefault="00D04EDC" w:rsidP="00282FE0">
            <w:pPr>
              <w:pStyle w:val="ListParagraph"/>
              <w:numPr>
                <w:ilvl w:val="0"/>
                <w:numId w:val="7"/>
              </w:numPr>
              <w:tabs>
                <w:tab w:val="left" w:pos="261"/>
              </w:tabs>
              <w:spacing w:before="240"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Выписка из реестра (выданная за последний 1 месяц); </w:t>
            </w:r>
          </w:p>
          <w:p w:rsidR="00282FE0" w:rsidRPr="007D13FE" w:rsidRDefault="00D04EDC" w:rsidP="00282FE0">
            <w:pPr>
              <w:pStyle w:val="ListParagraph"/>
              <w:numPr>
                <w:ilvl w:val="0"/>
                <w:numId w:val="7"/>
              </w:numPr>
              <w:tabs>
                <w:tab w:val="left" w:pos="261"/>
              </w:tabs>
              <w:spacing w:before="240"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ИНН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свидететльство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242D23" w:rsidRPr="007D13FE" w:rsidRDefault="00D04EDC" w:rsidP="00282FE0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На первичном этапе, вышеуказанные документы и заявка на участие в конкурсе (подписанная и скрепленная печатью) и банковский документ об оплате взноса за участие (за исключением ценового предложения) должны быть представлены на Азербайджанском, русском или английском языках не позднее </w:t>
            </w:r>
            <w:r w:rsidRPr="00D04EDC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(по Бакинскому времени) </w:t>
            </w:r>
            <w:r w:rsidRPr="00D04EDC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                  </w:t>
            </w:r>
            <w:r w:rsidRPr="00D04EDC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20 июня 2022 года</w:t>
            </w: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</w:t>
            </w:r>
          </w:p>
          <w:p w:rsidR="00242D23" w:rsidRPr="007D13FE" w:rsidRDefault="00D04EDC" w:rsidP="00282FE0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  <w:r w:rsidRPr="007D13FE">
              <w:rPr>
                <w:rFonts w:ascii="Arial" w:hAnsi="Arial" w:cs="Arial"/>
                <w:sz w:val="18"/>
                <w:szCs w:val="18"/>
                <w:lang w:val="az-Latn-AZ" w:eastAsia="ru-RU"/>
              </w:rPr>
              <w:tab/>
            </w:r>
          </w:p>
          <w:p w:rsidR="00242D23" w:rsidRPr="00D04EDC" w:rsidRDefault="00D04EDC" w:rsidP="00D04ED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lastRenderedPageBreak/>
              <w:t xml:space="preserve">  Перечень (описание) закупаемых услуг прилагается.</w:t>
            </w:r>
          </w:p>
        </w:tc>
      </w:tr>
      <w:tr w:rsidR="004D4426" w:rsidTr="00FC7E0C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242D23" w:rsidRPr="00282FE0" w:rsidRDefault="00242D23" w:rsidP="00282FE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42D23" w:rsidRPr="007D13FE" w:rsidRDefault="00D04EDC" w:rsidP="00282FE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Условий :</w:t>
            </w:r>
            <w:proofErr w:type="gramEnd"/>
          </w:p>
          <w:p w:rsidR="00242D23" w:rsidRPr="007D13FE" w:rsidRDefault="00D04EDC" w:rsidP="00282FE0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Конкурсу у контактного лица в электронном или печатном формате в тот же рабочий день с 09.30 до 17.30 часов.</w:t>
            </w:r>
          </w:p>
          <w:p w:rsidR="00242D23" w:rsidRPr="007D13FE" w:rsidRDefault="00242D23" w:rsidP="00282FE0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</w:p>
          <w:p w:rsidR="00AA47CD" w:rsidRPr="007D13FE" w:rsidRDefault="00D04EDC" w:rsidP="00282FE0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Размер взноса за участие (без НДС): </w:t>
            </w:r>
            <w:r w:rsidRPr="00D04EDC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100 (сто) АЗН</w:t>
            </w: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.  </w:t>
            </w:r>
          </w:p>
          <w:p w:rsidR="00242D23" w:rsidRPr="007D13FE" w:rsidRDefault="00242D23" w:rsidP="00282FE0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</w:p>
          <w:p w:rsidR="00242D23" w:rsidRPr="007D13FE" w:rsidRDefault="00D04EDC" w:rsidP="00282FE0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или в долларах США и Евро в эквивалентном размере.   </w:t>
            </w:r>
          </w:p>
          <w:p w:rsidR="00242D23" w:rsidRPr="007D13FE" w:rsidRDefault="00D04EDC" w:rsidP="00282FE0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4D4426" w:rsidTr="00FC7E0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D23" w:rsidRPr="007D13FE" w:rsidRDefault="00D04EDC" w:rsidP="00282FE0">
                  <w:pPr>
                    <w:spacing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D23" w:rsidRPr="007D13FE" w:rsidRDefault="00D04EDC" w:rsidP="00282FE0">
                  <w:pPr>
                    <w:spacing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D23" w:rsidRPr="007D13FE" w:rsidRDefault="00D04EDC" w:rsidP="00282FE0">
                  <w:pPr>
                    <w:spacing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EURO</w:t>
                  </w:r>
                </w:p>
              </w:tc>
            </w:tr>
            <w:tr w:rsidR="004D4426" w:rsidRPr="00C91050" w:rsidTr="00FC7E0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D23" w:rsidRPr="007D13FE" w:rsidRDefault="00D04EDC" w:rsidP="00282FE0">
                  <w:pPr>
                    <w:spacing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  <w:lang w:val="ru-RU"/>
                    </w:rPr>
                    <w:t>Наименование:  Международный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  <w:lang w:val="ru-RU"/>
                    </w:rPr>
                    <w:t xml:space="preserve"> Банк Азербайджана</w:t>
                  </w:r>
                </w:p>
                <w:p w:rsidR="00242D23" w:rsidRPr="007D13FE" w:rsidRDefault="00D04EDC" w:rsidP="00282FE0">
                  <w:pPr>
                    <w:spacing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242D23" w:rsidRPr="007D13FE" w:rsidRDefault="00D04EDC" w:rsidP="00282FE0">
                  <w:pPr>
                    <w:spacing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  <w:lang w:val="ru-RU"/>
                    </w:rPr>
                    <w:t>Код: 805250</w:t>
                  </w:r>
                </w:p>
                <w:p w:rsidR="00242D23" w:rsidRPr="007D13FE" w:rsidRDefault="00D04EDC" w:rsidP="00282FE0">
                  <w:pPr>
                    <w:spacing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  <w:lang w:val="ru-RU"/>
                    </w:rPr>
                    <w:t>ИНН: 9900001881</w:t>
                  </w:r>
                </w:p>
                <w:p w:rsidR="00242D23" w:rsidRPr="007D13FE" w:rsidRDefault="00D04EDC" w:rsidP="00282FE0">
                  <w:pPr>
                    <w:spacing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  <w:lang w:val="ru-RU"/>
                    </w:rPr>
                    <w:t>Корреспондентский счет: AZ03NABZ01350100000000002944</w:t>
                  </w:r>
                </w:p>
                <w:p w:rsidR="00242D23" w:rsidRPr="007D13FE" w:rsidRDefault="00D04EDC" w:rsidP="00282FE0">
                  <w:pPr>
                    <w:spacing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  <w:lang w:val="ru-RU"/>
                    </w:rPr>
                    <w:t xml:space="preserve">SWIFT: IBAZAZ2X          </w:t>
                  </w:r>
                </w:p>
                <w:p w:rsidR="00242D23" w:rsidRPr="007D13FE" w:rsidRDefault="00D04EDC" w:rsidP="00282FE0">
                  <w:pPr>
                    <w:spacing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val="az-Latn-AZ"/>
                    </w:rPr>
                  </w:pPr>
                  <w:r w:rsidRPr="00D04EDC">
                    <w:rPr>
                      <w:rFonts w:ascii="Arial" w:eastAsia="Arial" w:hAnsi="Arial" w:cs="Arial"/>
                      <w:bCs/>
                      <w:sz w:val="18"/>
                      <w:szCs w:val="18"/>
                      <w:lang w:val="az-Latn-AZ"/>
                    </w:rPr>
                    <w:t>Клиент-получатель:  AZARB.XAZAR DANIZ GAMICILIYI QSC</w:t>
                  </w:r>
                </w:p>
                <w:p w:rsidR="00242D23" w:rsidRPr="007D13FE" w:rsidRDefault="00D04EDC" w:rsidP="00282FE0">
                  <w:pPr>
                    <w:spacing w:line="240" w:lineRule="auto"/>
                    <w:jc w:val="both"/>
                    <w:rPr>
                      <w:rStyle w:val="nwt1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  <w:lang w:val="ru-RU"/>
                    </w:rPr>
                    <w:t>ИНН: 1701579951</w:t>
                  </w:r>
                </w:p>
                <w:p w:rsidR="00242D23" w:rsidRPr="007D13FE" w:rsidRDefault="00D04EDC" w:rsidP="00282FE0">
                  <w:pPr>
                    <w:spacing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  <w:lang w:val="ru-RU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D23" w:rsidRPr="007D13FE" w:rsidRDefault="00D04EDC" w:rsidP="00282FE0">
                  <w:pPr>
                    <w:spacing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val="az-Latn-AZ"/>
                    </w:rPr>
                  </w:pPr>
                  <w:r w:rsidRPr="00D04EDC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Intermediary Bank: Citibank N.Y,   </w:t>
                  </w:r>
                </w:p>
                <w:p w:rsidR="00242D23" w:rsidRPr="007D13FE" w:rsidRDefault="00D04EDC" w:rsidP="00282FE0">
                  <w:pPr>
                    <w:spacing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val="az-Latn-AZ"/>
                    </w:rPr>
                  </w:pPr>
                  <w:r w:rsidRPr="00D04EDC"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  <w:t>New York</w:t>
                  </w:r>
                </w:p>
                <w:p w:rsidR="00242D23" w:rsidRPr="007D13FE" w:rsidRDefault="00D04EDC" w:rsidP="00282FE0">
                  <w:pPr>
                    <w:spacing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val="az-Latn-AZ"/>
                    </w:rPr>
                  </w:pPr>
                  <w:r w:rsidRPr="00D04EDC"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  <w:t>Acc.36083186, SWIFT: CITIUS33</w:t>
                  </w:r>
                </w:p>
                <w:p w:rsidR="00242D23" w:rsidRPr="007D13FE" w:rsidRDefault="00D04EDC" w:rsidP="00282FE0">
                  <w:pPr>
                    <w:spacing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val="az-Latn-AZ"/>
                    </w:rPr>
                  </w:pPr>
                  <w:r w:rsidRPr="00D04EDC">
                    <w:rPr>
                      <w:rFonts w:ascii="Arial" w:eastAsia="Arial" w:hAnsi="Arial" w:cs="Arial"/>
                      <w:sz w:val="18"/>
                      <w:szCs w:val="18"/>
                    </w:rPr>
                    <w:t>Beneficiary Bank: The International Bank of Azerbaijan</w:t>
                  </w:r>
                </w:p>
                <w:p w:rsidR="00242D23" w:rsidRPr="007D13FE" w:rsidRDefault="00D04EDC" w:rsidP="00282FE0">
                  <w:pPr>
                    <w:spacing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val="az-Latn-AZ"/>
                    </w:rPr>
                  </w:pPr>
                  <w:r w:rsidRPr="00D04EDC"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  <w:t>IBA- Customer Service Department</w:t>
                  </w:r>
                </w:p>
                <w:p w:rsidR="00242D23" w:rsidRPr="007D13FE" w:rsidRDefault="00D04EDC" w:rsidP="00282FE0">
                  <w:pPr>
                    <w:spacing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val="az-Latn-AZ"/>
                    </w:rPr>
                  </w:pPr>
                  <w:r w:rsidRPr="00D04EDC"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  <w:t xml:space="preserve">SWIFT: IBAZAZ2X           </w:t>
                  </w:r>
                </w:p>
                <w:p w:rsidR="00242D23" w:rsidRPr="007D13FE" w:rsidRDefault="00D04EDC" w:rsidP="00282FE0">
                  <w:pPr>
                    <w:spacing w:line="240" w:lineRule="auto"/>
                    <w:jc w:val="both"/>
                    <w:rPr>
                      <w:rStyle w:val="nwt1"/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04EDC"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  <w:t>Nizami</w:t>
                  </w:r>
                  <w:proofErr w:type="spellEnd"/>
                  <w:r w:rsidRPr="00D04EDC"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  <w:t xml:space="preserve"> str., 67 Beneficiary:   AZARB.XAZAR DANIZ GAMICILIYI QSC</w:t>
                  </w:r>
                </w:p>
                <w:p w:rsidR="00242D23" w:rsidRPr="007D13FE" w:rsidRDefault="00D04EDC" w:rsidP="00282FE0">
                  <w:pPr>
                    <w:spacing w:line="240" w:lineRule="auto"/>
                    <w:jc w:val="both"/>
                    <w:rPr>
                      <w:rStyle w:val="nwt1"/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04EDC">
                    <w:rPr>
                      <w:rFonts w:ascii="Arial" w:eastAsia="Arial" w:hAnsi="Arial" w:cs="Arial"/>
                      <w:sz w:val="18"/>
                      <w:szCs w:val="18"/>
                    </w:rPr>
                    <w:t>TAX ID:  1701579951</w:t>
                  </w:r>
                </w:p>
                <w:p w:rsidR="00242D23" w:rsidRPr="007D13FE" w:rsidRDefault="00D04EDC" w:rsidP="00282FE0">
                  <w:pPr>
                    <w:spacing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4EDC">
                    <w:rPr>
                      <w:rFonts w:ascii="Arial" w:eastAsia="Arial" w:hAnsi="Arial" w:cs="Arial"/>
                      <w:sz w:val="18"/>
                      <w:szCs w:val="18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D23" w:rsidRPr="007D13FE" w:rsidRDefault="00D04EDC" w:rsidP="00282FE0">
                  <w:pPr>
                    <w:spacing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4EDC">
                    <w:rPr>
                      <w:rFonts w:ascii="Arial" w:eastAsia="Arial" w:hAnsi="Arial" w:cs="Arial"/>
                      <w:sz w:val="18"/>
                      <w:szCs w:val="18"/>
                    </w:rPr>
                    <w:t>Intermediary Bank: Commerzbank AG, Frankfurt am Main</w:t>
                  </w:r>
                </w:p>
                <w:p w:rsidR="00242D23" w:rsidRPr="007D13FE" w:rsidRDefault="00D04EDC" w:rsidP="00282FE0">
                  <w:pPr>
                    <w:spacing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4EDC">
                    <w:rPr>
                      <w:rFonts w:ascii="Arial" w:eastAsia="Arial" w:hAnsi="Arial" w:cs="Arial"/>
                      <w:sz w:val="18"/>
                      <w:szCs w:val="18"/>
                    </w:rPr>
                    <w:t>SWIFT: COBADEFF</w:t>
                  </w:r>
                </w:p>
                <w:p w:rsidR="00242D23" w:rsidRPr="007D13FE" w:rsidRDefault="00D04EDC" w:rsidP="00282FE0">
                  <w:pPr>
                    <w:spacing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4EDC">
                    <w:rPr>
                      <w:rFonts w:ascii="Arial" w:eastAsia="Arial" w:hAnsi="Arial" w:cs="Arial"/>
                      <w:sz w:val="18"/>
                      <w:szCs w:val="18"/>
                    </w:rPr>
                    <w:t>ACC # 400 88 660 3001</w:t>
                  </w:r>
                </w:p>
                <w:p w:rsidR="00242D23" w:rsidRPr="007D13FE" w:rsidRDefault="00D04EDC" w:rsidP="00282FE0">
                  <w:pPr>
                    <w:spacing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4EDC">
                    <w:rPr>
                      <w:rFonts w:ascii="Arial" w:eastAsia="Arial" w:hAnsi="Arial" w:cs="Arial"/>
                      <w:sz w:val="18"/>
                      <w:szCs w:val="18"/>
                    </w:rPr>
                    <w:t>Beneficiary Bank: The International Bank of Azerbaijan,</w:t>
                  </w:r>
                </w:p>
                <w:p w:rsidR="00242D23" w:rsidRPr="007D13FE" w:rsidRDefault="00D04EDC" w:rsidP="00282FE0">
                  <w:pPr>
                    <w:spacing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4EDC">
                    <w:rPr>
                      <w:rFonts w:ascii="Arial" w:eastAsia="Arial" w:hAnsi="Arial" w:cs="Arial"/>
                      <w:sz w:val="18"/>
                      <w:szCs w:val="18"/>
                    </w:rPr>
                    <w:t>IBA-Premier Customer Service</w:t>
                  </w:r>
                </w:p>
                <w:p w:rsidR="00242D23" w:rsidRPr="007D13FE" w:rsidRDefault="00D04EDC" w:rsidP="00282FE0">
                  <w:pPr>
                    <w:pStyle w:val="Heading2"/>
                    <w:spacing w:before="0" w:after="0" w:line="240" w:lineRule="auto"/>
                    <w:jc w:val="both"/>
                    <w:outlineLvl w:val="1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  <w:r w:rsidRPr="00D04EDC">
                    <w:rPr>
                      <w:rFonts w:ascii="Arial" w:eastAsia="Arial" w:hAnsi="Arial" w:cs="Arial"/>
                      <w:b w:val="0"/>
                      <w:i w:val="0"/>
                      <w:sz w:val="18"/>
                      <w:szCs w:val="18"/>
                    </w:rPr>
                    <w:t xml:space="preserve">SWIFT: IBAZAZ2X           </w:t>
                  </w:r>
                </w:p>
                <w:p w:rsidR="00242D23" w:rsidRPr="007D13FE" w:rsidRDefault="00D04EDC" w:rsidP="00282FE0">
                  <w:pPr>
                    <w:spacing w:line="240" w:lineRule="auto"/>
                    <w:jc w:val="both"/>
                    <w:rPr>
                      <w:rStyle w:val="nwt1"/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D04EDC">
                    <w:rPr>
                      <w:rFonts w:ascii="Arial" w:eastAsia="Arial" w:hAnsi="Arial" w:cs="Arial"/>
                      <w:sz w:val="18"/>
                      <w:szCs w:val="18"/>
                    </w:rPr>
                    <w:t>Nizami</w:t>
                  </w:r>
                  <w:proofErr w:type="spellEnd"/>
                  <w:r w:rsidRPr="00D04EDC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str., 67 Beneficiary: Azerbaijan Caspian Shipping CJSC</w:t>
                  </w:r>
                </w:p>
                <w:p w:rsidR="00242D23" w:rsidRPr="007D13FE" w:rsidRDefault="00D04EDC" w:rsidP="00282FE0">
                  <w:pPr>
                    <w:spacing w:line="240" w:lineRule="auto"/>
                    <w:jc w:val="both"/>
                    <w:rPr>
                      <w:rStyle w:val="nwt1"/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04EDC">
                    <w:rPr>
                      <w:rFonts w:ascii="Arial" w:eastAsia="Arial" w:hAnsi="Arial" w:cs="Arial"/>
                      <w:sz w:val="18"/>
                      <w:szCs w:val="18"/>
                    </w:rPr>
                    <w:t>TAX ID: 1701579951</w:t>
                  </w:r>
                </w:p>
                <w:p w:rsidR="00242D23" w:rsidRPr="007D13FE" w:rsidRDefault="00D04EDC" w:rsidP="00282FE0">
                  <w:pPr>
                    <w:spacing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4EDC">
                    <w:rPr>
                      <w:rFonts w:ascii="Arial" w:eastAsia="Arial" w:hAnsi="Arial" w:cs="Arial"/>
                      <w:sz w:val="18"/>
                      <w:szCs w:val="18"/>
                    </w:rPr>
                    <w:t>Account No.:                AZ06IBAZ38150019781115341120</w:t>
                  </w:r>
                </w:p>
              </w:tc>
            </w:tr>
          </w:tbl>
          <w:p w:rsidR="00242D23" w:rsidRPr="007D13FE" w:rsidRDefault="00242D23" w:rsidP="00282FE0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8"/>
                <w:szCs w:val="18"/>
                <w:lang w:val="az-Latn-AZ" w:eastAsia="ru-RU"/>
              </w:rPr>
            </w:pPr>
          </w:p>
          <w:p w:rsidR="00242D23" w:rsidRPr="007D13FE" w:rsidRDefault="00D04EDC" w:rsidP="00282FE0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Взнос за участие в конкурсе не подлежит возврату ни при каких обстоятельствах!</w:t>
            </w:r>
          </w:p>
          <w:p w:rsidR="00242D23" w:rsidRPr="007D13FE" w:rsidRDefault="00242D23" w:rsidP="00282FE0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18"/>
                <w:szCs w:val="18"/>
                <w:lang w:val="az-Latn-AZ" w:eastAsia="ru-RU"/>
              </w:rPr>
            </w:pPr>
          </w:p>
        </w:tc>
      </w:tr>
      <w:tr w:rsidR="004D4426" w:rsidTr="007D13FE">
        <w:trPr>
          <w:trHeight w:val="16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242D23" w:rsidRPr="00282FE0" w:rsidRDefault="00242D23" w:rsidP="00282FE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42D23" w:rsidRPr="007D13FE" w:rsidRDefault="00D04EDC" w:rsidP="00282FE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Обеспечение по исполнению договорных обязательств</w:t>
            </w:r>
          </w:p>
          <w:p w:rsidR="00242D23" w:rsidRPr="007D13FE" w:rsidRDefault="00D04EDC" w:rsidP="00282FE0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42D23" w:rsidRPr="007D13FE" w:rsidRDefault="00D04EDC" w:rsidP="00282FE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Срок исполнения контракта:</w:t>
            </w:r>
          </w:p>
          <w:p w:rsidR="00242D23" w:rsidRPr="007D13FE" w:rsidRDefault="00D04EDC" w:rsidP="00282F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Предусматривается закупка услуг в течение 1 (одного) года с даты заключения договора о закупках. </w:t>
            </w:r>
          </w:p>
        </w:tc>
      </w:tr>
      <w:tr w:rsidR="004D4426" w:rsidTr="005706DF">
        <w:trPr>
          <w:trHeight w:val="1813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242D23" w:rsidRPr="00282FE0" w:rsidRDefault="00242D23" w:rsidP="00282FE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42D23" w:rsidRPr="007D13FE" w:rsidRDefault="00D04EDC" w:rsidP="00282FE0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предложения :</w:t>
            </w:r>
            <w:proofErr w:type="gramEnd"/>
          </w:p>
          <w:p w:rsidR="00242D23" w:rsidRPr="007D13FE" w:rsidRDefault="00D04EDC" w:rsidP="00282FE0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Необходимо представить документы в АСКО для первого этапа в двойном конверте (закрытие стороны обоих конвертов должны быть подписаны и опечатаны) до </w:t>
            </w:r>
            <w:r w:rsidRPr="00D04EDC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08 июля 2022 года</w:t>
            </w: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, </w:t>
            </w:r>
            <w:r w:rsidRPr="00D04EDC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по Бакинскому времени.</w:t>
            </w:r>
          </w:p>
          <w:p w:rsidR="00242D23" w:rsidRPr="007D13FE" w:rsidRDefault="00242D23" w:rsidP="00282FE0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</w:p>
          <w:p w:rsidR="00242D23" w:rsidRPr="007D13FE" w:rsidRDefault="00D04EDC" w:rsidP="00282FE0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4D4426" w:rsidTr="00FC7E0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242D23" w:rsidRPr="00282FE0" w:rsidRDefault="00242D23" w:rsidP="00282FE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42D23" w:rsidRPr="007D13FE" w:rsidRDefault="00D04EDC" w:rsidP="00282FE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организации :</w:t>
            </w:r>
            <w:proofErr w:type="gramEnd"/>
          </w:p>
          <w:p w:rsidR="00242D23" w:rsidRPr="007D13FE" w:rsidRDefault="00D04EDC" w:rsidP="00282FE0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Азербайджанская Республика, город Баку AZ1003 (индекс), Пр. Нефтяников 2, Комитет по Закупкам АСКО. </w:t>
            </w:r>
          </w:p>
          <w:p w:rsidR="00611702" w:rsidRPr="007D13FE" w:rsidRDefault="00D04EDC" w:rsidP="0061170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лицо :</w:t>
            </w:r>
            <w:proofErr w:type="gramEnd"/>
          </w:p>
          <w:p w:rsidR="00242D23" w:rsidRPr="007D13FE" w:rsidRDefault="00D04EDC" w:rsidP="00611702">
            <w:pPr>
              <w:tabs>
                <w:tab w:val="left" w:pos="261"/>
              </w:tabs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>Рахим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>Аббасов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>, Специалист по закупкам Департамента Закупок</w:t>
            </w:r>
          </w:p>
          <w:p w:rsidR="00242D23" w:rsidRPr="007D13FE" w:rsidRDefault="00D04EDC" w:rsidP="006117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Телефон:  +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99450 2740277</w:t>
            </w:r>
          </w:p>
          <w:p w:rsidR="00242D23" w:rsidRPr="007D13FE" w:rsidRDefault="00D04EDC" w:rsidP="00282FE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: </w:t>
            </w:r>
            <w:hyperlink r:id="rId7" w:history="1">
              <w:r>
                <w:rPr>
                  <w:rFonts w:ascii="Arial" w:eastAsia="Arial" w:hAnsi="Arial" w:cs="Arial"/>
                  <w:color w:val="0563C1"/>
                  <w:sz w:val="18"/>
                  <w:szCs w:val="18"/>
                  <w:u w:val="single"/>
                </w:rPr>
                <w:t>rahim.abbasov@asco.az</w:t>
              </w:r>
            </w:hyperlink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;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18"/>
                  <w:szCs w:val="18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611702" w:rsidRPr="007D13FE" w:rsidRDefault="00611702" w:rsidP="00282FE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:rsidR="00611702" w:rsidRPr="007D13FE" w:rsidRDefault="00D04EDC" w:rsidP="00282FE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По техническим вопросам:</w:t>
            </w:r>
          </w:p>
          <w:p w:rsidR="00611702" w:rsidRPr="007D13FE" w:rsidRDefault="00D04EDC" w:rsidP="00282FE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Лейла Гусейнова, Ведущий инженер по судоремонту Департамента технического обслуживания флота</w:t>
            </w:r>
          </w:p>
          <w:p w:rsidR="00611702" w:rsidRPr="007D13FE" w:rsidRDefault="00D04EDC" w:rsidP="00282FE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Телефон:  +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99455 9999302</w:t>
            </w:r>
          </w:p>
          <w:p w:rsidR="00611702" w:rsidRPr="00D04EDC" w:rsidRDefault="00D04EDC" w:rsidP="00282FE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Адрес электронной почты: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18"/>
                  <w:szCs w:val="18"/>
                  <w:u w:val="single"/>
                </w:rPr>
                <w:t>leyla.huseynova@asco.az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242D23" w:rsidRPr="007D13FE" w:rsidRDefault="00242D23" w:rsidP="00282FE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:rsidR="00242D23" w:rsidRPr="007D13FE" w:rsidRDefault="00D04EDC" w:rsidP="00282FE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>вопросам :</w:t>
            </w:r>
            <w:proofErr w:type="gramEnd"/>
          </w:p>
          <w:p w:rsidR="00242D23" w:rsidRPr="007D13FE" w:rsidRDefault="00D04EDC" w:rsidP="00282F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highlight w:val="lightGray"/>
              </w:rPr>
              <w:t>. 1262)</w:t>
            </w:r>
          </w:p>
          <w:p w:rsidR="00242D23" w:rsidRPr="007D13FE" w:rsidRDefault="00D04EDC" w:rsidP="00282FE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lightGray"/>
              </w:rPr>
              <w:t xml:space="preserve">Адрес электронной почты: </w:t>
            </w:r>
            <w:hyperlink r:id="rId10" w:history="1">
              <w:r>
                <w:rPr>
                  <w:rFonts w:ascii="Arial" w:eastAsia="Arial" w:hAnsi="Arial" w:cs="Arial"/>
                  <w:sz w:val="18"/>
                  <w:szCs w:val="18"/>
                  <w:u w:val="single"/>
                </w:rPr>
                <w:t>osman.valiyev@asco.az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;  </w:t>
            </w:r>
          </w:p>
          <w:p w:rsidR="00317CBD" w:rsidRPr="007D13FE" w:rsidRDefault="00317CBD" w:rsidP="00282FE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</w:p>
        </w:tc>
      </w:tr>
      <w:tr w:rsidR="004D4426" w:rsidTr="00FC7E0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242D23" w:rsidRPr="00282FE0" w:rsidRDefault="00242D23" w:rsidP="00282FE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42D23" w:rsidRPr="007D13FE" w:rsidRDefault="00D04EDC" w:rsidP="00282FE0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предложениями :</w:t>
            </w:r>
            <w:proofErr w:type="gramEnd"/>
          </w:p>
          <w:p w:rsidR="00242D23" w:rsidRPr="00F851EC" w:rsidRDefault="00D04EDC" w:rsidP="00282FE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Вскрытие конвертов первого этапа состоится </w:t>
            </w:r>
            <w:r w:rsidRPr="00D04EDC"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  <w:t>11 июля 2022 года</w:t>
            </w: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по адресу, указанному в разделе V настоящего Объявления. АСКО оставляет за собой право исключить участников, имеющих серьезные недостатки в документах на первом этапе. АСКО вправе по своему усмотрению запросить дополнительные документы для неполных документов. </w:t>
            </w:r>
          </w:p>
          <w:p w:rsidR="00242D23" w:rsidRPr="007D13FE" w:rsidRDefault="00D04EDC" w:rsidP="0061170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Участие претендентов во время вскрытии конвертов на первом этапе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>конкурса  не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предусмотрено. Участники, успешно прошедшие техническую оценку и получившие официальное приглашение на второй этап для предоставления ценового предложения, могут участвовать во вскрытии ценовых конвертов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>во время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, указанное в приглашении, направленном АСКО. Подробная информация о правилах участия будет предоставлена в официальном приглашении. </w:t>
            </w:r>
          </w:p>
        </w:tc>
      </w:tr>
      <w:tr w:rsidR="004D4426" w:rsidTr="00FC7E0C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242D23" w:rsidRPr="00282FE0" w:rsidRDefault="00242D23" w:rsidP="00282FE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42D23" w:rsidRPr="007D13FE" w:rsidRDefault="00D04EDC" w:rsidP="00282FE0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конкурса :</w:t>
            </w:r>
            <w:proofErr w:type="gramEnd"/>
          </w:p>
          <w:p w:rsidR="00242D23" w:rsidRPr="007D13FE" w:rsidRDefault="00D04EDC" w:rsidP="00282FE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ru-RU"/>
              </w:rPr>
              <w:t>Информация о победителе конкурса будет размещена в разделе «Объявления» официального сайта "АСКО".</w:t>
            </w:r>
          </w:p>
          <w:p w:rsidR="00242D23" w:rsidRPr="007D13FE" w:rsidRDefault="00D04EDC" w:rsidP="00282FE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az-Latn-AZ" w:eastAsia="ru-RU"/>
              </w:rPr>
            </w:pPr>
            <w:r w:rsidRPr="007D13FE">
              <w:rPr>
                <w:rFonts w:ascii="Arial" w:hAnsi="Arial" w:cs="Arial"/>
                <w:sz w:val="18"/>
                <w:szCs w:val="18"/>
                <w:lang w:val="az-Latn-AZ" w:eastAsia="ru-RU"/>
              </w:rPr>
              <w:t xml:space="preserve"> </w:t>
            </w:r>
          </w:p>
        </w:tc>
      </w:tr>
    </w:tbl>
    <w:p w:rsidR="00242D23" w:rsidRPr="00282FE0" w:rsidRDefault="00242D23" w:rsidP="00282FE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az-Latn-AZ" w:eastAsia="ru-RU"/>
        </w:rPr>
      </w:pPr>
    </w:p>
    <w:p w:rsidR="00242D23" w:rsidRPr="00282FE0" w:rsidRDefault="00242D23" w:rsidP="00282FE0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:rsidR="00242D23" w:rsidRPr="00282FE0" w:rsidRDefault="00242D23" w:rsidP="00282FE0">
      <w:pPr>
        <w:jc w:val="both"/>
        <w:rPr>
          <w:sz w:val="20"/>
          <w:szCs w:val="20"/>
          <w:lang w:val="az-Latn-AZ"/>
        </w:rPr>
      </w:pPr>
    </w:p>
    <w:p w:rsidR="00242D23" w:rsidRPr="00282FE0" w:rsidRDefault="00242D23" w:rsidP="00282FE0">
      <w:pPr>
        <w:jc w:val="both"/>
        <w:rPr>
          <w:sz w:val="20"/>
          <w:szCs w:val="20"/>
          <w:lang w:val="az-Latn-AZ"/>
        </w:rPr>
      </w:pPr>
    </w:p>
    <w:p w:rsidR="00242D23" w:rsidRPr="00282FE0" w:rsidRDefault="00242D23" w:rsidP="00282FE0">
      <w:pPr>
        <w:jc w:val="both"/>
        <w:rPr>
          <w:sz w:val="20"/>
          <w:szCs w:val="20"/>
          <w:lang w:val="az-Latn-AZ"/>
        </w:rPr>
      </w:pPr>
    </w:p>
    <w:p w:rsidR="00242D23" w:rsidRDefault="00242D23" w:rsidP="00282FE0">
      <w:pPr>
        <w:jc w:val="both"/>
        <w:rPr>
          <w:sz w:val="20"/>
          <w:szCs w:val="20"/>
          <w:lang w:val="az-Latn-AZ"/>
        </w:rPr>
      </w:pPr>
    </w:p>
    <w:p w:rsidR="003B2CD1" w:rsidRDefault="003B2CD1" w:rsidP="00282FE0">
      <w:pPr>
        <w:jc w:val="both"/>
        <w:rPr>
          <w:sz w:val="20"/>
          <w:szCs w:val="20"/>
          <w:lang w:val="az-Latn-AZ"/>
        </w:rPr>
      </w:pPr>
    </w:p>
    <w:p w:rsidR="003B2CD1" w:rsidRDefault="003B2CD1" w:rsidP="00282FE0">
      <w:pPr>
        <w:jc w:val="both"/>
        <w:rPr>
          <w:sz w:val="20"/>
          <w:szCs w:val="20"/>
          <w:lang w:val="az-Latn-AZ"/>
        </w:rPr>
      </w:pPr>
    </w:p>
    <w:p w:rsidR="003B2CD1" w:rsidRDefault="003B2CD1" w:rsidP="00282FE0">
      <w:pPr>
        <w:jc w:val="both"/>
        <w:rPr>
          <w:sz w:val="20"/>
          <w:szCs w:val="20"/>
          <w:lang w:val="az-Latn-AZ"/>
        </w:rPr>
      </w:pPr>
    </w:p>
    <w:p w:rsidR="003B2CD1" w:rsidRDefault="003B2CD1" w:rsidP="00282FE0">
      <w:pPr>
        <w:jc w:val="both"/>
        <w:rPr>
          <w:sz w:val="20"/>
          <w:szCs w:val="20"/>
          <w:lang w:val="az-Latn-AZ"/>
        </w:rPr>
      </w:pPr>
    </w:p>
    <w:p w:rsidR="003B2CD1" w:rsidRDefault="003B2CD1" w:rsidP="00282FE0">
      <w:pPr>
        <w:jc w:val="both"/>
        <w:rPr>
          <w:sz w:val="20"/>
          <w:szCs w:val="20"/>
          <w:lang w:val="az-Latn-AZ"/>
        </w:rPr>
      </w:pPr>
    </w:p>
    <w:p w:rsidR="003B2CD1" w:rsidRDefault="003B2CD1" w:rsidP="00282FE0">
      <w:pPr>
        <w:jc w:val="both"/>
        <w:rPr>
          <w:sz w:val="20"/>
          <w:szCs w:val="20"/>
          <w:lang w:val="az-Latn-AZ"/>
        </w:rPr>
      </w:pPr>
    </w:p>
    <w:p w:rsidR="003B2CD1" w:rsidRDefault="003B2CD1" w:rsidP="00282FE0">
      <w:pPr>
        <w:jc w:val="both"/>
        <w:rPr>
          <w:sz w:val="20"/>
          <w:szCs w:val="20"/>
          <w:lang w:val="az-Latn-AZ"/>
        </w:rPr>
      </w:pPr>
    </w:p>
    <w:p w:rsidR="003B2CD1" w:rsidRDefault="003B2CD1" w:rsidP="00282FE0">
      <w:pPr>
        <w:jc w:val="both"/>
        <w:rPr>
          <w:sz w:val="20"/>
          <w:szCs w:val="20"/>
          <w:lang w:val="az-Latn-AZ"/>
        </w:rPr>
      </w:pPr>
    </w:p>
    <w:p w:rsidR="003B2CD1" w:rsidRDefault="003B2CD1" w:rsidP="00282FE0">
      <w:pPr>
        <w:jc w:val="both"/>
        <w:rPr>
          <w:sz w:val="20"/>
          <w:szCs w:val="20"/>
          <w:lang w:val="az-Latn-AZ"/>
        </w:rPr>
      </w:pPr>
    </w:p>
    <w:p w:rsidR="003B2CD1" w:rsidRDefault="003B2CD1" w:rsidP="00282FE0">
      <w:pPr>
        <w:jc w:val="both"/>
        <w:rPr>
          <w:sz w:val="20"/>
          <w:szCs w:val="20"/>
          <w:lang w:val="az-Latn-AZ"/>
        </w:rPr>
      </w:pPr>
    </w:p>
    <w:p w:rsidR="003B2CD1" w:rsidRDefault="003B2CD1" w:rsidP="00282FE0">
      <w:pPr>
        <w:jc w:val="both"/>
        <w:rPr>
          <w:sz w:val="20"/>
          <w:szCs w:val="20"/>
          <w:lang w:val="az-Latn-AZ"/>
        </w:rPr>
      </w:pPr>
    </w:p>
    <w:p w:rsidR="00D04EDC" w:rsidRDefault="00D04EDC" w:rsidP="00282FE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242D23" w:rsidRPr="00282FE0" w:rsidRDefault="00D04EDC" w:rsidP="00D04E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lastRenderedPageBreak/>
        <w:t>(на бланке участника-претендента)</w:t>
      </w:r>
    </w:p>
    <w:p w:rsidR="00242D23" w:rsidRPr="00282FE0" w:rsidRDefault="00D04EDC" w:rsidP="00D04E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ПИСЬМО-ЗАЯВКА</w:t>
      </w:r>
    </w:p>
    <w:p w:rsidR="00242D23" w:rsidRPr="00282FE0" w:rsidRDefault="00D04EDC" w:rsidP="00D04E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НА УЧАСТИЕ В ОТКРЫТОМ КОНКУРСЕ</w:t>
      </w:r>
    </w:p>
    <w:p w:rsidR="00242D23" w:rsidRPr="00282FE0" w:rsidRDefault="00242D23" w:rsidP="00D04E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242D23" w:rsidRPr="00282FE0" w:rsidRDefault="00D04EDC" w:rsidP="00D04EDC">
      <w:pPr>
        <w:jc w:val="center"/>
        <w:rPr>
          <w:rFonts w:ascii="Arial" w:hAnsi="Arial" w:cs="Arial"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sz w:val="20"/>
          <w:szCs w:val="20"/>
          <w:lang w:eastAsia="ru-RU"/>
        </w:rPr>
        <w:t>Город _______ “__</w:t>
      </w:r>
      <w:proofErr w:type="gramStart"/>
      <w:r>
        <w:rPr>
          <w:rFonts w:ascii="Arial" w:eastAsia="Arial" w:hAnsi="Arial" w:cs="Arial"/>
          <w:sz w:val="20"/>
          <w:szCs w:val="20"/>
          <w:lang w:eastAsia="ru-RU"/>
        </w:rPr>
        <w:t>_”_</w:t>
      </w:r>
      <w:proofErr w:type="gramEnd"/>
      <w:r>
        <w:rPr>
          <w:rFonts w:ascii="Arial" w:eastAsia="Arial" w:hAnsi="Arial" w:cs="Arial"/>
          <w:sz w:val="20"/>
          <w:szCs w:val="20"/>
          <w:lang w:eastAsia="ru-RU"/>
        </w:rPr>
        <w:t>________20___года</w:t>
      </w:r>
    </w:p>
    <w:p w:rsidR="00242D23" w:rsidRPr="00282FE0" w:rsidRDefault="00D04EDC" w:rsidP="00D04EDC">
      <w:pPr>
        <w:jc w:val="center"/>
        <w:rPr>
          <w:rFonts w:ascii="Arial" w:hAnsi="Arial" w:cs="Arial"/>
          <w:sz w:val="20"/>
          <w:szCs w:val="20"/>
          <w:lang w:val="az-Latn-AZ" w:eastAsia="ru-RU"/>
        </w:rPr>
      </w:pPr>
      <w:r w:rsidRPr="00282FE0">
        <w:rPr>
          <w:rFonts w:ascii="Arial" w:hAnsi="Arial" w:cs="Arial"/>
          <w:sz w:val="20"/>
          <w:szCs w:val="20"/>
          <w:lang w:val="az-Latn-AZ" w:eastAsia="ru-RU"/>
        </w:rPr>
        <w:t>___________№</w:t>
      </w:r>
    </w:p>
    <w:p w:rsidR="00242D23" w:rsidRPr="00282FE0" w:rsidRDefault="00242D23" w:rsidP="00282FE0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lang w:val="az-Latn-AZ" w:eastAsia="ru-RU"/>
        </w:rPr>
      </w:pPr>
    </w:p>
    <w:p w:rsidR="00242D23" w:rsidRPr="00282FE0" w:rsidRDefault="00D04EDC" w:rsidP="00282FE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Cs/>
          <w:sz w:val="20"/>
          <w:szCs w:val="20"/>
          <w:lang w:eastAsia="ru-RU"/>
        </w:rPr>
        <w:t>Председателю Комитета по Закупкам АСКО</w:t>
      </w:r>
    </w:p>
    <w:p w:rsidR="00242D23" w:rsidRPr="00282FE0" w:rsidRDefault="00D04EDC" w:rsidP="00282FE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Cs/>
          <w:sz w:val="20"/>
          <w:szCs w:val="20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0"/>
          <w:szCs w:val="20"/>
          <w:lang w:eastAsia="ru-RU"/>
        </w:rPr>
        <w:t>Махмудлу</w:t>
      </w:r>
      <w:proofErr w:type="spellEnd"/>
    </w:p>
    <w:p w:rsidR="00242D23" w:rsidRPr="00282FE0" w:rsidRDefault="00242D23" w:rsidP="00282FE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az-Latn-AZ" w:eastAsia="ru-RU"/>
        </w:rPr>
      </w:pPr>
    </w:p>
    <w:p w:rsidR="00242D23" w:rsidRPr="00282FE0" w:rsidRDefault="00D04EDC" w:rsidP="00282FE0">
      <w:pPr>
        <w:spacing w:after="12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42D23" w:rsidRPr="00282FE0" w:rsidRDefault="00D04EDC" w:rsidP="00282FE0">
      <w:pPr>
        <w:spacing w:after="12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242D23" w:rsidRPr="00282FE0" w:rsidRDefault="00D04EDC" w:rsidP="00282FE0">
      <w:pPr>
        <w:spacing w:after="12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Гарантируем, что [с указанием полного наименования претендента-подрядчика] не является лицом, связанным </w:t>
      </w:r>
      <w:proofErr w:type="gramStart"/>
      <w:r>
        <w:rPr>
          <w:rFonts w:ascii="Arial" w:eastAsia="Arial" w:hAnsi="Arial" w:cs="Arial"/>
          <w:sz w:val="20"/>
          <w:szCs w:val="20"/>
        </w:rPr>
        <w:t>с  «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АСКО». </w:t>
      </w:r>
    </w:p>
    <w:p w:rsidR="00242D23" w:rsidRPr="00282FE0" w:rsidRDefault="00D04EDC" w:rsidP="00282FE0">
      <w:pPr>
        <w:spacing w:after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42D23" w:rsidRPr="00282FE0" w:rsidRDefault="00242D23" w:rsidP="00282FE0">
      <w:pPr>
        <w:spacing w:after="0"/>
        <w:jc w:val="both"/>
        <w:rPr>
          <w:rFonts w:ascii="Arial" w:hAnsi="Arial" w:cs="Arial"/>
          <w:sz w:val="20"/>
          <w:szCs w:val="20"/>
          <w:lang w:val="az-Latn-AZ"/>
        </w:rPr>
      </w:pPr>
    </w:p>
    <w:p w:rsidR="00242D23" w:rsidRPr="00282FE0" w:rsidRDefault="00D04EDC" w:rsidP="00282FE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sz w:val="20"/>
          <w:szCs w:val="20"/>
          <w:lang w:eastAsia="ru-RU"/>
        </w:rPr>
        <w:t xml:space="preserve">Контактное лицо:  </w:t>
      </w:r>
    </w:p>
    <w:p w:rsidR="00242D23" w:rsidRPr="00282FE0" w:rsidRDefault="00D04EDC" w:rsidP="00282FE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sz w:val="20"/>
          <w:szCs w:val="20"/>
          <w:lang w:eastAsia="ru-RU"/>
        </w:rPr>
        <w:t xml:space="preserve">Должность контактного лица:  </w:t>
      </w:r>
    </w:p>
    <w:p w:rsidR="00242D23" w:rsidRPr="00282FE0" w:rsidRDefault="00D04EDC" w:rsidP="00282FE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sz w:val="20"/>
          <w:szCs w:val="20"/>
          <w:lang w:eastAsia="ru-RU"/>
        </w:rPr>
        <w:t xml:space="preserve">Телефон:  </w:t>
      </w:r>
    </w:p>
    <w:p w:rsidR="00242D23" w:rsidRPr="00282FE0" w:rsidRDefault="00D04EDC" w:rsidP="00282FE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sz w:val="20"/>
          <w:szCs w:val="20"/>
          <w:lang w:eastAsia="ru-RU"/>
        </w:rPr>
        <w:t>E-</w:t>
      </w:r>
      <w:proofErr w:type="spellStart"/>
      <w:r>
        <w:rPr>
          <w:rFonts w:ascii="Arial" w:eastAsia="Arial" w:hAnsi="Arial" w:cs="Arial"/>
          <w:sz w:val="20"/>
          <w:szCs w:val="20"/>
          <w:lang w:eastAsia="ru-RU"/>
        </w:rPr>
        <w:t>mail</w:t>
      </w:r>
      <w:proofErr w:type="spellEnd"/>
      <w:r>
        <w:rPr>
          <w:rFonts w:ascii="Arial" w:eastAsia="Arial" w:hAnsi="Arial" w:cs="Arial"/>
          <w:sz w:val="20"/>
          <w:szCs w:val="20"/>
          <w:lang w:eastAsia="ru-RU"/>
        </w:rPr>
        <w:t xml:space="preserve">: </w:t>
      </w:r>
    </w:p>
    <w:p w:rsidR="00242D23" w:rsidRPr="00282FE0" w:rsidRDefault="00242D23" w:rsidP="00282FE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az-Latn-AZ"/>
        </w:rPr>
      </w:pPr>
    </w:p>
    <w:p w:rsidR="00242D23" w:rsidRPr="00282FE0" w:rsidRDefault="00D04EDC" w:rsidP="00282FE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Приложение:</w:t>
      </w:r>
    </w:p>
    <w:p w:rsidR="00242D23" w:rsidRPr="00282FE0" w:rsidRDefault="00D04EDC" w:rsidP="00282F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  <w:lang w:val="az-Latn-AZ"/>
        </w:rPr>
      </w:pPr>
      <w:proofErr w:type="gramStart"/>
      <w:r>
        <w:rPr>
          <w:rFonts w:ascii="Arial" w:eastAsia="Arial" w:hAnsi="Arial" w:cs="Arial"/>
          <w:i/>
          <w:iCs/>
          <w:sz w:val="20"/>
          <w:szCs w:val="20"/>
        </w:rPr>
        <w:t>Оригинал  банковского</w:t>
      </w:r>
      <w:proofErr w:type="gramEnd"/>
      <w:r>
        <w:rPr>
          <w:rFonts w:ascii="Arial" w:eastAsia="Arial" w:hAnsi="Arial" w:cs="Arial"/>
          <w:i/>
          <w:iCs/>
          <w:sz w:val="20"/>
          <w:szCs w:val="20"/>
        </w:rPr>
        <w:t xml:space="preserve">  документа об  оплате взноса за участие в конкурсе –  на ____ листах.</w:t>
      </w:r>
    </w:p>
    <w:p w:rsidR="00242D23" w:rsidRPr="00282FE0" w:rsidRDefault="00242D23" w:rsidP="00282FE0">
      <w:p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  <w:lang w:val="az-Latn-AZ"/>
        </w:rPr>
      </w:pPr>
    </w:p>
    <w:p w:rsidR="00242D23" w:rsidRPr="00282FE0" w:rsidRDefault="00242D23" w:rsidP="00282FE0">
      <w:p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  <w:lang w:val="az-Latn-AZ"/>
        </w:rPr>
      </w:pPr>
    </w:p>
    <w:p w:rsidR="00242D23" w:rsidRPr="00282FE0" w:rsidRDefault="00D04EDC" w:rsidP="00282FE0">
      <w:pPr>
        <w:spacing w:after="0" w:line="240" w:lineRule="auto"/>
        <w:jc w:val="both"/>
        <w:rPr>
          <w:rFonts w:ascii="Arial" w:hAnsi="Arial" w:cs="Arial"/>
          <w:sz w:val="20"/>
          <w:szCs w:val="20"/>
          <w:lang w:val="az-Latn-AZ" w:eastAsia="ru-RU"/>
        </w:rPr>
      </w:pPr>
      <w:r w:rsidRPr="00282FE0">
        <w:rPr>
          <w:rFonts w:ascii="Arial" w:hAnsi="Arial" w:cs="Arial"/>
          <w:sz w:val="20"/>
          <w:szCs w:val="20"/>
          <w:lang w:val="az-Latn-AZ" w:eastAsia="ru-RU"/>
        </w:rPr>
        <w:t>________________________________                                   _______________________</w:t>
      </w:r>
    </w:p>
    <w:p w:rsidR="00242D23" w:rsidRPr="00282FE0" w:rsidRDefault="00D04EDC" w:rsidP="00282F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0"/>
          <w:szCs w:val="20"/>
          <w:vertAlign w:val="superscript"/>
          <w:lang w:eastAsia="ru-RU"/>
        </w:rPr>
        <w:t>(Ф.И.О. уполномоченного лица) (подпись уполномоченного лица)</w:t>
      </w:r>
    </w:p>
    <w:p w:rsidR="00242D23" w:rsidRPr="00282FE0" w:rsidRDefault="00D04EDC" w:rsidP="00282F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az-Latn-AZ" w:eastAsia="ru-RU"/>
        </w:rPr>
      </w:pPr>
      <w:r w:rsidRPr="00282FE0">
        <w:rPr>
          <w:rFonts w:ascii="Arial" w:hAnsi="Arial" w:cs="Arial"/>
          <w:sz w:val="20"/>
          <w:szCs w:val="20"/>
          <w:lang w:val="az-Latn-AZ" w:eastAsia="ru-RU"/>
        </w:rPr>
        <w:t xml:space="preserve">_________________________________                                                  </w:t>
      </w:r>
    </w:p>
    <w:p w:rsidR="00242D23" w:rsidRPr="00282FE0" w:rsidRDefault="00D04EDC" w:rsidP="00282F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0"/>
          <w:szCs w:val="20"/>
          <w:vertAlign w:val="superscript"/>
          <w:lang w:eastAsia="ru-RU"/>
        </w:rPr>
        <w:t>(должность уполномоченного лица)</w:t>
      </w:r>
    </w:p>
    <w:p w:rsidR="00242D23" w:rsidRPr="00282FE0" w:rsidRDefault="00D04EDC" w:rsidP="00282FE0">
      <w:pPr>
        <w:jc w:val="both"/>
        <w:rPr>
          <w:rFonts w:ascii="Arial" w:hAnsi="Arial" w:cs="Arial"/>
          <w:sz w:val="20"/>
          <w:szCs w:val="20"/>
          <w:lang w:val="az-Latn-AZ" w:eastAsia="ru-RU"/>
        </w:rPr>
      </w:pPr>
      <w:r w:rsidRPr="00282FE0">
        <w:rPr>
          <w:rFonts w:ascii="Arial" w:hAnsi="Arial" w:cs="Arial"/>
          <w:sz w:val="20"/>
          <w:szCs w:val="20"/>
          <w:lang w:val="az-Latn-AZ" w:eastAsia="ru-RU"/>
        </w:rPr>
        <w:t xml:space="preserve">                                                                          </w:t>
      </w:r>
    </w:p>
    <w:p w:rsidR="00242D23" w:rsidRPr="00282FE0" w:rsidRDefault="00D04EDC" w:rsidP="00282FE0">
      <w:pPr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M.П.</w:t>
      </w:r>
    </w:p>
    <w:p w:rsidR="00242D23" w:rsidRDefault="00242D23" w:rsidP="00282FE0">
      <w:pPr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</w:p>
    <w:p w:rsidR="005706DF" w:rsidRDefault="005706DF" w:rsidP="00282FE0">
      <w:pPr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</w:p>
    <w:p w:rsidR="005706DF" w:rsidRDefault="005706DF" w:rsidP="00282FE0">
      <w:pPr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</w:p>
    <w:p w:rsidR="005706DF" w:rsidRDefault="005706DF" w:rsidP="00282FE0">
      <w:pPr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</w:p>
    <w:p w:rsidR="005706DF" w:rsidRDefault="005706DF" w:rsidP="00282FE0">
      <w:pPr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</w:p>
    <w:p w:rsidR="005706DF" w:rsidRPr="00282FE0" w:rsidRDefault="005706DF" w:rsidP="00282FE0">
      <w:pPr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</w:p>
    <w:p w:rsidR="00242D23" w:rsidRPr="00282FE0" w:rsidRDefault="00242D23" w:rsidP="00282FE0">
      <w:pPr>
        <w:jc w:val="both"/>
        <w:rPr>
          <w:rFonts w:ascii="Arial" w:hAnsi="Arial" w:cs="Arial"/>
          <w:b/>
          <w:sz w:val="20"/>
          <w:szCs w:val="20"/>
          <w:lang w:val="az-Latn-AZ"/>
        </w:rPr>
      </w:pPr>
    </w:p>
    <w:p w:rsidR="00242D23" w:rsidRDefault="00D04EDC" w:rsidP="00282FE0">
      <w:pPr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</w:t>
      </w:r>
      <w:r>
        <w:rPr>
          <w:rFonts w:ascii="Arial" w:eastAsia="Arial" w:hAnsi="Arial" w:cs="Arial"/>
          <w:b/>
          <w:bCs/>
          <w:sz w:val="20"/>
          <w:szCs w:val="20"/>
        </w:rPr>
        <w:t>ПЕРЕЧЕНЬ УСЛУГ:</w:t>
      </w:r>
    </w:p>
    <w:tbl>
      <w:tblPr>
        <w:tblW w:w="10707" w:type="dxa"/>
        <w:tblInd w:w="-431" w:type="dxa"/>
        <w:tblLook w:val="04A0" w:firstRow="1" w:lastRow="0" w:firstColumn="1" w:lastColumn="0" w:noHBand="0" w:noVBand="1"/>
      </w:tblPr>
      <w:tblGrid>
        <w:gridCol w:w="792"/>
        <w:gridCol w:w="6045"/>
        <w:gridCol w:w="776"/>
        <w:gridCol w:w="1058"/>
        <w:gridCol w:w="943"/>
        <w:gridCol w:w="738"/>
        <w:gridCol w:w="355"/>
      </w:tblGrid>
      <w:tr w:rsidR="004D4426" w:rsidTr="00F851EC">
        <w:trPr>
          <w:gridAfter w:val="1"/>
          <w:wAfter w:w="75" w:type="dxa"/>
          <w:trHeight w:val="103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Монтаж, ремонт и наладка оборудования электроники и  автоматизации на судах</w:t>
            </w:r>
          </w:p>
        </w:tc>
      </w:tr>
      <w:tr w:rsidR="004D4426" w:rsidTr="00F851EC">
        <w:trPr>
          <w:trHeight w:val="117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Н\п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 а и м е н о в а н и е  Р а б о т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eastAsia="az-Latn-AZ"/>
              </w:rPr>
            </w:pPr>
            <w:r w:rsidRPr="00D04EDC">
              <w:rPr>
                <w:rFonts w:ascii="Arial" w:eastAsia="Arial" w:hAnsi="Arial" w:cs="Arial"/>
                <w:bCs/>
                <w:i/>
                <w:iCs/>
                <w:color w:val="000000"/>
                <w:sz w:val="12"/>
                <w:szCs w:val="12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2"/>
                <w:szCs w:val="12"/>
                <w:lang w:eastAsia="az-Latn-AZ"/>
              </w:rPr>
              <w:t>текущий ремонт</w:t>
            </w:r>
            <w:r w:rsidRPr="00D04EDC">
              <w:rPr>
                <w:rFonts w:ascii="Arial" w:eastAsia="Arial" w:hAnsi="Arial" w:cs="Arial"/>
                <w:i/>
                <w:iCs/>
                <w:color w:val="000000"/>
                <w:sz w:val="12"/>
                <w:szCs w:val="12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color w:val="000000"/>
                <w:sz w:val="12"/>
                <w:szCs w:val="12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color w:val="000000"/>
                <w:sz w:val="12"/>
                <w:szCs w:val="12"/>
                <w:lang w:eastAsia="az-Latn-AZ"/>
              </w:rPr>
              <w:br/>
              <w:t xml:space="preserve"> </w:t>
            </w:r>
            <w:r w:rsidRPr="00D04EDC">
              <w:rPr>
                <w:rFonts w:ascii="Arial" w:eastAsia="Arial" w:hAnsi="Arial" w:cs="Arial"/>
                <w:i/>
                <w:iCs/>
                <w:color w:val="000000"/>
                <w:sz w:val="12"/>
                <w:szCs w:val="12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2"/>
                <w:szCs w:val="12"/>
                <w:lang w:eastAsia="az-Latn-AZ"/>
              </w:rPr>
              <w:t>часов</w:t>
            </w:r>
            <w:r w:rsidRPr="00D04EDC">
              <w:rPr>
                <w:rFonts w:ascii="Arial" w:eastAsia="Arial" w:hAnsi="Arial" w:cs="Arial"/>
                <w:i/>
                <w:iCs/>
                <w:color w:val="000000"/>
                <w:sz w:val="12"/>
                <w:szCs w:val="12"/>
                <w:lang w:eastAsia="az-Latn-AZ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eastAsia="az-Latn-AZ"/>
              </w:rPr>
            </w:pPr>
            <w:r w:rsidRPr="00D04EDC">
              <w:rPr>
                <w:rFonts w:ascii="Arial" w:eastAsia="Arial" w:hAnsi="Arial" w:cs="Arial"/>
                <w:bCs/>
                <w:i/>
                <w:iCs/>
                <w:color w:val="000000"/>
                <w:sz w:val="12"/>
                <w:szCs w:val="12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2"/>
                <w:szCs w:val="12"/>
                <w:lang w:eastAsia="az-Latn-AZ"/>
              </w:rPr>
              <w:t xml:space="preserve">капитальный ремонт </w:t>
            </w:r>
            <w:r w:rsidRPr="00D04EDC">
              <w:rPr>
                <w:rFonts w:ascii="Arial" w:eastAsia="Arial" w:hAnsi="Arial" w:cs="Arial"/>
                <w:i/>
                <w:iCs/>
                <w:color w:val="000000"/>
                <w:sz w:val="12"/>
                <w:szCs w:val="12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color w:val="000000"/>
                <w:sz w:val="12"/>
                <w:szCs w:val="12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color w:val="000000"/>
                <w:sz w:val="12"/>
                <w:szCs w:val="12"/>
                <w:lang w:eastAsia="az-Latn-AZ"/>
              </w:rPr>
              <w:br/>
              <w:t xml:space="preserve"> </w:t>
            </w:r>
            <w:r w:rsidRPr="00D04EDC">
              <w:rPr>
                <w:rFonts w:ascii="Arial" w:eastAsia="Arial" w:hAnsi="Arial" w:cs="Arial"/>
                <w:i/>
                <w:iCs/>
                <w:color w:val="000000"/>
                <w:sz w:val="12"/>
                <w:szCs w:val="12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2"/>
                <w:szCs w:val="12"/>
                <w:lang w:eastAsia="az-Latn-AZ"/>
              </w:rPr>
              <w:t>часов</w:t>
            </w:r>
            <w:r w:rsidRPr="00D04EDC">
              <w:rPr>
                <w:rFonts w:ascii="Arial" w:eastAsia="Arial" w:hAnsi="Arial" w:cs="Arial"/>
                <w:i/>
                <w:iCs/>
                <w:color w:val="000000"/>
                <w:sz w:val="12"/>
                <w:szCs w:val="12"/>
                <w:lang w:eastAsia="az-Latn-AZ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eastAsia="az-Latn-AZ"/>
              </w:rPr>
            </w:pPr>
            <w:r w:rsidRPr="00D04EDC">
              <w:rPr>
                <w:rFonts w:ascii="Arial" w:eastAsia="Arial" w:hAnsi="Arial" w:cs="Arial"/>
                <w:bCs/>
                <w:i/>
                <w:iCs/>
                <w:color w:val="000000"/>
                <w:sz w:val="12"/>
                <w:szCs w:val="12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2"/>
                <w:szCs w:val="12"/>
                <w:lang w:eastAsia="az-Latn-AZ"/>
              </w:rPr>
              <w:t xml:space="preserve">стоимость текущего ремонта </w:t>
            </w:r>
            <w:r w:rsidRPr="00D04EDC">
              <w:rPr>
                <w:rFonts w:ascii="Arial" w:eastAsia="Arial" w:hAnsi="Arial" w:cs="Arial"/>
                <w:i/>
                <w:iCs/>
                <w:color w:val="000000"/>
                <w:sz w:val="12"/>
                <w:szCs w:val="12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color w:val="000000"/>
                <w:sz w:val="12"/>
                <w:szCs w:val="12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color w:val="000000"/>
                <w:sz w:val="12"/>
                <w:szCs w:val="12"/>
                <w:lang w:eastAsia="az-Latn-AZ"/>
              </w:rPr>
              <w:br/>
              <w:t xml:space="preserve"> </w:t>
            </w:r>
            <w:r w:rsidRPr="00D04EDC">
              <w:rPr>
                <w:rFonts w:ascii="Arial" w:eastAsia="Arial" w:hAnsi="Arial" w:cs="Arial"/>
                <w:i/>
                <w:iCs/>
                <w:color w:val="000000"/>
                <w:sz w:val="12"/>
                <w:szCs w:val="12"/>
                <w:lang w:eastAsia="az-Latn-AZ"/>
              </w:rPr>
              <w:t xml:space="preserve">  </w:t>
            </w:r>
            <w:r w:rsidRPr="00D04EDC">
              <w:rPr>
                <w:rFonts w:ascii="Arial" w:eastAsia="Arial" w:hAnsi="Arial" w:cs="Arial"/>
                <w:color w:val="000000"/>
                <w:sz w:val="12"/>
                <w:szCs w:val="12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color w:val="000000"/>
                <w:sz w:val="12"/>
                <w:szCs w:val="12"/>
                <w:lang w:eastAsia="az-Latn-AZ"/>
              </w:rPr>
              <w:br/>
              <w:t xml:space="preserve"> </w:t>
            </w:r>
            <w:r w:rsidRPr="00D04EDC">
              <w:rPr>
                <w:rFonts w:ascii="Arial" w:eastAsia="Arial" w:hAnsi="Arial" w:cs="Arial"/>
                <w:i/>
                <w:iCs/>
                <w:color w:val="000000"/>
                <w:sz w:val="12"/>
                <w:szCs w:val="12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2"/>
                <w:szCs w:val="12"/>
                <w:lang w:eastAsia="az-Latn-AZ"/>
              </w:rPr>
              <w:t xml:space="preserve">(в </w:t>
            </w:r>
            <w:proofErr w:type="spellStart"/>
            <w:r w:rsidRPr="00D04EDC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2"/>
                <w:szCs w:val="12"/>
                <w:lang w:eastAsia="az-Latn-AZ"/>
              </w:rPr>
              <w:t>манатах</w:t>
            </w:r>
            <w:proofErr w:type="spellEnd"/>
            <w:r w:rsidRPr="00D04EDC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2"/>
                <w:szCs w:val="12"/>
                <w:lang w:eastAsia="az-Latn-AZ"/>
              </w:rPr>
              <w:t>)</w:t>
            </w:r>
            <w:r w:rsidRPr="00D04EDC">
              <w:rPr>
                <w:rFonts w:ascii="Arial" w:eastAsia="Arial" w:hAnsi="Arial" w:cs="Arial"/>
                <w:i/>
                <w:iCs/>
                <w:color w:val="000000"/>
                <w:sz w:val="12"/>
                <w:szCs w:val="12"/>
                <w:lang w:eastAsia="az-Latn-AZ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eastAsia="az-Latn-AZ"/>
              </w:rPr>
            </w:pPr>
            <w:r w:rsidRPr="00D04EDC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2"/>
                <w:szCs w:val="12"/>
                <w:lang w:eastAsia="az-Latn-AZ"/>
              </w:rPr>
              <w:t xml:space="preserve">стоимость капитального ремонта </w:t>
            </w:r>
            <w:r w:rsidRPr="00D04EDC">
              <w:rPr>
                <w:rFonts w:ascii="Arial" w:eastAsia="Arial" w:hAnsi="Arial" w:cs="Arial"/>
                <w:color w:val="000000"/>
                <w:sz w:val="12"/>
                <w:szCs w:val="12"/>
                <w:lang w:eastAsia="az-Latn-AZ"/>
              </w:rPr>
              <w:br/>
            </w:r>
            <w:r w:rsidRPr="00D04EDC">
              <w:rPr>
                <w:rFonts w:ascii="Arial" w:eastAsia="Arial" w:hAnsi="Arial" w:cs="Arial"/>
                <w:color w:val="000000"/>
                <w:sz w:val="12"/>
                <w:szCs w:val="12"/>
                <w:lang w:eastAsia="az-Latn-AZ"/>
              </w:rPr>
              <w:br/>
            </w:r>
            <w:r w:rsidRPr="00D04EDC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2"/>
                <w:szCs w:val="12"/>
                <w:lang w:eastAsia="az-Latn-AZ"/>
              </w:rPr>
              <w:t xml:space="preserve">(в </w:t>
            </w:r>
            <w:proofErr w:type="spellStart"/>
            <w:r w:rsidRPr="00D04EDC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2"/>
                <w:szCs w:val="12"/>
                <w:lang w:eastAsia="az-Latn-AZ"/>
              </w:rPr>
              <w:t>манатах</w:t>
            </w:r>
            <w:proofErr w:type="spellEnd"/>
            <w:r w:rsidRPr="00D04EDC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2"/>
                <w:szCs w:val="12"/>
                <w:lang w:eastAsia="az-Latn-AZ"/>
              </w:rPr>
              <w:t>)</w:t>
            </w:r>
          </w:p>
        </w:tc>
      </w:tr>
      <w:tr w:rsidR="004D4426" w:rsidTr="00F851EC">
        <w:trPr>
          <w:trHeight w:val="34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DC" w:rsidRDefault="00D04EDC">
            <w:pPr>
              <w:spacing w:line="256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4.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1.-</w:t>
            </w:r>
            <w:proofErr w:type="gram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С о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о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т в е т с т в у ю щ и е   н о р м ы   </w:t>
            </w:r>
          </w:p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в р е м е н и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Главная схема.    Проектирование, рисование чертежа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Прессостат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.    Замена на местного реле давления или тепла (на коммутационное устройство)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Показательный прибор.    Проверка работоспособности. Замена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76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Элемент системы автоматического управления и регулирования (контактный  и бесконтактный,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br/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«усиление - переключение», дискретные индикаторные устройства).    Проверка работоспособности.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Плата.   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Дефектация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Детали платы.    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Дефектация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Радиоэлемент зарубежного производства.    Замена этого элемента на местный аналог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Обмотка для контакторов, соединителей, реле и других электрических устройств.     Обмотка.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4.2.1- Система управления главных двигателей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главного двигателя (1БМ)  краново-монтажного судна "Азербайджан"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48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главного двигателя (1БМ) краново-монтажного судна "Атлет", пожарного судна "Вихрь" и  буксирно-транспортного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Нефтегаз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"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267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управления главного двигателя (1БМ)  теплохода "Бункеровщик" и кранового судна "Тамань"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27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регулирования вязкости тяжелого топлива буксирно-снабженческих судов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27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регулирования вязкости тяжелого топлива пассажирского судна типа "ПСК"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1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электронного измерения частоты вращения главного двигателя буксирно-снабженческого судна "Аура",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lastRenderedPageBreak/>
              <w:t>пассажирского судна "Титан" и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Сабит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Оруджев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" и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трубоукладочного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Исрафил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Гусейнов".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lastRenderedPageBreak/>
              <w:t>15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Система, предназначенная для контроля масляных паров образующихся в картере главного двигателя монтажно-кранового судна "Атлет"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6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Система, предназначенная для контроля масляных паров образующихся в картере главного двигателя пассажирского судна типа "ПСК"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4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системы централизованного охлаждения дизельных двигателей кранового судна "Атлет"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3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4.2.2. Ц е н т р а л и з о в а н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а я  с и с т е м а  и з м е р е н и я   и   к о н т р о л 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57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Централизованная система контроля и регистрации измеряемых показателей типа "СРS-2" кранового судна "Атлет" 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9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Централизованная система контроля и регистрации показателей главных двигателей (SACO) буксирно-снабженческого судна "Аура",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Нерча</w:t>
            </w:r>
            <w:proofErr w:type="spellEnd"/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.</w:t>
            </w:r>
            <w:proofErr w:type="gramEnd"/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9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Централизованная система контроля и регистрации измеряемых показателей АЛСИ-8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А.Гюльмамедов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дистанционного измерения показателей силовой установки и вспомогательных механизмов теплохода "Бункеровщик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.</w:t>
            </w:r>
            <w:proofErr w:type="gramEnd"/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6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Централизованная система контроля и регистрации измеряемых показателей пожарного судна "Вихрь" 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1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Централизованная система контроля и регистрации показателей главных двигателей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Нефтегаз</w:t>
            </w:r>
            <w:proofErr w:type="spellEnd"/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.</w:t>
            </w:r>
            <w:proofErr w:type="gramEnd"/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1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Централизованная система контроля и регистрации показателей дизельных генераторов буксирно-снабженческого судна "</w:t>
            </w:r>
            <w:proofErr w:type="spellStart"/>
            <w:r w:rsidRPr="00D04EDC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Нефтегаз</w:t>
            </w:r>
            <w:proofErr w:type="spellEnd"/>
            <w:r w:rsidRPr="00D04EDC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bCs/>
                <w:iCs/>
                <w:color w:val="000000"/>
                <w:sz w:val="18"/>
                <w:szCs w:val="18"/>
                <w:lang w:eastAsia="az-Latn-AZ"/>
              </w:rPr>
              <w:t xml:space="preserve">.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1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Централизованная система контроля и регистрации показателей гребного винта регулируемого шага подруливающего устройства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Нефтегаз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".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1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Централизованная система контроля и регистрации показателей системы управления клапанами системы сточных вод и балласта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Нефтегаз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контроля - измерения и сигнализации "Стрингер"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трубоукладочного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судна "Сулейман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Везиров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5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4.2.3 - С и с т е м а   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а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в а р и й н о й   с и г н а л и з а ц и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 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 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         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о п о в е щ е н и я ,   с и с т е м а  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а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в р а л ь н о й  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                                   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с и г н а л и з а ц и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4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lastRenderedPageBreak/>
              <w:t>28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аварийной сигнализации и оповещения силовой установки, механизмов и систем монтажно-кранового судна "Азербайджан"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3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аварийной сигнализации и оповещения силовой установки монтажно-кранового судна "Азербайджан"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8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аварийной сигнализации и оповещения силовой установки (одного главного двигателя) кранового судна "Атлет", пожарного судна "Вихрь" и буксирно-транспортного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Нефтегаз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1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аварийной сигнализации и оповещения производства фирмы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Стромберг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главных двигателей и вспомогательных механизмов буксирно-транспортных судов "Аура" и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Нерча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1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аварийной сигнализации и оповещения силовой установки буксирно-транспортного судов "Аура" и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Нерча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1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аварийной сигнализации и оповещения главного двигателя кранового судна "Тамань"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1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аварийной сигнализации и оповещения вспомогательных дизельных генераторов (3ДГ) теплохода "Бункеровщик"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1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контроля температуры отработавших газов типа МХ-5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Аутроника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Лютога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"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1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контроля температуры и система аварийной сигнализации и оповещения  типа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Аутроника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Лютога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4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групповой сигнализации типа КВ-5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Аутроника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Лютога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4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авральной сигнализации  теплохода "Бункеровщик"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34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авральной сигнализации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Нефтегаз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4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40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судовой сигнализации тревоги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Лютога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3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4.2.4 – С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с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т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е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м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а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у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п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р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а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в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л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е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н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я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в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с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п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о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м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о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г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а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т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е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л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ь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н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ы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х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а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в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а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р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й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н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ы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х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д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з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е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л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ь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н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ы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х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г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е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н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е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р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а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т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о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р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о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в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,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А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Р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Щ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,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Г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Р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Щ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41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вспомогательных дизельных генераторов (2 ДГ) кранового судна «Атлет»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9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42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и система аварийной сигнализации и оповещения вспомогательного дизельного генератора (1ДГ) буксирно-снабженческих судов "Аура" и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Нерча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0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43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вспомогательного дизельного генератора   теплохода "Бункеровщик"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45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44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вспомогательного дизельного генератора пожарного судна "Вихрь"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0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lastRenderedPageBreak/>
              <w:t>45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 дизельного генератора буксировочной лебедки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Нефтегаз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9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46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управления  дизельного генератора (1ДГ) тяговой установки 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трубоукладочного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судна "Сулейман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Везиров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28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47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управления  дизельного генератора буксировочной лебедки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трубоукладочного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судна "Сулейман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Везиров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3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48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вспомогательного дизельного генератора  кранового судна «Тамань»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49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49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запуска и остановки вспомогательных дизельных генераторов (3 шт.)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Лютога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вспомогательных дизельных генераторов монтажно-кранового судна "Азербайджан"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46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51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аварийных дизельных генераторов кранового судна "Атлет" и пожарного судна "Вихрь"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52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и сигнализации аварийных дизельных генераторов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Нефтегаз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"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53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управления аварийных дизельных генераторов буксирно-снабженческого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трубоукладочного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судна "Сулейман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Везиров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54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Аварийный распределительный щит. Электронная часть.    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Трубоукладочное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судно "Сулейман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Везиров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55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Аварийный распределительный щит. Электронная часть.     Буксирно-снабженческое судно  "Аура"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56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Главный распределительный щит. Электронная часть.    Крановое судно "Атлет"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57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Главный распределительный щит. Электронная часть.   Буксирно-снабженческие суда "Аура" и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Нерча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58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Главный распределительный щит. Электронная часть.  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Трубоукладочное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судно "Сулейман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Везиров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3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4.2.5 - А в т о р у л е в о е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у с т р о й с т в о    и  с и с т е м а 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          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у п р а в л е н и я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 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р у л е в о й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с и с т е м 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3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59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рулевого привода монтажно-кранового судна "Азербайджан"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60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Пульт управления рулевой рубки кранового судна "Атлет" и пожарного судна "Вихрь"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8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61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рулевого привода производства фирмы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Radical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Dekka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8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62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управления, контроля и сигнализации авторулевого устройства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А.Гюльмамедов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5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63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Пульт управления рулевой рубки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А.Гюльмамедов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lastRenderedPageBreak/>
              <w:t>64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рулевого привода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Лютога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6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65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распределительными электроприборами оборудования для электрического снабжения системы рулевого управления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Нефтегаз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6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66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автоматического дистанционного управления  рулевого привода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Нефтегаз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6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67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рулевого привода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Нерча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0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4.2.6 - С и с т е м а  у п р а в л е н и я   и   с и г н а л и з а ц и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             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В Р Ш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68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и сигнализации вала регулируемого шага кранового судна «Атлет», пожарного судна «Вихрь» и буксирно-снабженческого судна «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Нефтегаз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»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28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69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вала регулируемого шага буксирно-снабженческого судна "Аура"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28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70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и сигнализации вала регулируемого шага буксирно-снабженческого судна "Аура"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0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71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муфты сцепления вала регулируемого шага и редуктора буксирно-снабженческих судов "Аура" и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Нерча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6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72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и сигнализации вала регулируемого шага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А.Гюльмамедов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73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автоматического дистанционного управления производства фирмы "MAPEL" гребного устройства 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Лютога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74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вала регулируемого шага типа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Seffle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Нерча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75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и сигнализации вала регулируемого шага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Нерча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6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4.2.7 - С и с т е м а   у п р а в л е н и я   п о д р у л и в а ю щ е г о  у с т р о й с т в 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33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76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подруливающих устройств монтажно-кранового судна "Азербайджан"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3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77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подруливающего устройства кранового судна "Атлет"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3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78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подруливающих устройств буксирно-снабженческих судов "Аура" и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Нерча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3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79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подруливающих устройств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Лютога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80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автоматического дистанционного управления типа EYS 63 подруливающих устройств (находящихся на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lastRenderedPageBreak/>
              <w:t>носовой и кормовой части)  пожарного судна «Вихрь» и буксирно-снабженческого судна «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Нефтегаз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»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lastRenderedPageBreak/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4.2.8 - С и с т е м а   у п р а в л е н и я   к о т л о 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3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81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главных и вспомогательных паровых котлов монтажно-кранового судна "Азербайджан"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82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обеспечения поддержания уровня воды  и система контроля солёности воды в теплых ящиках монтажно-кранового судна "Азербайджан"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83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парового котла кранового судна «Атлет», пожарного судна «Вихрь» и буксирно-снабженческого судна «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Нефтегаз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»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8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84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 w:rsidRPr="00D04EDC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обеспечения поддержания уровня воды и система контроля солёности воды в теплых ящиках кранового судна «Атлет», пожарного судна «Вихрь» и буксирно-снабженческого судна «</w:t>
            </w:r>
            <w:proofErr w:type="spellStart"/>
            <w:r w:rsidRPr="00D04EDC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Нефтегаз</w:t>
            </w:r>
            <w:proofErr w:type="spellEnd"/>
            <w:r w:rsidRPr="00D04EDC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».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5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85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аварийной сигнализации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инсинератора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кранового судна «Атлет», пожарного судна «Вихрь» и буксирно-снабженческого судна «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Нефтегаз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».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86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и сигнализации  парового котла буксирно-снабженческих судов "Аура" и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Нерча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87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автоматического дистанционного управления котлового агрегата теплохода "Бункеровщик"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88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водонагревательного котла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Лютога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6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89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автоматического регулирования объема производительности утилизационных котлов (2 котла) типа "ИR СК19" буксирно-снабженческого судна «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Нефтегаз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».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90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измерения показателей и регулировки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давления  утилизационных</w:t>
            </w:r>
            <w:proofErr w:type="gram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котлов (2 котла)  буксирно-снабженческого судна «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Нефтегаз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»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.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3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91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и сигнализации котлов спасательного судна "Тамань"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3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4.2.9- С и с т е м а   п о ж а р н о й  с и г н а л и з а ц и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48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92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пожарной сигнализации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инсинератора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кранового судна «Атлет», пожарного судна «Вихрь» и буксирно-снабженческого судна «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Нефтегаз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».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93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Противопожарная станция типа "ИСРР-10" кранового судна «Атлет», пожарного судна «Вихрь» и буксирно-снабженческого судна «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Нефтегаз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».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94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устройства пожаротушения жидкостью кранового судна "Атлет", пожарного судна "Вихрь" и теплохода "Бункеровщик"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lastRenderedPageBreak/>
              <w:t>95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пожарной сигнализации типа SPSP20 E24 буксирно-снабженческого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судна"Аура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96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аварийной остановки механизмов в случае пожара буксирно-снабженческого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судна"Аура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"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97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дистанционного контроля утечки газов типа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Галон"буксирно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-снабженческого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судна"Аура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4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98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пожарной сигнализации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А.Гюльмамедов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34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99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Станция пожарной сигнализации типа БКЗ теплохода "Бункеровщик"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4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противопожарных стволов пожарного судна "Вихрь"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4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пожарной сигнализации типа ВХ-11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Аутроника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Лютога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4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пожарной сигнализации типа SF ДИ-77 4 буксирно-снабженческого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судна"Нерча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3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4.2.10 - С и с т е м а   у п р а в л е н и я   н а с о с о в ,   с е п а р а т о р о в   и   к л а п а н о 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6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103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насосами и клапанами системы шламовой, балластных, сточных и других систем монтажно-кранового судна "Азербайджан".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6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104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насосами и клапанами системы шламовой, балластных, сточных и других систем кранового судна "Атлет".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105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сепараторов (разделителей) монтажно-кранового судна "Азербайджан" и кранового судна "Атлет"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106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топливных насосов кранового судна "Атлет"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107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 насосов водоснабжения кранового судна "Атлет"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108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пожарных насосов кранового судна "Атлет"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109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управления топливных насосов котлов буксирно-снабженческого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судна"Аура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110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насосов забортной воды буксирно-снабженческого судна "Аура"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111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насосов питьевой воды буксирно-снабженческого судна "Аура"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112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вакуумных насосов сточных вод буксирно-снабженческого судна "Аура"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0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113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управления клапанов предназначенных для днищевой и палубных вод буксирно-снабженческого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судна"Аура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28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lastRenderedPageBreak/>
              <w:t>114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управления сепаратора дизельного или тяжелого топлива буксирно-снабженческого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судна"Аура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28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115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сепаратора смазочного масла буксирно-снабженческого судна "Аура"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28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116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автоматического управления сушки в машинном отделении теплохода "Бункеровщик"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28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117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автоматического управления резервными насосами теплохода "Бункеровщик"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118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автоматики типа ИSPM101  по управлению насосами типа WSA буксирно-снабженческого судна «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Нефтегаз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»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6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119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котловых насосов типа ИSP K15    буксирно-снабженческого судна «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Нефтегаз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»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120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типа ИСЗ В15  клапанов шламовой и балластной системы буксирно-снабженческого судна «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Нефтегаз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4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121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дистанционного управления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клапанов  балластно</w:t>
            </w:r>
            <w:proofErr w:type="gram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осушительной системы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трубоукладочного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судна "Сулейман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Везиров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".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28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122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сепараторов и насосов   буксирно-снабженческих судов 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Лютога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и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Нерча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123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сепаратора дизельного топлива типа ИАWP33.1  буксирно-снабженческого судна «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Нефтегаз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»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6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124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сепаратора котлового топлива (2 шт.) типа ИАWP33.2 буксирно-снабженческого судна «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Нефтегаз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»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6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125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сепаратора смазочного масла (2 шт.) типа ИАWP33.2 буксирно-снабженческого судна «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Нефтегаз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»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 w:rsidP="00D04EDC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4.2.11 - С и с т е м а   у п р а в л е н и я   у с т р о й с т в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                                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к о н д и ц и о н и р о в а н и я ,   в е н т и л я ц и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 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  к о м п р е с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с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о р о 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48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126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устройств кондиционирования и вентиляции монтажно-кранового судна "Азербайджан"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3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127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компрессоров монтажно-кранового судна "Азербайджан" и кранового судна "Атлет"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128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устройств кондиционирования и вентиляции кранового судна "Атлет"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6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129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управления воздушных компрессоров буксирно-снабженческого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судна"Аура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36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130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воздушных компрессоров теплохода "Бункеровщик"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36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131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воздушных компрессоров пожарного судна "Вихрь"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6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lastRenderedPageBreak/>
              <w:t>132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управления воздушных компрессоров буксирно-снабженческого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судна"Лютога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51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133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управления устройств кондиционирования и вентиляции буксирно-снабженческого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судна"Лютога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3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134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устройств кондиционирования буксирно-снабженческого судна «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Нефтегаз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»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135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воздушного компрессора буксирно-снабженческого судна «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Нефтегаз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»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4.2.12 - С и с т е м а   у п р а в л е н и я   х о л о д и л ь н ы х 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                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у с т р о й с т 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48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136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Система управления холодильного устройства предназначенного для провизии монтажно-кранового судна "Азербайджан"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137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холодильного устройства предназначенного для провизии  кранового судна "Атлет"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3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138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холодильного устройства предназначенного для провизии  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Лютога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96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 w:rsidP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4.2.13 – С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с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т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е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м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а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у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п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р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а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в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л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е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н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я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з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а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р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я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д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н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о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г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о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                                    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у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с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т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р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о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й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с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т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в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а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а</w:t>
            </w:r>
            <w:proofErr w:type="spellEnd"/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к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к</w:t>
            </w:r>
            <w:proofErr w:type="spellEnd"/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у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м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у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л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я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т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о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р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о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в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,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у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с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т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р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о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й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с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т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в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а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                  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п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р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е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д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о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х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р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а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н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е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н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я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г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е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н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е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р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а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т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о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р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о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в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,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у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с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т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р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о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й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с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т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в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а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   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р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е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г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у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л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я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ц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proofErr w:type="spellEnd"/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т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о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к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а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139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зарядочного и распределительного устройства типа  "VARTA" монтажно-кранового судна "Азербайджан"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140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зарядочных и распределительных устройств кранового судна "Атлет"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141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управления зарядочного и распределительного устройства буксирно-снабженческого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судна"Аура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0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142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Автоматическое судовое аккумуляторное устройство типа АКАУ 24/100 теплохода "Бункеровщик"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143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питания систем автоматизации теплохода "Бункеровщик"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144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управления зарядочного щита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тиристорного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зарядного устройства типа R CO1A/B пожарного судна "Вихрь" 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3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145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типа AR-35 защитного устройства генератора 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Лютога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8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146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регулирования напряжения и частоты тока типа АК-38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Аутроника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Лютога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8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147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автоматизированного регулирования напряжения и частоты тока типа АК-31, АК-32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Аутроника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буксирно-снабженческих судов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Нефтегаз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и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Нерча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8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lastRenderedPageBreak/>
              <w:t>148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Автоматизированная система контроля сопротивления изоляции судовых электрических цепей  буксирно-снабженческого судна 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Нерча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4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149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зарядочного и распределительного устройства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Нерча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6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150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типа УЗПС 13 питанием системы автоматизации буксирно-снабженческого судна «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Нефтегаз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»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7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4.2.14 – С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с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т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е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м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а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у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п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р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а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в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л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е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н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я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э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л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е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к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т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р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о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с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т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а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н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ц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proofErr w:type="spellEnd"/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,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т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е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л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е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ф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о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н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н</w:t>
            </w:r>
            <w:proofErr w:type="spellEnd"/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ы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х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с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т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а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н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ц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proofErr w:type="spellEnd"/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proofErr w:type="spellEnd"/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м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а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ш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н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н</w:t>
            </w:r>
            <w:proofErr w:type="spellEnd"/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о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г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о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                                 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т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е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л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е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г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р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а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ф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3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151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электростанции монтажно-кранового судна "Азербайджан"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36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152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электростанции кранового судна "Атлет"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33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153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телефонных станции монтажно-кранового судна "Азербайджан"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46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154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автоматизированной телефонной связи кранового судна "Атлет", пожарного судна "Вихрь" и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Нефтегаз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155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безбарьерной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телефонной связи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Лютога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156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автоматизированной телефонной связи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Нерча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157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машинного телеграфа буксирно-снабженческого судна "Аура"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4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158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машинного телеграфа типа ИЕТМ1.7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Нефтегаз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4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4.2.15 - С и с т е м а   у п р а в л е н и я 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с и г н а л ь н о - о т л и ч и т е л ь н ы х   о г н е 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45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159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сигнально-отличительных огней монтажно-кранового судна "Азербайджан" и кранового судна "Атлет"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0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160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24В сигнально-отличительных огней буксирно-снабженческих судов проекта  "УТ-704", "Р-2111", "Р659"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161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220В сигнально-отличительных огней буксирно-снабженческих судов проекта  "УТ-704", "Р-2111", "Р659"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6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162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навигационными и сигнальными огнями типа "Орион" теплохода "Бункеровщик"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163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отличительных огней типа N-4000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Лютога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4.2.6 - С и с т е м а  з а м е р а   у р о в н я   ж и д к о с т и   в  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                   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т а н к а 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48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lastRenderedPageBreak/>
              <w:t>164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измерения уровня питьевой воды в танках (в одной точке) буксирно-снабженческого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судна"Аура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165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дистанционного измерения уровня жидкости в танковых цистернах буксирно-снабженческого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судна"Аура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166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дистанционного измерения уровня жидкости в танковых цистернах (в одной точке) буксирно-снабженческих судов проекта  "УТ-704", "Р-2111", "Р659"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0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167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сигнализации уровня жидкости в грузовых танках теплохода "Бункеровщик"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0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4.2.17 - С и с т е м а   у п р а в л е н и я   п о д ъ е м н ы х  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                        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к р а н о в   и   м е х а н и з м о 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3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168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управления главного подъемного механизма крана монтажно-кранового судна "Азербайджан"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5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169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управления вспомогательного подъемного механизма крана грузоподъёмностью 400т монтажно-кранового судна "Азербайджан"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5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170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вспомогательного подъемного механизма крана грузоподъёмностью 30т монтажно-кранового судна "Азербайджан"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6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171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механизма поворота крана монтажно-кранового судна "Азербайджан"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172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управления механизмом регулировки расстояния стрелы крана монтажно-кранового судна "Азербайджан"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3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173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крана монтажно-кранового судна "Азербайджан"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33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174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подъема главного крюка кранового судна "Атлет"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3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175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механизмом регулировки расстояния стрелы крана кранового судна "Атлет"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3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176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механизмом поворота крана кранового судна "Атлет"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3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177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ограничения подъема груза типа ОГП-2  кранового судна "Атлет"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3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178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крана кранового судна "Атлет"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33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179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Блок вспомогательных систем крана кранового судна "Атлет"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3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180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тросовых и якорных лебедок монтажно-кранового судна "Азербайджан"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5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181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буксировочной лебедки на корме буксирно-снабженческих судов "Аура" и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Нерча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28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182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буксировочной лебедки на носовых частях буксирно-снабженческих судов "Аура" и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Нерча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28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lastRenderedPageBreak/>
              <w:t>183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защиты двигателя якорной лебедки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А.Гюльмамедов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"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184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компьютерной буксировочной  лебедки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А.Гюльмамедов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"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4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185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 буксировочной лебедки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Нефтегаз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4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186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 якорной и буксировочной лебедки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Нефтегаз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5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187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сигнализации, контроля и управления якорной лебедки (одной лебедки) из центрального пульта управления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трубоукладочного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судна "Сулейман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Везиров</w:t>
            </w:r>
            <w:proofErr w:type="spellEnd"/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.</w:t>
            </w:r>
            <w:proofErr w:type="gramEnd"/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9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188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Электронный регулятор напряжения системы управления лебедкой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трубоукладочного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судна "Сулейман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Везиров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9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189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дистанционного управления  якорной лебедки (одной лебедки)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трубоукладочного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судна "Сулейман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Везиров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4.2.18 - П р о ч и е  с и с т е м 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3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190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сварочным устройством буксирно-снабженческого судна "Аура"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191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электронного измерения ветра монтажно-кранового судна "Азербайджан"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192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устройства туманного сигнала типа "Тифон" теплохода "Бункеровщик" и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Лютога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0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193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типа ИС ТП6   системы подачи топлива 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Нефтегаз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0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194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управления  тяговой установки (1 шт.)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трубоукладочного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судна "Сулейман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Везиров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" 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195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Телевизионное устройство (1 камера и 1 преобразователь сигнала) типа ПТУ-60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трубоукладочного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судна "Сулейман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Везиров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4.2.19 - С и с т е м а   у п р а в л е н и я   г л а в н ы х,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                                      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в с п о м о г а т е л ь н ы х ,   а в а р и й н ы х ,   с т о я н о ч н ы х   д в и г а т е л е й   и   т и р и с т о р н ы х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п р е о б р а з о в а т е л е 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6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196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управления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тиристорного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преобразователя типа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Jisfor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211" производства фирмы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Джемен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Шнайдер" инженерно-геологическое судно "Али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Амиров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br/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0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197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управления вспомогательных дизельных генераторов инженерно-геологическое судно "Али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Амиров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0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198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аварийных дизельных генераторов  пассажирских судов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Зафяр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и "Туран"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40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199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главного двигателя теплохода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Говсан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0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lastRenderedPageBreak/>
              <w:t>200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главного двигателя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А.Мустафаев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40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регулирования вязкости тяжелого топлива судна 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А.Мустафаев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0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вспомогательных дизельных генераторов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А.Мустафаев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"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40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203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и сигнализации аварийных дизельных генераторов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А.Мустафаев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"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204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вспомогательных дизельных генераторов на судах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Говсан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и “Socar-1”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205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аварийной сигнализации и оповещения и система защиты главных двигателей теплохода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Сабит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Оруджев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206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синхронизации и параллельной работы дизельных генераторов теплохода 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Сабит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Оруджев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207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автоматизированного запуска и защиты 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аврийного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дизельного  генератора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Сабит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Оруджев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208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Блок контроля масляных паров в картере главного двигателя судов 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Зафар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и "Туран"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209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Блок контроля масляных паров в картере главного двигателя  теплохода 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Сабит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Оруджев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210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типа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Гравинер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МК-5", предназначенная для контроля масляных паров образующихся в картере главного двигателя судна типа  "Титан"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211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и система аварийной сигнализации и оповещения вспомогательного дизельного генератора кранового судна "Ширван"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212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автоматического дистанционного управления стояночного дизельного генератора кранового судна "Ширван" и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трубоукладочного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судна 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Исрафил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Гусейнов"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4.2.20 -  С и с т е м а  ц е н т р а л и з о в а н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о г о  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                                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 з м е р е н и я   и   к о н т р о л я   г л а в н ы х   д в и г а т е л е 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213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Централизованная система контроля и регистрации измеряемых показателей АЛСИ-8 теплохода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А.Гюльмамедов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6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214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дистанционного измерения показателей и система аварийной сигнализации и оповещения силовой установки и вспомогательных механизмов теплохода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А.Гюльмамедов</w:t>
            </w:r>
            <w:proofErr w:type="spellEnd"/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"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.</w:t>
            </w:r>
            <w:proofErr w:type="gramEnd"/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63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215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электронного измерения частоты вращения главного двигателя пассажирских судов «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Зафар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» и «Туран»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216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Централизованная система контроля и регистрации показателей типа "SACO" и система аварийной сигнализации и оповещения пассажирских судов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Зафар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", "Туран" и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трубоукладочного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судна "Сулейман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Везиров</w:t>
            </w:r>
            <w:proofErr w:type="spellEnd"/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.</w:t>
            </w:r>
            <w:proofErr w:type="gramEnd"/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8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lastRenderedPageBreak/>
              <w:t>217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Централизованная система контроля и регистрации показателей  главного двигателя  типа "SACO" 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А.Мустафаев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66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218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Централизованная система контроля и регистрации показателей типа "SACO" и система аварийной сигнализации и оповещения судов типа "Геофизик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.</w:t>
            </w:r>
            <w:proofErr w:type="gramEnd"/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6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219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Централизованная система контроля и регистрации показателей  главного двигателя  типа "SACO"  буксирно-снабженческого теплохода 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Сабит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Оруджев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220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Централизованная система контроля и регистрации показателей типа "SACO" и система аварийной сигнализации и оповещения кранового судна типа "Титан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.</w:t>
            </w:r>
            <w:proofErr w:type="gramEnd"/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221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Централизованная система контроля и регистрации измеряемых показателей типа "АЛСИ-8" кранового судна "Ширван" 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4.2.21 - С и с т е м а  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а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в а р и й н о й   с и г н а л и з а ц и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 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               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о п о в е щ е н и 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222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аварийной сигнализации и оповещения силовой установки и вспомогательных механизмов и систем инженерно-геологическое судна "Али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Амиров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"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223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аварийной сигнализации и защиты главного дизельного генератора инженерно-геологическое судна "Али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Амиров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224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сигнализации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тиристорного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преобразователя инженерно-геологическое судна "Али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Амиров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225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аварийной сигнализации и оповещения типа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Stromberg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 главного двигателя и вспомогательных механизмов пассажирских судов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Зафар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и  "Туран"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226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аварийной сигнализации и оповещения главных и  вспомогательных механизмов буксировочного судна "Socar-1"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227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аварийной сигнализации и оповещения стояночного дизельного генератора кранового судна "Ширван" и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трубоукладочного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судна 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Исрафил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Гусейнов"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228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аварийной сигнализации и оповещения главного двигателя кранового судна "Ширван"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229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Система аварийной сигнализации и оповещения гребных устройств кранового судна "Ширван"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230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общей сигнализации типа "CEPS" машинного отдела   кранового судна "Ширван"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231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аварийной сигнализации и оповещения редуктора привода вала кранового судна  "Ширван"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232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аварийной сигнализации и оповещения главных генераторов кранового судна "Ширван"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79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lastRenderedPageBreak/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4.2.22 - С и с т е м а   у п р а в л е н и я   г р е б н о г о  в и н т а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               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р е г у л и р у е м о г о   ш а г а , в и н т о р у л е в о й  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                                    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к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о л о н к и , п о д р у л и в а ю щ и х   у с т р о й с т в   и   а в т о р у л е в о й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64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233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управления гребного винта регулируемого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шага  типа</w:t>
            </w:r>
            <w:proofErr w:type="gram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Камева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" и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винторулевой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колонки теплохода 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Сабит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Оруджев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", кранового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Г.А.Шыхлински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и судна                                  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А.Гюльмамедов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"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.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66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234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управления, контроля и сигнализации авторулевого устройства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А.Гюльмамедов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4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235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подруливающего устройства пассажирских судов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Зафар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и "Туран"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4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236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подруливающего  устройства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А.Мустафаев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4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237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гребного винта регулируемого шага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А.Мустафаев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4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238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рулевым приводом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А.Мустафаев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4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239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и сигнализации гребного винта регулируемого шага теплохода "Усухчай"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240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управления муфты сцепления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инта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регулируемого шага и редуктора теплохода "Усухчай"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241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гребным устройством кранового судна "Ширван", Пульт управления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242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гребным устройством кранового судна "Ширван"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243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подруливающего  устройства судна "Ширван"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4.2.8 - С и с т е м а   у п р а в л е н и я   к о т л о 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244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управления, защиты и сигнализации котлов пассажирских судов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Зафар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и "Туран"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245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управления парового котла инженерно-геологического судна "Али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Амиров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246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котла теплохода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Говсан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247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котла буксирно-снабженческого судна  "Socar-1"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248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котла буксирно-снабженческого судна 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А.Мустафаев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249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котла теплохода 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Сабит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Оруджев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"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трубоукладочного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судна 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Исрафил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Гусейнов"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250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котла кранового судна типа "Титан"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lastRenderedPageBreak/>
              <w:t>251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котла кранового судна типа "Ширван"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4.2.24 - С и с т е м а   п о ж а р н о й  с и г н а л и з а ц и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252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пожарной сигнализации типа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Serebus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" инженерно-геологического судна "Али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Амиров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253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пожарной сигнализации типа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Pastor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А.Гюльмамедов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55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254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дистанционного контроля утечки газов типа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Галон"буксирно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А.Гюльмамедов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255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аварийной остановки механизмов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А.Гюльмамедов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"  в случае пожара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256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пожарной сигнализации пассажирских судов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Зафар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и "Туран"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4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257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пожарной сигнализации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А.Мустафаев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4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258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пожарной сигнализации типа СПС П20Э24 теплохода 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Сабит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Оруджев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4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259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пожарной сигнализации типа СПС П20Э24 кранового судна типа "Титан"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4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260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пожарной сигнализации типа SFDU-77  кранового судна "Ширван"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4.2.25 - С и с т е м а   у п р а в л е н и я   н а с о с о в ,  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                                  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с е п а р а т о р о в   и   к л а п а н о 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532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261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электронного управления клапанов буксировочной и якорной лебедки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А.Гюльмамедов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".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6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262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управления пожарными насосами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судна  "</w:t>
            </w:r>
            <w:proofErr w:type="spellStart"/>
            <w:proofErr w:type="gram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А.Гюльмамедов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",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трубоукладочного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судна 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Исрафил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Гусейнов" и крановых судов типа "Титан".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7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263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управления насосами котельного горючего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судна  "</w:t>
            </w:r>
            <w:proofErr w:type="spellStart"/>
            <w:proofErr w:type="gram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А.Гюльмамедов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",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трубоукладочного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судна 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Исрафил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Гусейнов" и крановых судов типа "Титан".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64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264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управления насосами забортной воды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судна  "</w:t>
            </w:r>
            <w:proofErr w:type="spellStart"/>
            <w:proofErr w:type="gram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А.Гюльмамедов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",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трубоукладочного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судна 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Исрафил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Гусейнов" и крановых судов типа "Титан".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64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265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управления насосами питьевой воды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судна  "</w:t>
            </w:r>
            <w:proofErr w:type="spellStart"/>
            <w:proofErr w:type="gram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А.Гюльмамедов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",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трубоукладочного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судна 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Исрафил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Гусейнов" и крановых судов типа "Титан".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6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266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управления вакуумными насосами сточной воды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судна  "</w:t>
            </w:r>
            <w:proofErr w:type="spellStart"/>
            <w:proofErr w:type="gram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А.Гюльмамедов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",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трубоукладочного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судна 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Исрафил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Гусейнов" и крановых судов типа "Титан".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6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267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сушкой в машинном отделении пассажирских судов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Зафар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и "Туран"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6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268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сушкой в машинном отделении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А.Мустафаев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8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lastRenderedPageBreak/>
              <w:t>269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насосами и клапанами системы шламовой, балластных, сточных и других систем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А.Мустафаев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".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4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270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насосов кранового судна "Ширван"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34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271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клапанами системы сточных вод и балласта кранового судна "Ширван"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4.2.26 - С и с т е м а   у п р а в л е н и я   у с т р о й с т в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                                  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к о н д и ц и о н и р о в а н и я ,   в е н т и л я ц и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 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 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                             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к о м п р е с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с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о р о 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4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272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воздушным компрессором теплохода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Говсан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и пассажирских судов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Зафар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и "Туран"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4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273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воздушным компрессором кранового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А.Мустафаев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70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274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автоматизированного управления выпускных воздушных компрессоров типа "Бронза" буксировочного судна "Socar-1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.</w:t>
            </w:r>
            <w:proofErr w:type="gramEnd"/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275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воздушных компрессоров кранового судна "Ширван"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276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 w:rsidRPr="00D04EDC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Система управления вентиляционных лопастей кранового судна "Ширван"</w:t>
            </w:r>
            <w:r w:rsidRPr="00D04EDC">
              <w:rPr>
                <w:rFonts w:ascii="Arial" w:eastAsia="Arial" w:hAnsi="Arial" w:cs="Arial"/>
                <w:b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7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277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 w:rsidRPr="00D04EDC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Система управления сепарато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рами дизеля и тяжелого горючего судна</w:t>
            </w:r>
            <w:r w:rsidRPr="00D04EDC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"</w:t>
            </w:r>
            <w:proofErr w:type="spellStart"/>
            <w:r w:rsidRPr="00D04EDC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А.Гюльмамедов</w:t>
            </w:r>
            <w:proofErr w:type="spellEnd"/>
            <w:r w:rsidRPr="00D04EDC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", </w:t>
            </w:r>
            <w:proofErr w:type="spellStart"/>
            <w:r w:rsidRPr="00D04EDC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трубоукладочного</w:t>
            </w:r>
            <w:proofErr w:type="spellEnd"/>
            <w:r w:rsidRPr="00D04EDC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proofErr w:type="gramStart"/>
            <w:r w:rsidRPr="00D04EDC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судна  "</w:t>
            </w:r>
            <w:proofErr w:type="spellStart"/>
            <w:proofErr w:type="gramEnd"/>
            <w:r w:rsidRPr="00D04EDC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Исрафил</w:t>
            </w:r>
            <w:proofErr w:type="spellEnd"/>
            <w:r w:rsidRPr="00D04EDC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Гусейнов" и крановых судов типа "Титан".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75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278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 w:rsidRPr="00D04EDC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Система управлени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я сепаратором смазочного масла </w:t>
            </w:r>
            <w:proofErr w:type="gramStart"/>
            <w:r w:rsidRPr="00D04EDC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судна  "</w:t>
            </w:r>
            <w:proofErr w:type="spellStart"/>
            <w:proofErr w:type="gramEnd"/>
            <w:r w:rsidRPr="00D04EDC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А.Гюльмамедов</w:t>
            </w:r>
            <w:proofErr w:type="spellEnd"/>
            <w:r w:rsidRPr="00D04EDC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", </w:t>
            </w:r>
            <w:proofErr w:type="spellStart"/>
            <w:r w:rsidRPr="00D04EDC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трубоукладочного</w:t>
            </w:r>
            <w:proofErr w:type="spellEnd"/>
            <w:r w:rsidRPr="00D04EDC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судна  "</w:t>
            </w:r>
            <w:proofErr w:type="spellStart"/>
            <w:r w:rsidRPr="00D04EDC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Исрафил</w:t>
            </w:r>
            <w:proofErr w:type="spellEnd"/>
            <w:r w:rsidRPr="00D04EDC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Гусейнов" и крановых судов типа "Титан".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7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279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управления сепараторами дизеля или тяжелого горючего, смазочного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масла  судна</w:t>
            </w:r>
            <w:proofErr w:type="gram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А.Мустафаев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".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64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280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управления холодильной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установкой  предназначенной</w:t>
            </w:r>
            <w:proofErr w:type="gram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для провизии инженерно-геологическое судна "Али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Амиров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", судна "Socar-1", теплохода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Сабит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Оруджев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и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Говсан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".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6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281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холодильной установкой, предназначенной для провизии теплохода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А.Мустафаев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и пассажирских судов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Зафар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и "Туран"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282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холодильной установкой судов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Мардакан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и "Ленкорань"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78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4.2.27- С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с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т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е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м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а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у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п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р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а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в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л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е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н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я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з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а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р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я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д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н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ы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м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 w:rsidR="0025047A" w:rsidRPr="0025047A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                          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у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с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т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р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о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й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с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т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в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а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м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,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р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а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с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п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р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е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д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е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л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т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е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л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ь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н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ы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м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 w:rsidR="0025047A" w:rsidRPr="0025047A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                          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щ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т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а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м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,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с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с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т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е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м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а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м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з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а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щ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т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ы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,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г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е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н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е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р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а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т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о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р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а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м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,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с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с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т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е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м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а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у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п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р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а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в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л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е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н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я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э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л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е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к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т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р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о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с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т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а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н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ц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я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м</w:t>
            </w:r>
            <w:r w:rsidRPr="00D04EDC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44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283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управления зарядочным устройством типа MW 24/25E24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теплохода  "</w:t>
            </w:r>
            <w:proofErr w:type="spellStart"/>
            <w:proofErr w:type="gram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Сабит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Оруджев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и судов типа "Геофизик".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lastRenderedPageBreak/>
              <w:t>284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зарядного щита судов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Мардакан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и "Ленкорань"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285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Распределительный щит 24В аккумуляторов кранового судна "Ширван"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286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зарядным устройством кранового судна "Ширван"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287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Автоматизированная судовая аккумуляторная установка пассажирских судов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Зафар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и "Туран"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288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зарядно-распределительного устройства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А.Мустафаев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289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управления 250В зарядного устройства инженерно-геологического судна "Али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Амиров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и судна "Геофизик"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290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электростанции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А.Мустафаев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3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291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защиты двигателя буксировочной лебедки буксирно-снабженческого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А.Гюльмамедов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"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292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защиты генераторов судна "Socar-1"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3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293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трехфазного синхронного генератора типа ГСПТ теплохода 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Сабит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Оруджев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3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294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синхронного пуска генераторов типа "Раде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Кончар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кранового судна "Ширван"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3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295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защиты главного генератора кранового судна "Ширван"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3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296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регулятора напряжения судов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Мардакан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и "Ленкорань"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3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297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защиты главного двигателя от перегрузки судов типа  "Титан"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298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Аварийный распределительный щит. Электронная часть.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3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299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Главный распределительный щит. Электронная часть.     Крановое судно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А.Мустафаев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300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Главный распределительный щит. Электронная часть.   Теплоход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Сабит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Оруджев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Главный распределительный щит. Электронная часть.   Теплоход "Ширван"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4.2.28 - С и с т е м а   у п р а в л е н и я </w:t>
            </w:r>
            <w:r w:rsidR="0025047A" w:rsidRPr="0025047A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т е л е ф о н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ы х   с т а н ц и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и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40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управления телефонной станции типа "JXOS-72" инженерно-геологическое судна "Али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Амиров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71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303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Автоматическая система телефонной связи пассажирских судов «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Зафар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», «Туран», судна «Геофизик» и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судна  «</w:t>
            </w:r>
            <w:proofErr w:type="spellStart"/>
            <w:proofErr w:type="gram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А.Мустафаев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».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5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lastRenderedPageBreak/>
              <w:t>304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Автоматическая система телефонной связи судов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Мардакан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и "Ленкорань"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45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305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Автоматическая система телефонной связи кранового судна "Ширван" и теплохода 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Сабит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Оруджев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25047A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az-Latn-AZ"/>
              </w:rPr>
            </w:pPr>
            <w:r w:rsidRPr="0025047A">
              <w:rPr>
                <w:rFonts w:ascii="Arial" w:eastAsia="Arial" w:hAnsi="Arial" w:cs="Arial"/>
                <w:b/>
                <w:bCs/>
                <w:i/>
                <w:color w:val="000000"/>
                <w:sz w:val="18"/>
                <w:szCs w:val="18"/>
                <w:lang w:eastAsia="az-Latn-AZ"/>
              </w:rPr>
              <w:t xml:space="preserve"> 4.2.29 - С и с т е м а </w:t>
            </w:r>
            <w:r w:rsidR="0025047A" w:rsidRPr="0025047A">
              <w:rPr>
                <w:rFonts w:ascii="Arial" w:eastAsia="Arial" w:hAnsi="Arial" w:cs="Arial"/>
                <w:b/>
                <w:bCs/>
                <w:i/>
                <w:color w:val="000000"/>
                <w:sz w:val="18"/>
                <w:szCs w:val="18"/>
                <w:lang w:eastAsia="az-Latn-AZ"/>
              </w:rPr>
              <w:t xml:space="preserve"> </w:t>
            </w:r>
            <w:r w:rsidRPr="0025047A">
              <w:rPr>
                <w:rFonts w:ascii="Arial" w:eastAsia="Arial" w:hAnsi="Arial" w:cs="Arial"/>
                <w:b/>
                <w:bCs/>
                <w:i/>
                <w:color w:val="000000"/>
                <w:sz w:val="18"/>
                <w:szCs w:val="18"/>
                <w:lang w:eastAsia="az-Latn-AZ"/>
              </w:rPr>
              <w:t xml:space="preserve">у п р а в л е н и я </w:t>
            </w:r>
            <w:r w:rsidR="0025047A" w:rsidRPr="0025047A">
              <w:rPr>
                <w:rFonts w:ascii="Arial" w:eastAsia="Arial" w:hAnsi="Arial" w:cs="Arial"/>
                <w:b/>
                <w:bCs/>
                <w:i/>
                <w:color w:val="000000"/>
                <w:sz w:val="18"/>
                <w:szCs w:val="18"/>
                <w:lang w:eastAsia="az-Latn-AZ"/>
              </w:rPr>
              <w:t xml:space="preserve">                                                          </w:t>
            </w:r>
            <w:r w:rsidRPr="0025047A">
              <w:rPr>
                <w:rFonts w:ascii="Arial" w:eastAsia="Arial" w:hAnsi="Arial" w:cs="Arial"/>
                <w:b/>
                <w:bCs/>
                <w:i/>
                <w:color w:val="000000"/>
                <w:sz w:val="18"/>
                <w:szCs w:val="18"/>
                <w:lang w:eastAsia="az-Latn-AZ"/>
              </w:rPr>
              <w:t xml:space="preserve">с и г н а л ь н о - о т л и ч и т е л ь н ы х о г н е 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306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управления 24В сигнально-отличительных огней судна "Socar-1", инженерно-геологическое судна "Али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Амиров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",  пассажирских судов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Зафар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и "Туран"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307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управления 220В сигнально-отличительных огней судна "Socar-1", инженерно-геологическое судна "Али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Амиров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",  пассажирских судов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Зафар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и "Туран"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6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308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УСистема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управления 24В сигнально-отличительных огней теплохода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А.Гюльмамедов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", судна «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А.Мустафаев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», кранового судна "Ширван" и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теплохода  "</w:t>
            </w:r>
            <w:proofErr w:type="spellStart"/>
            <w:proofErr w:type="gram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Сабит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Оруджев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".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64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309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УСистема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управления 220В сигнально-отличительных огней теплохода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А.Гюльмамедов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", судна «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А.Мустафаев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», кранового судна "Ширван" и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теплохода  "</w:t>
            </w:r>
            <w:proofErr w:type="spellStart"/>
            <w:proofErr w:type="gram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Сабит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Оруджев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".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3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310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Контрольный щит навигационных огней типа "КВТ-2" теплохода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Сабит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Оруджев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8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4.2.7 - С и с т е м а   у п р а в л е н и я</w:t>
            </w:r>
            <w:r w:rsidR="0025047A" w:rsidRPr="0025047A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  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т у м а н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о г о </w:t>
            </w:r>
            <w:r w:rsidR="0025047A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с и г н а л 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311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устройства туманной сигнализации типа "Туман" теплохода 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Сабит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Оруджев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6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312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управления устройства туманного сигнала типа «Тайфун Т1-40» инженерно-геологическое судна "Али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Амиров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и теплохода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Говсан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".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313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устройства туманного сигнала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Мардакан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и "Ленкорань"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314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устройства туманного сигнала типа «Тифон» кранового судна "Ширван"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315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управления устройства туманной сигнализации типа "Туман"  судна "Socar-1" 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316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устройства туманного сигнала типа «Тифон» пассажирских судов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Зафар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и "Туран"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317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устройства туманного сигнала типа «Тифон»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А.Мустафаев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318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устройства туманного сигнала типа «Тифон» кранового судна типа "Титан"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4.2.31 - С и с т е м а   у п р а в л е н и я   п о д ъ е м н ы х  </w:t>
            </w:r>
            <w:r w:rsidR="0025047A" w:rsidRPr="0025047A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                          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к р а н о в   и   м е х а н и з м о 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319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буксировочной лебедкой теплохода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А.Гюльмамедов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и теплохода 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Сабит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Оруджев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3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lastRenderedPageBreak/>
              <w:t>320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буксировочной лебедкой типа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Tigger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кранового судна  типа "Титан"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3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321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механизмом регулировки расстояния стрелы крана кранового судна типа  "Титан"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3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322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механизмом поворота крана кранового судна типа "Титан"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3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323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подъема тиристора крана кранового судна типа "Титан"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324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главного подъемного механизма крана грузоподъёмностью 300т кранового судна типа "Титан"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325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главного подъемного механизма крана грузоподъёмностью 600т кранового судна типа "Титан"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326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главного подъемного механизма крана грузоподъёмностью 150т  и вспомогательного механизма грузоподъёмностью 20т кранового судна типа "Титан"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327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Пульт управления системы управления краном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А.Мустафаев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и кранового судна "Ширван"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328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главного подъемного механизма крана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А.Мустафаев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и кранового судна "Ширван"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329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механизмом регулировки расстояния стрелы крана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А.Мустафаев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и кранового судна "Ширван"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330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главного поворотного механизма крана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А.Мустафаев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и кранового судна "Ширван"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331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ограничением и моментом подъема груза крана судна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А.Мустафаев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и кранового судна "Ширван"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>4.2.32 - П р о ч и е</w:t>
            </w:r>
            <w:r w:rsidR="0025047A" w:rsidRPr="0025047A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z-Latn-AZ"/>
              </w:rPr>
              <w:t xml:space="preserve"> с и с т е м 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66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332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динамической стабилизации типа "Альбатрос" судна "Геофизик" и инженерно-геологическое судна "Али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Амиров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" (на одном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компютере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).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19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333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Инженер "Геофизика" и "Али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Амиров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- "Связующее" печатное устройство типа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Binder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" судна "Геофизик" и инженерно-геологического судна "Али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Амиров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", Электронная часть.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6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334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Электронная система гидроакустического выявления положения судна типа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Симрад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НРР-309" судна "Геофизик" и инженерно-геологического судна "Али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Амиров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".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19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335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гидрографического эхолота типа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Симрад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ЕА200" судна "Геофизик" и инженерно-геологического судна "Али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Амиров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".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13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336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контроля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и  сигнализации</w:t>
            </w:r>
            <w:proofErr w:type="gram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бортовой и килевой качки судна "Геофизик" и инженерно-геологического судна "Али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Амиров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".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1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lastRenderedPageBreak/>
              <w:t>337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Монитор типа РСВ 4409/440М производства фирмы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Салора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" судна "Геофизик" и инженерно-геологического судна "Али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Амиров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".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11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338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Кассетное устройство СД701 судна "Геофизик" и инженерно-геологического судна "Али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Амиров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".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63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339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Цифровой репитер гирокомпаса типа IP22/Ip32 производства фирмы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Лемкул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" судна "Геофизик" и инженерно-геологического судна "Али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Амиров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41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340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«Победа» и «Туран» — Система дистанционного измерения уровня жидкости (в одной точке) в танковых цистернах пассажирских судов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Зафар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и "Туран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.</w:t>
            </w:r>
            <w:proofErr w:type="gramEnd"/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341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Телевизионное устройство типа TS77WL (одна камера и видеомонитор) кранового судна типа "Титан"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342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электронного измерения ветра пассажирских судов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Зафар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и "Туран".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343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Система управления статического инвертора типа МРЗ-24, МРЗ-32, МРЗ-48 судна "Геофизик" и инженерно-геологического судна "Али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Амиров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".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3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344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магнитным регулятором  судов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Мардакан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и "Ленкорань"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33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345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управления  транзисторным реле скорости кранового судна "Ширван"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33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346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газовых анализаторов  и сигнализации пассажирских судов "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Зафар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" и "Туран"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33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347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Адаптация вновь установленных систем управления дизельными генераторами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3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348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Проектирование систем защиты и сигнализации дизельных генераторов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33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349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Модернизация и установка систем управления подруливающих устройств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3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350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Система автоматического пуска  дизельных генераторов, замена блоков синхронизации на новые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3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351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Новая структура системы, обеспечивающая нагрузку на судах типа Атлет и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Нефтегаз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3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352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Модификация системы запасов в соответствии с новым принципом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Pr="00D04ED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az-Latn-AZ"/>
              </w:rPr>
              <w:t> </w:t>
            </w:r>
          </w:p>
        </w:tc>
      </w:tr>
      <w:tr w:rsidR="004D4426" w:rsidTr="00F851EC">
        <w:trPr>
          <w:trHeight w:val="33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353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Повторное разработка систем аварийного оповещения, измерения и контроля и сигнализации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63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354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 w:rsidRPr="0025047A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Модернизация системы автоматического управления устройствами заряда аккумуляторов судов типа Ширван, Атлет и </w:t>
            </w:r>
            <w:proofErr w:type="spellStart"/>
            <w:r w:rsidRPr="0025047A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Нефтегаз</w:t>
            </w:r>
            <w:proofErr w:type="spellEnd"/>
            <w:r w:rsidRPr="0025047A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8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355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Разработка телеграфной системы по новому принципу и на современной элементной базе,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br/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установка и наладка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lastRenderedPageBreak/>
              <w:t>356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Изготовление электронных плат, позволяющих управлять штурвалом синхронно и одновременно на автопилоте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8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357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Изготовление современных вариантов электронных плат системы воздействия генераторов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br/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5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358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Изготовление, испытание, установка и наладка современных аналогов преобразователей напряжения, тока и силы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br/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8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359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Изготовление, испытание, установка и наладка современных аналогов преобразователей частот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z-Latn-AZ"/>
              </w:rPr>
              <w:br/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360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Изготовление нового варианта изоляционного прибора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361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Изготовление и применение новых вариантов тахометров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362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Регистраторы сигналов, соединяющих электроники и средств автоматизации с компьютерной системой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363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Установка аналоговых  преобразователей, интерфейсов, систем типа ADAMS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63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364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Применение системы оповещения в соответствии с международными стандартами, монтаж оборудования систем сигнализации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6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365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 w:rsidRPr="0025047A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Изготовление новых моделей серии электронных плат снятых с производства системы аварийной сигнализации и оповещения</w:t>
            </w:r>
            <w:r>
              <w:rPr>
                <w:rFonts w:ascii="Arial" w:eastAsia="Arial" w:hAnsi="Arial" w:cs="Arial"/>
                <w:bCs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40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366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Изготовление электронных плат систем управления кранами на судах типа "Атлет"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367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Разработка и наладка на месте электронных плат гребного винта регулируемого шага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368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программное обеспечение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4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369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Реконструкция системы динамического позиционирования судна "Али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Амиров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".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  <w:tr w:rsidR="004D4426" w:rsidTr="00F851EC">
        <w:trPr>
          <w:trHeight w:val="36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370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Реконструкция электронной гидроакустической системы, определяющей положение судов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eastAsia="az-Latn-A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C" w:rsidRDefault="00D04ED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z-Latn-AZ"/>
              </w:rPr>
              <w:t> </w:t>
            </w:r>
          </w:p>
        </w:tc>
      </w:tr>
    </w:tbl>
    <w:p w:rsidR="00FC7E0C" w:rsidRPr="00FC7E0C" w:rsidRDefault="00FC7E0C" w:rsidP="00282FE0">
      <w:pPr>
        <w:jc w:val="both"/>
        <w:rPr>
          <w:rFonts w:ascii="Arial" w:hAnsi="Arial" w:cs="Arial"/>
          <w:b/>
          <w:sz w:val="20"/>
          <w:szCs w:val="20"/>
        </w:rPr>
      </w:pPr>
    </w:p>
    <w:p w:rsidR="007D13FE" w:rsidRPr="008158C6" w:rsidRDefault="00D04EDC" w:rsidP="003B2CD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82FE0">
        <w:rPr>
          <w:rFonts w:ascii="Arial" w:hAnsi="Arial" w:cs="Arial"/>
          <w:b/>
          <w:color w:val="000000" w:themeColor="text1"/>
          <w:sz w:val="20"/>
          <w:szCs w:val="20"/>
          <w:lang w:val="az-Latn-AZ"/>
        </w:rPr>
        <w:t xml:space="preserve"> </w:t>
      </w:r>
    </w:p>
    <w:p w:rsidR="00CA33A3" w:rsidRPr="008158C6" w:rsidRDefault="00CA33A3" w:rsidP="00282FE0">
      <w:pPr>
        <w:jc w:val="both"/>
        <w:rPr>
          <w:sz w:val="20"/>
          <w:szCs w:val="20"/>
        </w:rPr>
      </w:pPr>
    </w:p>
    <w:sectPr w:rsidR="00CA33A3" w:rsidRPr="008158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ABA" w:rsidRDefault="00CD4ABA" w:rsidP="00821966">
      <w:pPr>
        <w:spacing w:after="0" w:line="240" w:lineRule="auto"/>
      </w:pPr>
      <w:r>
        <w:separator/>
      </w:r>
    </w:p>
  </w:endnote>
  <w:endnote w:type="continuationSeparator" w:id="0">
    <w:p w:rsidR="00CD4ABA" w:rsidRDefault="00CD4ABA" w:rsidP="0082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66" w:rsidRDefault="00821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66" w:rsidRDefault="008219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66" w:rsidRDefault="00821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ABA" w:rsidRDefault="00CD4ABA" w:rsidP="00821966">
      <w:pPr>
        <w:spacing w:after="0" w:line="240" w:lineRule="auto"/>
      </w:pPr>
      <w:r>
        <w:separator/>
      </w:r>
    </w:p>
  </w:footnote>
  <w:footnote w:type="continuationSeparator" w:id="0">
    <w:p w:rsidR="00CD4ABA" w:rsidRDefault="00CD4ABA" w:rsidP="0082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66" w:rsidRDefault="00821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66" w:rsidRDefault="008219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66" w:rsidRDefault="00821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6786"/>
    <w:multiLevelType w:val="hybridMultilevel"/>
    <w:tmpl w:val="FB8CE87C"/>
    <w:lvl w:ilvl="0" w:tplc="2B74462E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B49C6FB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C9EDF9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67EC7A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32387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9CA52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B78113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276BF2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50EAE2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97027F"/>
    <w:multiLevelType w:val="hybridMultilevel"/>
    <w:tmpl w:val="D1683618"/>
    <w:lvl w:ilvl="0" w:tplc="B06A7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244B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247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87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E87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56E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A2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6C9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843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D076CE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286FB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644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80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1E8D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EC9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2AF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A1F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7AF3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82F64"/>
    <w:multiLevelType w:val="hybridMultilevel"/>
    <w:tmpl w:val="DDB053AC"/>
    <w:lvl w:ilvl="0" w:tplc="DBA8710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8885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F849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4C9E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B2EE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D007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E0F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015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B6FE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22794"/>
    <w:multiLevelType w:val="hybridMultilevel"/>
    <w:tmpl w:val="E85A4222"/>
    <w:lvl w:ilvl="0" w:tplc="40046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8677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0CD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298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454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74BB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478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2F7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FE8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5D16AF56">
      <w:start w:val="1"/>
      <w:numFmt w:val="upperRoman"/>
      <w:lvlText w:val="%1."/>
      <w:lvlJc w:val="right"/>
      <w:pPr>
        <w:ind w:left="720" w:hanging="360"/>
      </w:pPr>
    </w:lvl>
    <w:lvl w:ilvl="1" w:tplc="20C48B72">
      <w:start w:val="1"/>
      <w:numFmt w:val="lowerLetter"/>
      <w:lvlText w:val="%2."/>
      <w:lvlJc w:val="left"/>
      <w:pPr>
        <w:ind w:left="1440" w:hanging="360"/>
      </w:pPr>
    </w:lvl>
    <w:lvl w:ilvl="2" w:tplc="355EB45A">
      <w:start w:val="1"/>
      <w:numFmt w:val="lowerRoman"/>
      <w:lvlText w:val="%3."/>
      <w:lvlJc w:val="right"/>
      <w:pPr>
        <w:ind w:left="2160" w:hanging="180"/>
      </w:pPr>
    </w:lvl>
    <w:lvl w:ilvl="3" w:tplc="8D56AF86">
      <w:start w:val="1"/>
      <w:numFmt w:val="decimal"/>
      <w:lvlText w:val="%4."/>
      <w:lvlJc w:val="left"/>
      <w:pPr>
        <w:ind w:left="2880" w:hanging="360"/>
      </w:pPr>
    </w:lvl>
    <w:lvl w:ilvl="4" w:tplc="29B68DFC">
      <w:start w:val="1"/>
      <w:numFmt w:val="lowerLetter"/>
      <w:lvlText w:val="%5."/>
      <w:lvlJc w:val="left"/>
      <w:pPr>
        <w:ind w:left="3600" w:hanging="360"/>
      </w:pPr>
    </w:lvl>
    <w:lvl w:ilvl="5" w:tplc="9E9A2B44">
      <w:start w:val="1"/>
      <w:numFmt w:val="lowerRoman"/>
      <w:lvlText w:val="%6."/>
      <w:lvlJc w:val="right"/>
      <w:pPr>
        <w:ind w:left="4320" w:hanging="180"/>
      </w:pPr>
    </w:lvl>
    <w:lvl w:ilvl="6" w:tplc="2F0E81C6">
      <w:start w:val="1"/>
      <w:numFmt w:val="decimal"/>
      <w:lvlText w:val="%7."/>
      <w:lvlJc w:val="left"/>
      <w:pPr>
        <w:ind w:left="5040" w:hanging="360"/>
      </w:pPr>
    </w:lvl>
    <w:lvl w:ilvl="7" w:tplc="03D8E464">
      <w:start w:val="1"/>
      <w:numFmt w:val="lowerLetter"/>
      <w:lvlText w:val="%8."/>
      <w:lvlJc w:val="left"/>
      <w:pPr>
        <w:ind w:left="5760" w:hanging="360"/>
      </w:pPr>
    </w:lvl>
    <w:lvl w:ilvl="8" w:tplc="8E0CE6F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2F66BD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DC2C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BA8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A6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C04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A64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56E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DAC5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CAE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6DF83E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D88E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02C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206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16E2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5AA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1E3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069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207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E2BCF876">
      <w:start w:val="1"/>
      <w:numFmt w:val="decimal"/>
      <w:lvlText w:val="%1."/>
      <w:lvlJc w:val="left"/>
      <w:pPr>
        <w:ind w:left="720" w:hanging="360"/>
      </w:pPr>
    </w:lvl>
    <w:lvl w:ilvl="1" w:tplc="7144E25E">
      <w:start w:val="1"/>
      <w:numFmt w:val="lowerLetter"/>
      <w:lvlText w:val="%2."/>
      <w:lvlJc w:val="left"/>
      <w:pPr>
        <w:ind w:left="1440" w:hanging="360"/>
      </w:pPr>
    </w:lvl>
    <w:lvl w:ilvl="2" w:tplc="E966A0F4">
      <w:start w:val="1"/>
      <w:numFmt w:val="lowerRoman"/>
      <w:lvlText w:val="%3."/>
      <w:lvlJc w:val="right"/>
      <w:pPr>
        <w:ind w:left="2160" w:hanging="180"/>
      </w:pPr>
    </w:lvl>
    <w:lvl w:ilvl="3" w:tplc="51EA0C90">
      <w:start w:val="1"/>
      <w:numFmt w:val="decimal"/>
      <w:lvlText w:val="%4."/>
      <w:lvlJc w:val="left"/>
      <w:pPr>
        <w:ind w:left="2880" w:hanging="360"/>
      </w:pPr>
    </w:lvl>
    <w:lvl w:ilvl="4" w:tplc="6CF08A76">
      <w:start w:val="1"/>
      <w:numFmt w:val="lowerLetter"/>
      <w:lvlText w:val="%5."/>
      <w:lvlJc w:val="left"/>
      <w:pPr>
        <w:ind w:left="3600" w:hanging="360"/>
      </w:pPr>
    </w:lvl>
    <w:lvl w:ilvl="5" w:tplc="31B0ABF8">
      <w:start w:val="1"/>
      <w:numFmt w:val="lowerRoman"/>
      <w:lvlText w:val="%6."/>
      <w:lvlJc w:val="right"/>
      <w:pPr>
        <w:ind w:left="4320" w:hanging="180"/>
      </w:pPr>
    </w:lvl>
    <w:lvl w:ilvl="6" w:tplc="DD8A760E">
      <w:start w:val="1"/>
      <w:numFmt w:val="decimal"/>
      <w:lvlText w:val="%7."/>
      <w:lvlJc w:val="left"/>
      <w:pPr>
        <w:ind w:left="5040" w:hanging="360"/>
      </w:pPr>
    </w:lvl>
    <w:lvl w:ilvl="7" w:tplc="5B9E3AB0">
      <w:start w:val="1"/>
      <w:numFmt w:val="lowerLetter"/>
      <w:lvlText w:val="%8."/>
      <w:lvlJc w:val="left"/>
      <w:pPr>
        <w:ind w:left="5760" w:hanging="360"/>
      </w:pPr>
    </w:lvl>
    <w:lvl w:ilvl="8" w:tplc="ECFC01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9C"/>
    <w:rsid w:val="00020ED1"/>
    <w:rsid w:val="000C2D2D"/>
    <w:rsid w:val="00192DD9"/>
    <w:rsid w:val="00242D23"/>
    <w:rsid w:val="0025047A"/>
    <w:rsid w:val="00282FE0"/>
    <w:rsid w:val="00317CBD"/>
    <w:rsid w:val="00365023"/>
    <w:rsid w:val="0037067A"/>
    <w:rsid w:val="003A7044"/>
    <w:rsid w:val="003B2CD1"/>
    <w:rsid w:val="004D4426"/>
    <w:rsid w:val="0056182A"/>
    <w:rsid w:val="005706DF"/>
    <w:rsid w:val="00601EAB"/>
    <w:rsid w:val="00611702"/>
    <w:rsid w:val="00632622"/>
    <w:rsid w:val="007D13FE"/>
    <w:rsid w:val="008158C6"/>
    <w:rsid w:val="00821966"/>
    <w:rsid w:val="008423BC"/>
    <w:rsid w:val="008A76AD"/>
    <w:rsid w:val="00985574"/>
    <w:rsid w:val="009C0E9C"/>
    <w:rsid w:val="009C4CE4"/>
    <w:rsid w:val="00AA47CD"/>
    <w:rsid w:val="00BA198E"/>
    <w:rsid w:val="00BD246B"/>
    <w:rsid w:val="00C91050"/>
    <w:rsid w:val="00CA33A3"/>
    <w:rsid w:val="00CD4ABA"/>
    <w:rsid w:val="00CE0821"/>
    <w:rsid w:val="00D04EDC"/>
    <w:rsid w:val="00D834D8"/>
    <w:rsid w:val="00E24322"/>
    <w:rsid w:val="00ED6C93"/>
    <w:rsid w:val="00F851EC"/>
    <w:rsid w:val="00F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BE5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D23"/>
    <w:pPr>
      <w:spacing w:line="254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D23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42D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42D2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42D23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242D23"/>
  </w:style>
  <w:style w:type="table" w:styleId="TableGrid">
    <w:name w:val="Table Grid"/>
    <w:basedOn w:val="TableNormal"/>
    <w:rsid w:val="00242D23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int">
    <w:name w:val="Paint"/>
    <w:basedOn w:val="BodyText"/>
    <w:rsid w:val="00282FE0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282F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2FE0"/>
  </w:style>
  <w:style w:type="character" w:styleId="FollowedHyperlink">
    <w:name w:val="FollowedHyperlink"/>
    <w:basedOn w:val="DefaultParagraphFont"/>
    <w:uiPriority w:val="99"/>
    <w:semiHidden/>
    <w:unhideWhenUsed/>
    <w:rsid w:val="00F851EC"/>
    <w:rPr>
      <w:color w:val="800080"/>
      <w:u w:val="single"/>
    </w:rPr>
  </w:style>
  <w:style w:type="paragraph" w:customStyle="1" w:styleId="msonormal0">
    <w:name w:val="msonormal"/>
    <w:basedOn w:val="Normal"/>
    <w:rsid w:val="00F8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z-Latn-AZ" w:eastAsia="az-Latn-A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1EC"/>
    <w:pPr>
      <w:spacing w:after="0" w:line="240" w:lineRule="auto"/>
    </w:pPr>
    <w:rPr>
      <w:rFonts w:ascii="Segoe UI" w:eastAsia="Times New Roman" w:hAnsi="Segoe UI" w:cs="Segoe UI"/>
      <w:sz w:val="18"/>
      <w:szCs w:val="18"/>
      <w:vertAlign w:val="superscript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EC"/>
    <w:rPr>
      <w:rFonts w:ascii="Segoe UI" w:eastAsia="Times New Roman" w:hAnsi="Segoe UI" w:cs="Segoe UI"/>
      <w:sz w:val="18"/>
      <w:szCs w:val="18"/>
      <w:vertAlign w:val="superscript"/>
      <w:lang w:eastAsia="ru-RU"/>
    </w:rPr>
  </w:style>
  <w:style w:type="paragraph" w:customStyle="1" w:styleId="font5">
    <w:name w:val="font5"/>
    <w:basedOn w:val="Normal"/>
    <w:rsid w:val="00F851E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az-Latn-AZ" w:eastAsia="az-Latn-AZ"/>
    </w:rPr>
  </w:style>
  <w:style w:type="paragraph" w:customStyle="1" w:styleId="font6">
    <w:name w:val="font6"/>
    <w:basedOn w:val="Normal"/>
    <w:rsid w:val="00F851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az-Latn-AZ" w:eastAsia="az-Latn-AZ"/>
    </w:rPr>
  </w:style>
  <w:style w:type="paragraph" w:customStyle="1" w:styleId="font7">
    <w:name w:val="font7"/>
    <w:basedOn w:val="Normal"/>
    <w:rsid w:val="00F851E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6"/>
      <w:szCs w:val="16"/>
      <w:lang w:val="az-Latn-AZ" w:eastAsia="az-Latn-AZ"/>
    </w:rPr>
  </w:style>
  <w:style w:type="paragraph" w:customStyle="1" w:styleId="font8">
    <w:name w:val="font8"/>
    <w:basedOn w:val="Normal"/>
    <w:rsid w:val="00F851E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6"/>
      <w:szCs w:val="16"/>
      <w:lang w:val="az-Latn-AZ" w:eastAsia="az-Latn-AZ"/>
    </w:rPr>
  </w:style>
  <w:style w:type="paragraph" w:customStyle="1" w:styleId="xl65">
    <w:name w:val="xl65"/>
    <w:basedOn w:val="Normal"/>
    <w:rsid w:val="00F851E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az-Latn-AZ" w:eastAsia="az-Latn-AZ"/>
    </w:rPr>
  </w:style>
  <w:style w:type="paragraph" w:customStyle="1" w:styleId="xl66">
    <w:name w:val="xl66"/>
    <w:basedOn w:val="Normal"/>
    <w:rsid w:val="00F851E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az-Latn-AZ" w:eastAsia="az-Latn-AZ"/>
    </w:rPr>
  </w:style>
  <w:style w:type="paragraph" w:customStyle="1" w:styleId="xl67">
    <w:name w:val="xl67"/>
    <w:basedOn w:val="Normal"/>
    <w:rsid w:val="00F851E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az-Latn-AZ" w:eastAsia="az-Latn-AZ"/>
    </w:rPr>
  </w:style>
  <w:style w:type="paragraph" w:customStyle="1" w:styleId="xl68">
    <w:name w:val="xl68"/>
    <w:basedOn w:val="Normal"/>
    <w:rsid w:val="00F851E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az-Latn-AZ" w:eastAsia="az-Latn-AZ"/>
    </w:rPr>
  </w:style>
  <w:style w:type="paragraph" w:customStyle="1" w:styleId="xl69">
    <w:name w:val="xl69"/>
    <w:basedOn w:val="Normal"/>
    <w:rsid w:val="00F851E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az-Latn-AZ" w:eastAsia="az-Latn-AZ"/>
    </w:rPr>
  </w:style>
  <w:style w:type="paragraph" w:customStyle="1" w:styleId="xl70">
    <w:name w:val="xl70"/>
    <w:basedOn w:val="Normal"/>
    <w:rsid w:val="00F8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az-Latn-AZ" w:eastAsia="az-Latn-AZ"/>
    </w:rPr>
  </w:style>
  <w:style w:type="paragraph" w:customStyle="1" w:styleId="xl71">
    <w:name w:val="xl71"/>
    <w:basedOn w:val="Normal"/>
    <w:rsid w:val="00F8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val="az-Latn-AZ" w:eastAsia="az-Latn-AZ"/>
    </w:rPr>
  </w:style>
  <w:style w:type="paragraph" w:customStyle="1" w:styleId="xl72">
    <w:name w:val="xl72"/>
    <w:basedOn w:val="Normal"/>
    <w:rsid w:val="00F8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val="az-Latn-AZ" w:eastAsia="az-Latn-AZ"/>
    </w:rPr>
  </w:style>
  <w:style w:type="paragraph" w:customStyle="1" w:styleId="xl73">
    <w:name w:val="xl73"/>
    <w:basedOn w:val="Normal"/>
    <w:rsid w:val="00F8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val="az-Latn-AZ" w:eastAsia="az-Latn-AZ"/>
    </w:rPr>
  </w:style>
  <w:style w:type="paragraph" w:customStyle="1" w:styleId="xl74">
    <w:name w:val="xl74"/>
    <w:basedOn w:val="Normal"/>
    <w:rsid w:val="00F8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val="az-Latn-AZ" w:eastAsia="az-Latn-AZ"/>
    </w:rPr>
  </w:style>
  <w:style w:type="paragraph" w:customStyle="1" w:styleId="xl75">
    <w:name w:val="xl75"/>
    <w:basedOn w:val="Normal"/>
    <w:rsid w:val="00F8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az-Latn-AZ" w:eastAsia="az-Latn-AZ"/>
    </w:rPr>
  </w:style>
  <w:style w:type="paragraph" w:customStyle="1" w:styleId="xl76">
    <w:name w:val="xl76"/>
    <w:basedOn w:val="Normal"/>
    <w:rsid w:val="00F8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az-Latn-AZ" w:eastAsia="az-Latn-AZ"/>
    </w:rPr>
  </w:style>
  <w:style w:type="paragraph" w:customStyle="1" w:styleId="xl77">
    <w:name w:val="xl77"/>
    <w:basedOn w:val="Normal"/>
    <w:rsid w:val="00F8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az-Latn-AZ" w:eastAsia="az-Latn-AZ"/>
    </w:rPr>
  </w:style>
  <w:style w:type="paragraph" w:customStyle="1" w:styleId="xl78">
    <w:name w:val="xl78"/>
    <w:basedOn w:val="Normal"/>
    <w:rsid w:val="00F8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az-Latn-AZ" w:eastAsia="az-Latn-AZ"/>
    </w:rPr>
  </w:style>
  <w:style w:type="paragraph" w:customStyle="1" w:styleId="xl79">
    <w:name w:val="xl79"/>
    <w:basedOn w:val="Normal"/>
    <w:rsid w:val="00F8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val="az-Latn-AZ" w:eastAsia="az-Latn-AZ"/>
    </w:rPr>
  </w:style>
  <w:style w:type="paragraph" w:customStyle="1" w:styleId="xl80">
    <w:name w:val="xl80"/>
    <w:basedOn w:val="Normal"/>
    <w:rsid w:val="00F8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val="az-Latn-AZ" w:eastAsia="az-Latn-AZ"/>
    </w:rPr>
  </w:style>
  <w:style w:type="paragraph" w:customStyle="1" w:styleId="xl81">
    <w:name w:val="xl81"/>
    <w:basedOn w:val="Normal"/>
    <w:rsid w:val="00F8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sz w:val="16"/>
      <w:szCs w:val="16"/>
      <w:lang w:val="az-Latn-AZ" w:eastAsia="az-Latn-AZ"/>
    </w:rPr>
  </w:style>
  <w:style w:type="paragraph" w:customStyle="1" w:styleId="xl82">
    <w:name w:val="xl82"/>
    <w:basedOn w:val="Normal"/>
    <w:rsid w:val="00F8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az-Latn-AZ" w:eastAsia="az-Latn-AZ"/>
    </w:rPr>
  </w:style>
  <w:style w:type="paragraph" w:styleId="Header">
    <w:name w:val="header"/>
    <w:basedOn w:val="Normal"/>
    <w:link w:val="HeaderChar"/>
    <w:uiPriority w:val="99"/>
    <w:unhideWhenUsed/>
    <w:rsid w:val="0082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966"/>
  </w:style>
  <w:style w:type="paragraph" w:styleId="Footer">
    <w:name w:val="footer"/>
    <w:basedOn w:val="Normal"/>
    <w:link w:val="FooterChar"/>
    <w:uiPriority w:val="99"/>
    <w:unhideWhenUsed/>
    <w:rsid w:val="0082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him.abbasov@asco.a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sman.valiye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yla.huseynova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8501</Words>
  <Characters>48459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2022-06-09T15:09:00Z</dcterms:created>
  <dcterms:modified xsi:type="dcterms:W3CDTF">2022-06-09T15:09:00Z</dcterms:modified>
</cp:coreProperties>
</file>