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C054E2">
        <w:rPr>
          <w:rFonts w:ascii="Arial" w:hAnsi="Arial" w:cs="Arial"/>
          <w:b/>
          <w:bCs/>
          <w:color w:val="000000"/>
          <w:sz w:val="24"/>
          <w:szCs w:val="24"/>
          <w:lang w:val="az-Latn-AZ"/>
        </w:rPr>
        <w:t>Müxtəlif təyinatlı xortumların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054E2">
        <w:rPr>
          <w:rFonts w:ascii="Arial" w:hAnsi="Arial" w:cs="Arial"/>
          <w:b/>
          <w:sz w:val="24"/>
          <w:szCs w:val="24"/>
          <w:lang w:val="az-Latn-AZ" w:eastAsia="ru-RU"/>
        </w:rPr>
        <w:t>AM096</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865D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C054E2">
              <w:rPr>
                <w:rFonts w:ascii="Arial" w:hAnsi="Arial" w:cs="Arial"/>
                <w:sz w:val="20"/>
                <w:szCs w:val="20"/>
                <w:lang w:val="az-Latn-AZ" w:eastAsia="ru-RU"/>
              </w:rPr>
              <w:t>23</w:t>
            </w:r>
            <w:r w:rsidR="000A34C6">
              <w:rPr>
                <w:rFonts w:ascii="Arial" w:hAnsi="Arial" w:cs="Arial"/>
                <w:sz w:val="20"/>
                <w:szCs w:val="20"/>
                <w:lang w:val="az-Latn-AZ" w:eastAsia="ru-RU"/>
              </w:rPr>
              <w:t xml:space="preserve"> İyun</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865D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B865D8">
              <w:rPr>
                <w:rFonts w:ascii="Arial" w:hAnsi="Arial" w:cs="Arial"/>
                <w:b/>
                <w:sz w:val="20"/>
                <w:szCs w:val="20"/>
                <w:lang w:val="az-Latn-AZ" w:eastAsia="ru-RU"/>
              </w:rPr>
              <w:t>50 Azn</w:t>
            </w:r>
            <w:bookmarkStart w:id="0" w:name="_GoBack"/>
            <w:bookmarkEnd w:id="0"/>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865D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B865D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C054E2">
              <w:rPr>
                <w:rFonts w:ascii="Arial" w:hAnsi="Arial" w:cs="Arial"/>
                <w:sz w:val="20"/>
                <w:szCs w:val="20"/>
                <w:lang w:val="az-Latn-AZ" w:eastAsia="ru-RU"/>
              </w:rPr>
              <w:t>05</w:t>
            </w:r>
            <w:r w:rsidR="00FC2876">
              <w:rPr>
                <w:rFonts w:ascii="Arial" w:hAnsi="Arial" w:cs="Arial"/>
                <w:sz w:val="20"/>
                <w:szCs w:val="20"/>
                <w:lang w:val="az-Latn-AZ" w:eastAsia="ru-RU"/>
              </w:rPr>
              <w:t xml:space="preserve"> iyul</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865D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865D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054E2">
              <w:rPr>
                <w:rFonts w:ascii="Arial" w:hAnsi="Arial" w:cs="Arial"/>
                <w:sz w:val="20"/>
                <w:szCs w:val="20"/>
                <w:lang w:val="az-Latn-AZ" w:eastAsia="ru-RU"/>
              </w:rPr>
              <w:t>06</w:t>
            </w:r>
            <w:r w:rsidR="00FC2876">
              <w:rPr>
                <w:rFonts w:ascii="Arial" w:hAnsi="Arial" w:cs="Arial"/>
                <w:sz w:val="20"/>
                <w:szCs w:val="20"/>
                <w:lang w:val="az-Latn-AZ" w:eastAsia="ru-RU"/>
              </w:rPr>
              <w:t xml:space="preserve"> iyul</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865D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B865D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0" w:type="auto"/>
        <w:tblLook w:val="04A0" w:firstRow="1" w:lastRow="0" w:firstColumn="1" w:lastColumn="0" w:noHBand="0" w:noVBand="1"/>
      </w:tblPr>
      <w:tblGrid>
        <w:gridCol w:w="578"/>
        <w:gridCol w:w="2246"/>
        <w:gridCol w:w="1568"/>
        <w:gridCol w:w="848"/>
        <w:gridCol w:w="757"/>
        <w:gridCol w:w="1009"/>
        <w:gridCol w:w="1155"/>
        <w:gridCol w:w="1189"/>
      </w:tblGrid>
      <w:tr w:rsidR="00C054E2" w:rsidRPr="00A508C7" w:rsidTr="00243EB7">
        <w:trPr>
          <w:trHeight w:val="780"/>
        </w:trPr>
        <w:tc>
          <w:tcPr>
            <w:tcW w:w="610" w:type="dxa"/>
            <w:noWrap/>
          </w:tcPr>
          <w:p w:rsidR="00C054E2" w:rsidRPr="00CD02F2" w:rsidRDefault="00C054E2" w:rsidP="00243EB7">
            <w:pPr>
              <w:rPr>
                <w:rFonts w:ascii="Palatino Linotype" w:hAnsi="Palatino Linotype" w:cs="Arial"/>
                <w:b/>
                <w:sz w:val="20"/>
                <w:szCs w:val="20"/>
                <w:lang w:val="az-Latn-AZ"/>
              </w:rPr>
            </w:pPr>
            <w:r w:rsidRPr="00CD02F2">
              <w:rPr>
                <w:rFonts w:ascii="Palatino Linotype" w:hAnsi="Palatino Linotype" w:cs="Arial"/>
                <w:b/>
                <w:sz w:val="20"/>
                <w:szCs w:val="20"/>
                <w:lang w:val="az-Latn-AZ"/>
              </w:rPr>
              <w:lastRenderedPageBreak/>
              <w:t>№</w:t>
            </w:r>
          </w:p>
        </w:tc>
        <w:tc>
          <w:tcPr>
            <w:tcW w:w="2233" w:type="dxa"/>
          </w:tcPr>
          <w:p w:rsidR="00C054E2" w:rsidRPr="00CD02F2" w:rsidRDefault="00C054E2" w:rsidP="00243EB7">
            <w:pPr>
              <w:rPr>
                <w:rFonts w:ascii="Palatino Linotype" w:hAnsi="Palatino Linotype" w:cs="Arial"/>
                <w:b/>
                <w:noProof/>
                <w:sz w:val="20"/>
                <w:szCs w:val="20"/>
                <w:lang w:val="az-Latn-AZ"/>
              </w:rPr>
            </w:pPr>
            <w:r w:rsidRPr="00CD02F2">
              <w:rPr>
                <w:rFonts w:ascii="Palatino Linotype" w:hAnsi="Palatino Linotype" w:cs="Arial"/>
                <w:b/>
                <w:noProof/>
                <w:sz w:val="20"/>
                <w:szCs w:val="20"/>
                <w:lang w:val="az-Latn-AZ"/>
              </w:rPr>
              <w:t>Malın adı</w:t>
            </w:r>
          </w:p>
        </w:tc>
        <w:tc>
          <w:tcPr>
            <w:tcW w:w="1689" w:type="dxa"/>
            <w:noWrap/>
          </w:tcPr>
          <w:p w:rsidR="00C054E2" w:rsidRPr="00CD02F2" w:rsidRDefault="00C054E2" w:rsidP="00243EB7">
            <w:pPr>
              <w:rPr>
                <w:rFonts w:ascii="Palatino Linotype" w:hAnsi="Palatino Linotype" w:cs="Arial"/>
                <w:b/>
                <w:noProof/>
                <w:sz w:val="20"/>
                <w:szCs w:val="20"/>
              </w:rPr>
            </w:pPr>
            <w:proofErr w:type="spellStart"/>
            <w:r w:rsidRPr="00CD02F2">
              <w:rPr>
                <w:rFonts w:ascii="Palatino Linotype" w:hAnsi="Palatino Linotype" w:cs="Arial"/>
                <w:b/>
                <w:bCs/>
                <w:sz w:val="20"/>
                <w:szCs w:val="20"/>
              </w:rPr>
              <w:t>Materialın</w:t>
            </w:r>
            <w:proofErr w:type="spellEnd"/>
            <w:r w:rsidRPr="00CD02F2">
              <w:rPr>
                <w:rFonts w:ascii="Palatino Linotype" w:hAnsi="Palatino Linotype" w:cs="Arial"/>
                <w:b/>
                <w:bCs/>
                <w:sz w:val="20"/>
                <w:szCs w:val="20"/>
              </w:rPr>
              <w:t xml:space="preserve"> </w:t>
            </w:r>
            <w:proofErr w:type="spellStart"/>
            <w:r w:rsidRPr="00CD02F2">
              <w:rPr>
                <w:rFonts w:ascii="Palatino Linotype" w:hAnsi="Palatino Linotype" w:cs="Arial"/>
                <w:b/>
                <w:bCs/>
                <w:sz w:val="20"/>
                <w:szCs w:val="20"/>
              </w:rPr>
              <w:t>texniki</w:t>
            </w:r>
            <w:proofErr w:type="spellEnd"/>
            <w:r w:rsidRPr="00CD02F2">
              <w:rPr>
                <w:rFonts w:ascii="Palatino Linotype" w:hAnsi="Palatino Linotype" w:cs="Arial"/>
                <w:b/>
                <w:bCs/>
                <w:sz w:val="20"/>
                <w:szCs w:val="20"/>
              </w:rPr>
              <w:t xml:space="preserve"> </w:t>
            </w:r>
            <w:proofErr w:type="spellStart"/>
            <w:r w:rsidRPr="00CD02F2">
              <w:rPr>
                <w:rFonts w:ascii="Palatino Linotype" w:hAnsi="Palatino Linotype" w:cs="Arial"/>
                <w:b/>
                <w:bCs/>
                <w:sz w:val="20"/>
                <w:szCs w:val="20"/>
              </w:rPr>
              <w:t>xüsusiyyətləri</w:t>
            </w:r>
            <w:proofErr w:type="spellEnd"/>
          </w:p>
        </w:tc>
        <w:tc>
          <w:tcPr>
            <w:tcW w:w="844" w:type="dxa"/>
            <w:noWrap/>
          </w:tcPr>
          <w:p w:rsidR="00C054E2" w:rsidRPr="00CD02F2" w:rsidRDefault="00C054E2" w:rsidP="00243EB7">
            <w:pPr>
              <w:rPr>
                <w:rFonts w:ascii="Palatino Linotype" w:hAnsi="Palatino Linotype" w:cs="Arial"/>
                <w:b/>
                <w:sz w:val="20"/>
                <w:szCs w:val="20"/>
              </w:rPr>
            </w:pPr>
            <w:proofErr w:type="spellStart"/>
            <w:r w:rsidRPr="00CD02F2">
              <w:rPr>
                <w:rFonts w:ascii="Palatino Linotype" w:hAnsi="Palatino Linotype" w:cs="Arial"/>
                <w:b/>
                <w:bCs/>
                <w:sz w:val="20"/>
                <w:szCs w:val="20"/>
              </w:rPr>
              <w:t>Miqdar</w:t>
            </w:r>
            <w:proofErr w:type="spellEnd"/>
          </w:p>
        </w:tc>
        <w:tc>
          <w:tcPr>
            <w:tcW w:w="753" w:type="dxa"/>
            <w:noWrap/>
          </w:tcPr>
          <w:p w:rsidR="00C054E2" w:rsidRPr="00CD02F2" w:rsidRDefault="00C054E2" w:rsidP="00243EB7">
            <w:pPr>
              <w:rPr>
                <w:rFonts w:ascii="Palatino Linotype" w:hAnsi="Palatino Linotype" w:cs="Arial"/>
                <w:b/>
                <w:sz w:val="20"/>
                <w:szCs w:val="20"/>
              </w:rPr>
            </w:pPr>
            <w:proofErr w:type="spellStart"/>
            <w:r w:rsidRPr="00CD02F2">
              <w:rPr>
                <w:rFonts w:ascii="Palatino Linotype" w:hAnsi="Palatino Linotype" w:cs="Arial"/>
                <w:b/>
                <w:bCs/>
                <w:sz w:val="20"/>
                <w:szCs w:val="20"/>
              </w:rPr>
              <w:t>Ölçü</w:t>
            </w:r>
            <w:proofErr w:type="spellEnd"/>
            <w:r w:rsidRPr="00CD02F2">
              <w:rPr>
                <w:rFonts w:ascii="Palatino Linotype" w:hAnsi="Palatino Linotype" w:cs="Arial"/>
                <w:b/>
                <w:bCs/>
                <w:sz w:val="20"/>
                <w:szCs w:val="20"/>
              </w:rPr>
              <w:t xml:space="preserve"> </w:t>
            </w:r>
            <w:proofErr w:type="spellStart"/>
            <w:r w:rsidRPr="00CD02F2">
              <w:rPr>
                <w:rFonts w:ascii="Palatino Linotype" w:hAnsi="Palatino Linotype" w:cs="Arial"/>
                <w:b/>
                <w:bCs/>
                <w:sz w:val="20"/>
                <w:szCs w:val="20"/>
              </w:rPr>
              <w:t>vahidi</w:t>
            </w:r>
            <w:proofErr w:type="spellEnd"/>
          </w:p>
        </w:tc>
        <w:tc>
          <w:tcPr>
            <w:tcW w:w="1004" w:type="dxa"/>
            <w:noWrap/>
          </w:tcPr>
          <w:p w:rsidR="00C054E2" w:rsidRPr="00CD02F2" w:rsidRDefault="00C054E2" w:rsidP="00243EB7">
            <w:pPr>
              <w:rPr>
                <w:rFonts w:ascii="Palatino Linotype" w:hAnsi="Palatino Linotype" w:cs="Arial"/>
                <w:b/>
                <w:sz w:val="20"/>
                <w:szCs w:val="20"/>
              </w:rPr>
            </w:pPr>
            <w:proofErr w:type="spellStart"/>
            <w:r w:rsidRPr="00CD02F2">
              <w:rPr>
                <w:rFonts w:ascii="Palatino Linotype" w:hAnsi="Palatino Linotype" w:cs="Arial"/>
                <w:b/>
                <w:bCs/>
                <w:sz w:val="20"/>
                <w:szCs w:val="20"/>
              </w:rPr>
              <w:t>Sertfikat</w:t>
            </w:r>
            <w:proofErr w:type="spellEnd"/>
            <w:r w:rsidRPr="00CD02F2">
              <w:rPr>
                <w:rFonts w:ascii="Palatino Linotype" w:hAnsi="Palatino Linotype" w:cs="Arial"/>
                <w:b/>
                <w:bCs/>
                <w:sz w:val="20"/>
                <w:szCs w:val="20"/>
              </w:rPr>
              <w:t xml:space="preserve"> </w:t>
            </w:r>
            <w:proofErr w:type="spellStart"/>
            <w:r w:rsidRPr="00CD02F2">
              <w:rPr>
                <w:rFonts w:ascii="Palatino Linotype" w:hAnsi="Palatino Linotype" w:cs="Arial"/>
                <w:b/>
                <w:bCs/>
                <w:sz w:val="20"/>
                <w:szCs w:val="20"/>
              </w:rPr>
              <w:t>tələbi</w:t>
            </w:r>
            <w:proofErr w:type="spellEnd"/>
          </w:p>
        </w:tc>
        <w:tc>
          <w:tcPr>
            <w:tcW w:w="1149" w:type="dxa"/>
            <w:noWrap/>
          </w:tcPr>
          <w:p w:rsidR="00C054E2" w:rsidRPr="00CD02F2" w:rsidRDefault="00C054E2" w:rsidP="00243EB7">
            <w:pPr>
              <w:rPr>
                <w:rFonts w:ascii="Palatino Linotype" w:hAnsi="Palatino Linotype" w:cs="Arial"/>
                <w:b/>
                <w:sz w:val="20"/>
                <w:szCs w:val="20"/>
                <w:lang w:val="az-Latn-AZ"/>
              </w:rPr>
            </w:pPr>
            <w:r w:rsidRPr="00CD02F2">
              <w:rPr>
                <w:rFonts w:ascii="Palatino Linotype" w:hAnsi="Palatino Linotype" w:cs="Arial"/>
                <w:b/>
                <w:sz w:val="20"/>
                <w:szCs w:val="20"/>
                <w:lang w:val="az-Latn-AZ"/>
              </w:rPr>
              <w:t>Tələbnamə</w:t>
            </w:r>
          </w:p>
        </w:tc>
        <w:tc>
          <w:tcPr>
            <w:tcW w:w="1183" w:type="dxa"/>
            <w:noWrap/>
          </w:tcPr>
          <w:p w:rsidR="00C054E2" w:rsidRPr="00CD02F2" w:rsidRDefault="00C054E2" w:rsidP="00243EB7">
            <w:pPr>
              <w:rPr>
                <w:rFonts w:ascii="Palatino Linotype" w:hAnsi="Palatino Linotype" w:cs="Arial"/>
                <w:b/>
                <w:noProof/>
                <w:sz w:val="20"/>
                <w:szCs w:val="20"/>
                <w:lang w:val="az-Latn-AZ"/>
              </w:rPr>
            </w:pPr>
            <w:r w:rsidRPr="00CD02F2">
              <w:rPr>
                <w:rFonts w:ascii="Palatino Linotype" w:hAnsi="Palatino Linotype" w:cs="Arial"/>
                <w:b/>
                <w:noProof/>
                <w:sz w:val="20"/>
                <w:szCs w:val="20"/>
                <w:lang w:val="az-Latn-AZ"/>
              </w:rPr>
              <w:t>Gəmi/sahə adı</w:t>
            </w:r>
          </w:p>
        </w:tc>
      </w:tr>
      <w:tr w:rsidR="00C054E2" w:rsidRPr="00CD02F2" w:rsidTr="00243EB7">
        <w:trPr>
          <w:trHeight w:val="780"/>
        </w:trPr>
        <w:tc>
          <w:tcPr>
            <w:tcW w:w="610" w:type="dxa"/>
            <w:noWrap/>
          </w:tcPr>
          <w:p w:rsidR="00C054E2" w:rsidRPr="00CD02F2" w:rsidRDefault="00C054E2" w:rsidP="00243EB7">
            <w:pPr>
              <w:rPr>
                <w:rFonts w:ascii="Palatino Linotype" w:hAnsi="Palatino Linotype" w:cs="Arial"/>
                <w:sz w:val="20"/>
                <w:szCs w:val="20"/>
                <w:lang w:val="az-Latn-AZ"/>
              </w:rPr>
            </w:pPr>
            <w:r>
              <w:rPr>
                <w:rFonts w:ascii="Palatino Linotype" w:hAnsi="Palatino Linotype" w:cs="Arial"/>
                <w:sz w:val="20"/>
                <w:szCs w:val="20"/>
                <w:lang w:val="az-Latn-AZ"/>
              </w:rPr>
              <w:t>1</w:t>
            </w:r>
          </w:p>
        </w:tc>
        <w:tc>
          <w:tcPr>
            <w:tcW w:w="2233" w:type="dxa"/>
          </w:tcPr>
          <w:p w:rsidR="00C054E2" w:rsidRPr="00CD02F2" w:rsidRDefault="00C054E2" w:rsidP="00243EB7">
            <w:pPr>
              <w:rPr>
                <w:rFonts w:ascii="Palatino Linotype" w:hAnsi="Palatino Linotype" w:cs="Arial"/>
                <w:noProof/>
                <w:sz w:val="20"/>
                <w:szCs w:val="20"/>
                <w:lang w:val="en-US"/>
              </w:rPr>
            </w:pPr>
            <w:proofErr w:type="spellStart"/>
            <w:r w:rsidRPr="00A508C7">
              <w:rPr>
                <w:rFonts w:ascii="Palatino Linotype" w:hAnsi="Palatino Linotype" w:cs="Arial"/>
                <w:sz w:val="20"/>
                <w:szCs w:val="20"/>
                <w:lang w:val="en-US"/>
              </w:rPr>
              <w:t>Xortum</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başlıqları</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Todo-Matik</w:t>
            </w:r>
            <w:proofErr w:type="spellEnd"/>
            <w:r w:rsidRPr="00A508C7">
              <w:rPr>
                <w:rFonts w:ascii="Palatino Linotype" w:hAnsi="Palatino Linotype" w:cs="Arial"/>
                <w:sz w:val="20"/>
                <w:szCs w:val="20"/>
                <w:lang w:val="en-US"/>
              </w:rPr>
              <w:t xml:space="preserve"> 4" Dn-100 mm,Ø164,male-female(</w:t>
            </w:r>
            <w:proofErr w:type="spellStart"/>
            <w:r w:rsidRPr="00A508C7">
              <w:rPr>
                <w:rFonts w:ascii="Palatino Linotype" w:hAnsi="Palatino Linotype" w:cs="Arial"/>
                <w:sz w:val="20"/>
                <w:szCs w:val="20"/>
                <w:lang w:val="en-US"/>
              </w:rPr>
              <w:t>oğlan-qız</w:t>
            </w:r>
            <w:proofErr w:type="spellEnd"/>
            <w:r w:rsidRPr="00A508C7">
              <w:rPr>
                <w:rFonts w:ascii="Palatino Linotype" w:hAnsi="Palatino Linotype" w:cs="Arial"/>
                <w:sz w:val="20"/>
                <w:szCs w:val="20"/>
                <w:lang w:val="en-US"/>
              </w:rPr>
              <w:t>),16bar</w:t>
            </w:r>
          </w:p>
        </w:tc>
        <w:tc>
          <w:tcPr>
            <w:tcW w:w="1689" w:type="dxa"/>
            <w:noWrap/>
          </w:tcPr>
          <w:p w:rsidR="00C054E2" w:rsidRPr="00CD02F2" w:rsidRDefault="00C054E2" w:rsidP="00243EB7">
            <w:pPr>
              <w:rPr>
                <w:rFonts w:ascii="Palatino Linotype" w:hAnsi="Palatino Linotype" w:cs="Arial"/>
                <w:noProof/>
                <w:sz w:val="20"/>
                <w:szCs w:val="20"/>
                <w:lang w:val="en-US"/>
              </w:rPr>
            </w:pPr>
          </w:p>
        </w:tc>
        <w:tc>
          <w:tcPr>
            <w:tcW w:w="844" w:type="dxa"/>
            <w:noWrap/>
          </w:tcPr>
          <w:p w:rsidR="00C054E2" w:rsidRPr="00CD02F2" w:rsidRDefault="00C054E2" w:rsidP="00243EB7">
            <w:pPr>
              <w:rPr>
                <w:rFonts w:ascii="Palatino Linotype" w:hAnsi="Palatino Linotype" w:cs="Arial"/>
                <w:sz w:val="20"/>
                <w:szCs w:val="20"/>
                <w:lang w:val="en-US"/>
              </w:rPr>
            </w:pPr>
            <w:r>
              <w:rPr>
                <w:rFonts w:ascii="Palatino Linotype" w:hAnsi="Palatino Linotype" w:cs="Arial"/>
                <w:sz w:val="20"/>
                <w:szCs w:val="20"/>
                <w:lang w:val="en-US"/>
              </w:rPr>
              <w:t>2</w:t>
            </w:r>
          </w:p>
        </w:tc>
        <w:tc>
          <w:tcPr>
            <w:tcW w:w="753" w:type="dxa"/>
            <w:noWrap/>
          </w:tcPr>
          <w:p w:rsidR="00C054E2" w:rsidRPr="00CD02F2" w:rsidRDefault="00C054E2" w:rsidP="00243EB7">
            <w:pPr>
              <w:rPr>
                <w:rFonts w:ascii="Palatino Linotype" w:hAnsi="Palatino Linotype" w:cs="Arial"/>
                <w:sz w:val="20"/>
                <w:szCs w:val="20"/>
                <w:lang w:val="en-US"/>
              </w:rPr>
            </w:pPr>
            <w:proofErr w:type="spellStart"/>
            <w:r>
              <w:rPr>
                <w:rFonts w:ascii="Palatino Linotype" w:hAnsi="Palatino Linotype" w:cs="Arial"/>
                <w:sz w:val="20"/>
                <w:szCs w:val="20"/>
                <w:lang w:val="en-US"/>
              </w:rPr>
              <w:t>Dəst</w:t>
            </w:r>
            <w:proofErr w:type="spellEnd"/>
          </w:p>
        </w:tc>
        <w:tc>
          <w:tcPr>
            <w:tcW w:w="1004" w:type="dxa"/>
            <w:noWrap/>
          </w:tcPr>
          <w:p w:rsidR="00C054E2" w:rsidRPr="00CD02F2" w:rsidRDefault="00C054E2" w:rsidP="00243EB7">
            <w:pPr>
              <w:rPr>
                <w:rFonts w:ascii="Palatino Linotype" w:hAnsi="Palatino Linotype" w:cs="Arial"/>
                <w:sz w:val="20"/>
                <w:szCs w:val="20"/>
                <w:lang w:val="en-US"/>
              </w:rPr>
            </w:pPr>
            <w:proofErr w:type="spellStart"/>
            <w:r>
              <w:rPr>
                <w:rFonts w:ascii="Palatino Linotype" w:hAnsi="Palatino Linotype" w:cs="Arial"/>
                <w:sz w:val="20"/>
                <w:szCs w:val="20"/>
              </w:rPr>
              <w:t>Uyğuluq</w:t>
            </w:r>
            <w:proofErr w:type="spellEnd"/>
            <w:r>
              <w:rPr>
                <w:rFonts w:ascii="Palatino Linotype" w:hAnsi="Palatino Linotype" w:cs="Arial"/>
                <w:sz w:val="20"/>
                <w:szCs w:val="20"/>
              </w:rPr>
              <w:t xml:space="preserve"> </w:t>
            </w:r>
            <w:proofErr w:type="spellStart"/>
            <w:r>
              <w:rPr>
                <w:rFonts w:ascii="Palatino Linotype" w:hAnsi="Palatino Linotype" w:cs="Arial"/>
                <w:sz w:val="20"/>
                <w:szCs w:val="20"/>
              </w:rPr>
              <w:t>və</w:t>
            </w:r>
            <w:proofErr w:type="spellEnd"/>
            <w:r>
              <w:rPr>
                <w:rFonts w:ascii="Palatino Linotype" w:hAnsi="Palatino Linotype" w:cs="Arial"/>
                <w:sz w:val="20"/>
                <w:szCs w:val="20"/>
              </w:rPr>
              <w:t xml:space="preserve"> </w:t>
            </w:r>
            <w:proofErr w:type="spellStart"/>
            <w:r>
              <w:rPr>
                <w:rFonts w:ascii="Palatino Linotype" w:hAnsi="Palatino Linotype" w:cs="Arial"/>
                <w:sz w:val="20"/>
                <w:szCs w:val="20"/>
              </w:rPr>
              <w:t>keyfiyyət</w:t>
            </w:r>
            <w:proofErr w:type="spellEnd"/>
            <w:r>
              <w:rPr>
                <w:rFonts w:ascii="Palatino Linotype" w:hAnsi="Palatino Linotype" w:cs="Arial"/>
                <w:sz w:val="20"/>
                <w:szCs w:val="20"/>
              </w:rPr>
              <w:t xml:space="preserve"> </w:t>
            </w:r>
            <w:proofErr w:type="spellStart"/>
            <w:r>
              <w:rPr>
                <w:rFonts w:ascii="Palatino Linotype" w:hAnsi="Palatino Linotype" w:cs="Arial"/>
                <w:sz w:val="20"/>
                <w:szCs w:val="20"/>
              </w:rPr>
              <w:t>ser</w:t>
            </w:r>
            <w:r w:rsidRPr="00A508C7">
              <w:rPr>
                <w:rFonts w:ascii="Palatino Linotype" w:hAnsi="Palatino Linotype" w:cs="Arial"/>
                <w:sz w:val="20"/>
                <w:szCs w:val="20"/>
              </w:rPr>
              <w:t>tfikatı</w:t>
            </w:r>
            <w:proofErr w:type="spellEnd"/>
          </w:p>
        </w:tc>
        <w:tc>
          <w:tcPr>
            <w:tcW w:w="1149" w:type="dxa"/>
            <w:noWrap/>
          </w:tcPr>
          <w:p w:rsidR="00C054E2" w:rsidRPr="00CD02F2" w:rsidRDefault="00C054E2" w:rsidP="00243EB7">
            <w:pPr>
              <w:rPr>
                <w:rFonts w:ascii="Palatino Linotype" w:hAnsi="Palatino Linotype" w:cs="Arial"/>
                <w:sz w:val="20"/>
                <w:szCs w:val="20"/>
                <w:lang w:val="en-US"/>
              </w:rPr>
            </w:pPr>
            <w:r w:rsidRPr="00A508C7">
              <w:rPr>
                <w:rFonts w:ascii="Palatino Linotype" w:hAnsi="Palatino Linotype" w:cs="Arial"/>
                <w:sz w:val="20"/>
                <w:szCs w:val="20"/>
              </w:rPr>
              <w:t>10064231</w:t>
            </w:r>
          </w:p>
        </w:tc>
        <w:tc>
          <w:tcPr>
            <w:tcW w:w="1183" w:type="dxa"/>
            <w:noWrap/>
          </w:tcPr>
          <w:p w:rsidR="00C054E2" w:rsidRPr="00CD02F2" w:rsidRDefault="00C054E2" w:rsidP="00243EB7">
            <w:pPr>
              <w:rPr>
                <w:rFonts w:ascii="Palatino Linotype" w:hAnsi="Palatino Linotype" w:cs="Arial"/>
                <w:noProof/>
                <w:sz w:val="20"/>
                <w:szCs w:val="20"/>
                <w:lang w:val="en-US"/>
              </w:rPr>
            </w:pPr>
            <w:r w:rsidRPr="00A508C7">
              <w:rPr>
                <w:rFonts w:ascii="Palatino Linotype" w:hAnsi="Palatino Linotype" w:cs="Arial"/>
                <w:sz w:val="20"/>
                <w:szCs w:val="20"/>
              </w:rPr>
              <w:t xml:space="preserve">ASCO </w:t>
            </w:r>
            <w:proofErr w:type="spellStart"/>
            <w:r w:rsidRPr="00A508C7">
              <w:rPr>
                <w:rFonts w:ascii="Palatino Linotype" w:hAnsi="Palatino Linotype" w:cs="Arial"/>
                <w:sz w:val="20"/>
                <w:szCs w:val="20"/>
              </w:rPr>
              <w:t>Qubadlı</w:t>
            </w:r>
            <w:proofErr w:type="spellEnd"/>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2</w:t>
            </w:r>
          </w:p>
        </w:tc>
        <w:tc>
          <w:tcPr>
            <w:tcW w:w="2233"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xml:space="preserve">Su </w:t>
            </w:r>
            <w:proofErr w:type="spellStart"/>
            <w:r w:rsidRPr="00A508C7">
              <w:rPr>
                <w:rFonts w:ascii="Palatino Linotype" w:hAnsi="Palatino Linotype" w:cs="Arial"/>
                <w:sz w:val="20"/>
                <w:szCs w:val="20"/>
                <w:lang w:val="en-US"/>
              </w:rPr>
              <w:t>şlanqı</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içi</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ipli</w:t>
            </w:r>
            <w:proofErr w:type="spellEnd"/>
            <w:r w:rsidRPr="00A508C7">
              <w:rPr>
                <w:rFonts w:ascii="Palatino Linotype" w:hAnsi="Palatino Linotype" w:cs="Arial"/>
                <w:sz w:val="20"/>
                <w:szCs w:val="20"/>
                <w:lang w:val="en-US"/>
              </w:rPr>
              <w:t xml:space="preserve"> 32mm 8 bar</w:t>
            </w:r>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70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noWrap/>
            <w:hideMark/>
          </w:tcPr>
          <w:p w:rsidR="00C054E2" w:rsidRPr="00A508C7" w:rsidRDefault="00C054E2" w:rsidP="00243EB7">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10063730</w:t>
            </w:r>
          </w:p>
        </w:tc>
        <w:tc>
          <w:tcPr>
            <w:tcW w:w="1183" w:type="dxa"/>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XDND-</w:t>
            </w:r>
            <w:proofErr w:type="spellStart"/>
            <w:r w:rsidRPr="00A508C7">
              <w:rPr>
                <w:rFonts w:ascii="Palatino Linotype" w:hAnsi="Palatino Linotype" w:cs="Arial"/>
                <w:sz w:val="20"/>
                <w:szCs w:val="20"/>
              </w:rPr>
              <w:t>Hövsan</w:t>
            </w:r>
            <w:proofErr w:type="spellEnd"/>
            <w:r w:rsidRPr="00A508C7">
              <w:rPr>
                <w:rFonts w:ascii="Palatino Linotype" w:hAnsi="Palatino Linotype" w:cs="Arial"/>
                <w:sz w:val="20"/>
                <w:szCs w:val="20"/>
              </w:rPr>
              <w:t xml:space="preserve"> 5 </w:t>
            </w:r>
            <w:proofErr w:type="spellStart"/>
            <w:r w:rsidRPr="00A508C7">
              <w:rPr>
                <w:rFonts w:ascii="Palatino Linotype" w:hAnsi="Palatino Linotype" w:cs="Arial"/>
                <w:sz w:val="20"/>
                <w:szCs w:val="20"/>
              </w:rPr>
              <w:t>gəmisi</w:t>
            </w:r>
            <w:proofErr w:type="spellEnd"/>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3</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Dürit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xortum</w:t>
            </w:r>
            <w:proofErr w:type="spellEnd"/>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40У-35-7: Ø35mm, 7bar</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30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noWrap/>
            <w:hideMark/>
          </w:tcPr>
          <w:p w:rsidR="00C054E2" w:rsidRPr="00A508C7" w:rsidRDefault="00C054E2" w:rsidP="00243EB7">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10064320</w:t>
            </w:r>
          </w:p>
        </w:tc>
        <w:tc>
          <w:tcPr>
            <w:tcW w:w="1183" w:type="dxa"/>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ZGTTZ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4</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Su</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xortumu</w:t>
            </w:r>
            <w:proofErr w:type="spellEnd"/>
          </w:p>
        </w:tc>
        <w:tc>
          <w:tcPr>
            <w:tcW w:w="1689"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şəffaf</w:t>
            </w:r>
            <w:proofErr w:type="spellEnd"/>
            <w:r w:rsidRPr="00A508C7">
              <w:rPr>
                <w:rFonts w:ascii="Palatino Linotype" w:hAnsi="Palatino Linotype" w:cs="Arial"/>
                <w:sz w:val="20"/>
                <w:szCs w:val="20"/>
              </w:rPr>
              <w:t xml:space="preserve"> ø16x20 </w:t>
            </w:r>
            <w:proofErr w:type="spellStart"/>
            <w:r w:rsidRPr="00A508C7">
              <w:rPr>
                <w:rFonts w:ascii="Palatino Linotype" w:hAnsi="Palatino Linotype" w:cs="Arial"/>
                <w:sz w:val="20"/>
                <w:szCs w:val="20"/>
              </w:rPr>
              <w:t>mm</w:t>
            </w:r>
            <w:proofErr w:type="spellEnd"/>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50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noWrap/>
            <w:hideMark/>
          </w:tcPr>
          <w:p w:rsidR="00C054E2" w:rsidRPr="00A508C7" w:rsidRDefault="00C054E2" w:rsidP="00243EB7">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10064320</w:t>
            </w:r>
          </w:p>
        </w:tc>
        <w:tc>
          <w:tcPr>
            <w:tcW w:w="1183" w:type="dxa"/>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ZGTTZ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5</w:t>
            </w:r>
          </w:p>
        </w:tc>
        <w:tc>
          <w:tcPr>
            <w:tcW w:w="2233" w:type="dxa"/>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noProof/>
                <w:sz w:val="20"/>
                <w:szCs w:val="20"/>
                <w:lang w:eastAsia="ru-RU"/>
              </w:rPr>
              <w:drawing>
                <wp:anchor distT="0" distB="0" distL="114300" distR="114300" simplePos="0" relativeHeight="251661312" behindDoc="0" locked="0" layoutInCell="1" allowOverlap="1" wp14:anchorId="7CC9AF95" wp14:editId="6061D02D">
                  <wp:simplePos x="0" y="0"/>
                  <wp:positionH relativeFrom="column">
                    <wp:posOffset>297815</wp:posOffset>
                  </wp:positionH>
                  <wp:positionV relativeFrom="paragraph">
                    <wp:posOffset>504825</wp:posOffset>
                  </wp:positionV>
                  <wp:extent cx="666750" cy="390525"/>
                  <wp:effectExtent l="0" t="0" r="0" b="0"/>
                  <wp:wrapNone/>
                  <wp:docPr id="106" name="Рисунок 106" descr="Hidrolik Boru Kelepçeleri Hydraulic Pipe Clamps">
                    <a:extLst xmlns:a="http://schemas.openxmlformats.org/drawingml/2006/main">
                      <a:ext uri="{FF2B5EF4-FFF2-40B4-BE49-F238E27FC236}">
                        <a16:creationId xmlns:a16="http://schemas.microsoft.com/office/drawing/2014/main" id="{00000000-0008-0000-0000-00005F050000}"/>
                      </a:ext>
                    </a:extLst>
                  </wp:docPr>
                  <wp:cNvGraphicFramePr/>
                  <a:graphic xmlns:a="http://schemas.openxmlformats.org/drawingml/2006/main">
                    <a:graphicData uri="http://schemas.openxmlformats.org/drawingml/2006/picture">
                      <pic:pic xmlns:pic="http://schemas.openxmlformats.org/drawingml/2006/picture">
                        <pic:nvPicPr>
                          <pic:cNvPr id="106" name="Рисунок 105" descr="Hidrolik Boru Kelepçeleri Hydraulic Pipe Clamps">
                            <a:extLst>
                              <a:ext uri="{FF2B5EF4-FFF2-40B4-BE49-F238E27FC236}">
                                <a16:creationId xmlns:a16="http://schemas.microsoft.com/office/drawing/2014/main" id="{00000000-0008-0000-0000-00005F05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390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roofErr w:type="spellStart"/>
            <w:r w:rsidRPr="00A508C7">
              <w:rPr>
                <w:rFonts w:ascii="Palatino Linotype" w:hAnsi="Palatino Linotype" w:cs="Arial"/>
                <w:sz w:val="20"/>
                <w:szCs w:val="20"/>
              </w:rPr>
              <w:t>Plastik</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kələpçə</w:t>
            </w:r>
            <w:proofErr w:type="spellEnd"/>
            <w:r w:rsidRPr="00A508C7">
              <w:rPr>
                <w:rFonts w:ascii="Palatino Linotype" w:hAnsi="Palatino Linotype" w:cs="Arial"/>
                <w:sz w:val="20"/>
                <w:szCs w:val="20"/>
              </w:rPr>
              <w:t xml:space="preserve"> LMC G4 (ø27)</w:t>
            </w:r>
          </w:p>
        </w:tc>
        <w:tc>
          <w:tcPr>
            <w:tcW w:w="1689" w:type="dxa"/>
            <w:noWrap/>
            <w:hideMark/>
          </w:tcPr>
          <w:p w:rsidR="00C054E2" w:rsidRPr="00A508C7" w:rsidRDefault="00C054E2" w:rsidP="00243EB7">
            <w:pPr>
              <w:rPr>
                <w:rFonts w:ascii="Palatino Linotype" w:hAnsi="Palatino Linotype" w:cs="Arial"/>
                <w:sz w:val="20"/>
                <w:szCs w:val="20"/>
              </w:rPr>
            </w:pPr>
          </w:p>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xml:space="preserve">  27 </w:t>
            </w:r>
            <w:proofErr w:type="spellStart"/>
            <w:r w:rsidRPr="00A508C7">
              <w:rPr>
                <w:rFonts w:ascii="Palatino Linotype" w:hAnsi="Palatino Linotype" w:cs="Arial"/>
                <w:sz w:val="20"/>
                <w:szCs w:val="20"/>
              </w:rPr>
              <w:t>mm</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hidravlik</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boru</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üçün</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CO2 </w:t>
            </w:r>
            <w:proofErr w:type="spellStart"/>
            <w:r w:rsidRPr="00A508C7">
              <w:rPr>
                <w:rFonts w:ascii="Palatino Linotype" w:hAnsi="Palatino Linotype" w:cs="Arial"/>
                <w:sz w:val="20"/>
                <w:szCs w:val="20"/>
              </w:rPr>
              <w:t>sistemi</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üçün</w:t>
            </w:r>
            <w:proofErr w:type="spellEnd"/>
            <w:r w:rsidRPr="00A508C7">
              <w:rPr>
                <w:rFonts w:ascii="Palatino Linotype" w:hAnsi="Palatino Linotype" w:cs="Arial"/>
                <w:sz w:val="20"/>
                <w:szCs w:val="20"/>
              </w:rPr>
              <w:t>) LMC G4 (</w:t>
            </w:r>
            <w:proofErr w:type="spellStart"/>
            <w:r w:rsidRPr="00A508C7">
              <w:rPr>
                <w:rFonts w:ascii="Palatino Linotype" w:hAnsi="Palatino Linotype" w:cs="Arial"/>
                <w:sz w:val="20"/>
                <w:szCs w:val="20"/>
              </w:rPr>
              <w:t>rəng:sarı</w:t>
            </w:r>
            <w:proofErr w:type="spellEnd"/>
            <w:r w:rsidRPr="00A508C7">
              <w:rPr>
                <w:rFonts w:ascii="Palatino Linotype" w:hAnsi="Palatino Linotype" w:cs="Arial"/>
                <w:sz w:val="20"/>
                <w:szCs w:val="20"/>
              </w:rPr>
              <w:t>)</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200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noWrap/>
            <w:hideMark/>
          </w:tcPr>
          <w:p w:rsidR="00C054E2" w:rsidRPr="00A508C7" w:rsidRDefault="00C054E2" w:rsidP="00243EB7">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10062994</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ZGTTZ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6</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Dürit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xortum</w:t>
            </w:r>
            <w:proofErr w:type="spellEnd"/>
            <w:r w:rsidRPr="00A508C7">
              <w:rPr>
                <w:rFonts w:ascii="Palatino Linotype" w:hAnsi="Palatino Linotype" w:cs="Arial"/>
                <w:sz w:val="20"/>
                <w:szCs w:val="20"/>
              </w:rPr>
              <w:t xml:space="preserve"> Ø32mm, 10bar</w:t>
            </w:r>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2</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noWrap/>
            <w:hideMark/>
          </w:tcPr>
          <w:p w:rsidR="00C054E2" w:rsidRPr="00A508C7" w:rsidRDefault="00C054E2" w:rsidP="00243EB7">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10065340</w:t>
            </w:r>
          </w:p>
        </w:tc>
        <w:tc>
          <w:tcPr>
            <w:tcW w:w="1183" w:type="dxa"/>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7</w:t>
            </w:r>
          </w:p>
        </w:tc>
        <w:tc>
          <w:tcPr>
            <w:tcW w:w="2233" w:type="dxa"/>
            <w:noWrap/>
            <w:hideMark/>
          </w:tcPr>
          <w:p w:rsidR="00C054E2" w:rsidRPr="00A508C7" w:rsidRDefault="00C054E2" w:rsidP="00243EB7">
            <w:pPr>
              <w:rPr>
                <w:rFonts w:ascii="Palatino Linotype" w:hAnsi="Palatino Linotype" w:cs="Arial"/>
                <w:sz w:val="20"/>
                <w:szCs w:val="20"/>
              </w:rPr>
            </w:pPr>
            <w:bookmarkStart w:id="1" w:name="RANGE!B23"/>
            <w:proofErr w:type="spellStart"/>
            <w:r w:rsidRPr="00A508C7">
              <w:rPr>
                <w:rFonts w:ascii="Palatino Linotype" w:hAnsi="Palatino Linotype" w:cs="Arial"/>
                <w:sz w:val="20"/>
                <w:szCs w:val="20"/>
              </w:rPr>
              <w:t>Su</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şlanq</w:t>
            </w:r>
            <w:proofErr w:type="spellEnd"/>
            <w:r w:rsidRPr="00A508C7">
              <w:rPr>
                <w:rFonts w:ascii="Palatino Linotype" w:hAnsi="Palatino Linotype" w:cs="Arial"/>
                <w:sz w:val="20"/>
                <w:szCs w:val="20"/>
              </w:rPr>
              <w:t xml:space="preserve"> 16mm</w:t>
            </w:r>
            <w:bookmarkEnd w:id="1"/>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25</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noWrap/>
            <w:hideMark/>
          </w:tcPr>
          <w:p w:rsidR="00C054E2" w:rsidRPr="00A508C7" w:rsidRDefault="00C054E2" w:rsidP="00243EB7">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10063570</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XDND-</w:t>
            </w:r>
            <w:proofErr w:type="spellStart"/>
            <w:r w:rsidRPr="00A508C7">
              <w:rPr>
                <w:rFonts w:ascii="Palatino Linotype" w:hAnsi="Palatino Linotype" w:cs="Arial"/>
                <w:sz w:val="20"/>
                <w:szCs w:val="20"/>
              </w:rPr>
              <w:t>İrgiz</w:t>
            </w:r>
            <w:proofErr w:type="spellEnd"/>
          </w:p>
        </w:tc>
      </w:tr>
      <w:tr w:rsidR="00C054E2" w:rsidRPr="00A508C7" w:rsidTr="00243EB7">
        <w:trPr>
          <w:trHeight w:val="1545"/>
        </w:trPr>
        <w:tc>
          <w:tcPr>
            <w:tcW w:w="610"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lastRenderedPageBreak/>
              <w:t>8</w:t>
            </w:r>
          </w:p>
        </w:tc>
        <w:tc>
          <w:tcPr>
            <w:tcW w:w="2233" w:type="dxa"/>
            <w:noWrap/>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Fekal</w:t>
            </w:r>
            <w:proofErr w:type="spellEnd"/>
            <w:r w:rsidRPr="00A508C7">
              <w:rPr>
                <w:rFonts w:ascii="Palatino Linotype" w:hAnsi="Palatino Linotype" w:cs="Arial"/>
                <w:sz w:val="20"/>
                <w:szCs w:val="20"/>
                <w:lang w:val="en-US"/>
              </w:rPr>
              <w:t xml:space="preserve">  xortum,75 mm,16 bar.L-30m 2 </w:t>
            </w:r>
            <w:proofErr w:type="spellStart"/>
            <w:r w:rsidRPr="00A508C7">
              <w:rPr>
                <w:rFonts w:ascii="Palatino Linotype" w:hAnsi="Palatino Linotype" w:cs="Arial"/>
                <w:sz w:val="20"/>
                <w:szCs w:val="20"/>
                <w:lang w:val="en-US"/>
              </w:rPr>
              <w:t>kambl</w:t>
            </w:r>
            <w:proofErr w:type="spellEnd"/>
          </w:p>
        </w:tc>
        <w:tc>
          <w:tcPr>
            <w:tcW w:w="1689" w:type="dxa"/>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Fekal</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suyu</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xortumu</w:t>
            </w:r>
            <w:proofErr w:type="spellEnd"/>
            <w:r w:rsidRPr="00A508C7">
              <w:rPr>
                <w:rFonts w:ascii="Palatino Linotype" w:hAnsi="Palatino Linotype" w:cs="Arial"/>
                <w:sz w:val="20"/>
                <w:szCs w:val="20"/>
                <w:lang w:val="en-US"/>
              </w:rPr>
              <w:t>, </w:t>
            </w:r>
            <w:proofErr w:type="spellStart"/>
            <w:r w:rsidRPr="00A508C7">
              <w:rPr>
                <w:rFonts w:ascii="Palatino Linotype" w:hAnsi="Palatino Linotype" w:cs="Arial"/>
                <w:sz w:val="20"/>
                <w:szCs w:val="20"/>
                <w:lang w:val="en-US"/>
              </w:rPr>
              <w:t>iç</w:t>
            </w:r>
            <w:proofErr w:type="spellEnd"/>
            <w:r w:rsidRPr="00A508C7">
              <w:rPr>
                <w:rFonts w:ascii="Palatino Linotype" w:hAnsi="Palatino Linotype" w:cs="Arial"/>
                <w:sz w:val="20"/>
                <w:szCs w:val="20"/>
                <w:lang w:val="en-US"/>
              </w:rPr>
              <w:t xml:space="preserve"> Ø 75 mm, </w:t>
            </w:r>
            <w:proofErr w:type="spellStart"/>
            <w:r w:rsidRPr="00A508C7">
              <w:rPr>
                <w:rFonts w:ascii="Palatino Linotype" w:hAnsi="Palatino Linotype" w:cs="Arial"/>
                <w:sz w:val="20"/>
                <w:szCs w:val="20"/>
                <w:lang w:val="en-US"/>
              </w:rPr>
              <w:t>çöl</w:t>
            </w:r>
            <w:proofErr w:type="spellEnd"/>
            <w:r w:rsidRPr="00A508C7">
              <w:rPr>
                <w:rFonts w:ascii="Palatino Linotype" w:hAnsi="Palatino Linotype" w:cs="Arial"/>
                <w:sz w:val="20"/>
                <w:szCs w:val="20"/>
                <w:lang w:val="en-US"/>
              </w:rPr>
              <w:t xml:space="preserve"> Ø89 mm 16 bar.L-30 m </w:t>
            </w:r>
            <w:proofErr w:type="spellStart"/>
            <w:r w:rsidRPr="00A508C7">
              <w:rPr>
                <w:rFonts w:ascii="Palatino Linotype" w:hAnsi="Palatino Linotype" w:cs="Arial"/>
                <w:sz w:val="20"/>
                <w:szCs w:val="20"/>
                <w:lang w:val="en-US"/>
              </w:rPr>
              <w:t>hər</w:t>
            </w:r>
            <w:proofErr w:type="spellEnd"/>
            <w:r w:rsidRPr="00A508C7">
              <w:rPr>
                <w:rFonts w:ascii="Palatino Linotype" w:hAnsi="Palatino Linotype" w:cs="Arial"/>
                <w:sz w:val="20"/>
                <w:szCs w:val="20"/>
                <w:lang w:val="en-US"/>
              </w:rPr>
              <w:t xml:space="preserve"> 2 </w:t>
            </w:r>
            <w:proofErr w:type="spellStart"/>
            <w:r w:rsidRPr="00A508C7">
              <w:rPr>
                <w:rFonts w:ascii="Palatino Linotype" w:hAnsi="Palatino Linotype" w:cs="Arial"/>
                <w:sz w:val="20"/>
                <w:szCs w:val="20"/>
                <w:lang w:val="en-US"/>
              </w:rPr>
              <w:t>tərəfikamblok</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başlıq.Ø</w:t>
            </w:r>
            <w:proofErr w:type="spellEnd"/>
            <w:r w:rsidRPr="00A508C7">
              <w:rPr>
                <w:rFonts w:ascii="Palatino Linotype" w:hAnsi="Palatino Linotype" w:cs="Arial"/>
                <w:sz w:val="20"/>
                <w:szCs w:val="20"/>
                <w:lang w:val="en-US"/>
              </w:rPr>
              <w:t xml:space="preserve"> 75 mm,20bar</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noWrap/>
            <w:hideMark/>
          </w:tcPr>
          <w:p w:rsidR="00C054E2" w:rsidRPr="00A508C7" w:rsidRDefault="00C054E2" w:rsidP="00243EB7">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10064690</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XDND-Xəzər-3</w:t>
            </w:r>
          </w:p>
        </w:tc>
      </w:tr>
      <w:tr w:rsidR="00C054E2" w:rsidRPr="00A508C7" w:rsidTr="00243EB7">
        <w:trPr>
          <w:trHeight w:val="1545"/>
        </w:trPr>
        <w:tc>
          <w:tcPr>
            <w:tcW w:w="610"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9</w:t>
            </w:r>
          </w:p>
        </w:tc>
        <w:tc>
          <w:tcPr>
            <w:tcW w:w="2233"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Su</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şlanqı</w:t>
            </w:r>
            <w:proofErr w:type="spellEnd"/>
            <w:r w:rsidRPr="00A508C7">
              <w:rPr>
                <w:rFonts w:ascii="Palatino Linotype" w:hAnsi="Palatino Linotype" w:cs="Arial"/>
                <w:sz w:val="20"/>
                <w:szCs w:val="20"/>
              </w:rPr>
              <w:t xml:space="preserve"> Ǿ-32 </w:t>
            </w:r>
            <w:proofErr w:type="spellStart"/>
            <w:r w:rsidRPr="00A508C7">
              <w:rPr>
                <w:rFonts w:ascii="Palatino Linotype" w:hAnsi="Palatino Linotype" w:cs="Arial"/>
                <w:sz w:val="20"/>
                <w:szCs w:val="20"/>
              </w:rPr>
              <w:t>mm</w:t>
            </w:r>
            <w:proofErr w:type="spellEnd"/>
            <w:r w:rsidRPr="00A508C7">
              <w:rPr>
                <w:rFonts w:ascii="Palatino Linotype" w:hAnsi="Palatino Linotype" w:cs="Arial"/>
                <w:sz w:val="20"/>
                <w:szCs w:val="20"/>
              </w:rPr>
              <w:t xml:space="preserve">, 8 </w:t>
            </w:r>
            <w:proofErr w:type="spellStart"/>
            <w:r w:rsidRPr="00A508C7">
              <w:rPr>
                <w:rFonts w:ascii="Palatino Linotype" w:hAnsi="Palatino Linotype" w:cs="Arial"/>
                <w:sz w:val="20"/>
                <w:szCs w:val="20"/>
              </w:rPr>
              <w:t>bar</w:t>
            </w:r>
            <w:proofErr w:type="spellEnd"/>
            <w:r w:rsidRPr="00A508C7">
              <w:rPr>
                <w:rFonts w:ascii="Palatino Linotype" w:hAnsi="Palatino Linotype" w:cs="Arial"/>
                <w:sz w:val="20"/>
                <w:szCs w:val="20"/>
              </w:rPr>
              <w:t xml:space="preserve"> (2 </w:t>
            </w:r>
            <w:proofErr w:type="spellStart"/>
            <w:r w:rsidRPr="00A508C7">
              <w:rPr>
                <w:rFonts w:ascii="Palatino Linotype" w:hAnsi="Palatino Linotype" w:cs="Arial"/>
                <w:sz w:val="20"/>
                <w:szCs w:val="20"/>
              </w:rPr>
              <w:t>başı</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beynəlxalq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başlıq</w:t>
            </w:r>
            <w:proofErr w:type="spellEnd"/>
            <w:r w:rsidRPr="00A508C7">
              <w:rPr>
                <w:rFonts w:ascii="Palatino Linotype" w:hAnsi="Palatino Linotype" w:cs="Arial"/>
                <w:sz w:val="20"/>
                <w:szCs w:val="20"/>
              </w:rPr>
              <w:t>) ГОСТ 18698-79</w:t>
            </w:r>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30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noWrap/>
            <w:hideMark/>
          </w:tcPr>
          <w:p w:rsidR="00C054E2" w:rsidRPr="00A508C7" w:rsidRDefault="00C054E2" w:rsidP="00243EB7">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10064973</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XDND-</w:t>
            </w:r>
            <w:proofErr w:type="spellStart"/>
            <w:r w:rsidRPr="00A508C7">
              <w:rPr>
                <w:rFonts w:ascii="Palatino Linotype" w:hAnsi="Palatino Linotype" w:cs="Arial"/>
                <w:sz w:val="20"/>
                <w:szCs w:val="20"/>
              </w:rPr>
              <w:t>Tərtərçay</w:t>
            </w:r>
            <w:proofErr w:type="spellEnd"/>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10</w:t>
            </w:r>
          </w:p>
        </w:tc>
        <w:tc>
          <w:tcPr>
            <w:tcW w:w="2233" w:type="dxa"/>
            <w:noWrap/>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Dürit</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xortum</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iç</w:t>
            </w:r>
            <w:proofErr w:type="spellEnd"/>
            <w:r w:rsidRPr="00A508C7">
              <w:rPr>
                <w:rFonts w:ascii="Palatino Linotype" w:hAnsi="Palatino Linotype" w:cs="Arial"/>
                <w:sz w:val="20"/>
                <w:szCs w:val="20"/>
                <w:lang w:val="en-US"/>
              </w:rPr>
              <w:t xml:space="preserve"> Ø25mm, 10bar</w:t>
            </w:r>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25</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10065303</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XDND-</w:t>
            </w:r>
            <w:proofErr w:type="spellStart"/>
            <w:r w:rsidRPr="00A508C7">
              <w:rPr>
                <w:rFonts w:ascii="Palatino Linotype" w:hAnsi="Palatino Linotype" w:cs="Arial"/>
                <w:sz w:val="20"/>
                <w:szCs w:val="20"/>
              </w:rPr>
              <w:t>Z.Hacıyev</w:t>
            </w:r>
            <w:proofErr w:type="spellEnd"/>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11</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Su</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xortumu</w:t>
            </w:r>
            <w:proofErr w:type="spellEnd"/>
            <w:r w:rsidRPr="00A508C7">
              <w:rPr>
                <w:rFonts w:ascii="Palatino Linotype" w:hAnsi="Palatino Linotype" w:cs="Arial"/>
                <w:sz w:val="20"/>
                <w:szCs w:val="20"/>
              </w:rPr>
              <w:t xml:space="preserve"> -В(II)-6,3-32-43-Уpamb </w:t>
            </w:r>
            <w:proofErr w:type="spellStart"/>
            <w:r w:rsidRPr="00A508C7">
              <w:rPr>
                <w:rFonts w:ascii="Palatino Linotype" w:hAnsi="Palatino Linotype" w:cs="Arial"/>
                <w:sz w:val="20"/>
                <w:szCs w:val="20"/>
              </w:rPr>
              <w:t>ip</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p>
        </w:tc>
        <w:tc>
          <w:tcPr>
            <w:tcW w:w="1689"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Su</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xortumu</w:t>
            </w:r>
            <w:proofErr w:type="spellEnd"/>
            <w:r w:rsidRPr="00A508C7">
              <w:rPr>
                <w:rFonts w:ascii="Palatino Linotype" w:hAnsi="Palatino Linotype" w:cs="Arial"/>
                <w:sz w:val="20"/>
                <w:szCs w:val="20"/>
              </w:rPr>
              <w:t xml:space="preserve"> -В(II)-6,3-32-43-У ГОСТ 18698-79(</w:t>
            </w:r>
            <w:proofErr w:type="spellStart"/>
            <w:r w:rsidRPr="00A508C7">
              <w:rPr>
                <w:rFonts w:ascii="Palatino Linotype" w:hAnsi="Palatino Linotype" w:cs="Arial"/>
                <w:sz w:val="20"/>
                <w:szCs w:val="20"/>
              </w:rPr>
              <w:t>pambıq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ip</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r w:rsidRPr="00A508C7">
              <w:rPr>
                <w:rFonts w:ascii="Palatino Linotype" w:hAnsi="Palatino Linotype" w:cs="Arial"/>
                <w:sz w:val="20"/>
                <w:szCs w:val="20"/>
              </w:rPr>
              <w:t>)</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20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10065379</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XDND-SLV 370</w:t>
            </w:r>
          </w:p>
        </w:tc>
      </w:tr>
      <w:tr w:rsidR="00C054E2" w:rsidRPr="00A508C7" w:rsidTr="00243EB7">
        <w:trPr>
          <w:trHeight w:val="1545"/>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12</w:t>
            </w:r>
          </w:p>
        </w:tc>
        <w:tc>
          <w:tcPr>
            <w:tcW w:w="2233" w:type="dxa"/>
            <w:noWrap/>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Yanacaq</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xortumu</w:t>
            </w:r>
            <w:proofErr w:type="spellEnd"/>
            <w:r w:rsidRPr="00A508C7">
              <w:rPr>
                <w:rFonts w:ascii="Palatino Linotype" w:hAnsi="Palatino Linotype" w:cs="Arial"/>
                <w:sz w:val="20"/>
                <w:szCs w:val="20"/>
                <w:lang w:val="en-US"/>
              </w:rPr>
              <w:t xml:space="preserve"> 75mm.L-40 </w:t>
            </w:r>
            <w:proofErr w:type="spellStart"/>
            <w:r w:rsidRPr="00A508C7">
              <w:rPr>
                <w:rFonts w:ascii="Palatino Linotype" w:hAnsi="Palatino Linotype" w:cs="Arial"/>
                <w:sz w:val="20"/>
                <w:szCs w:val="20"/>
                <w:lang w:val="en-US"/>
              </w:rPr>
              <w:t>metr</w:t>
            </w:r>
            <w:proofErr w:type="spellEnd"/>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2</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noProof/>
                <w:sz w:val="20"/>
                <w:szCs w:val="20"/>
                <w:lang w:eastAsia="ru-RU"/>
              </w:rPr>
              <mc:AlternateContent>
                <mc:Choice Requires="wps">
                  <w:drawing>
                    <wp:anchor distT="0" distB="0" distL="114300" distR="114300" simplePos="0" relativeHeight="251659264" behindDoc="0" locked="0" layoutInCell="1" allowOverlap="1" wp14:anchorId="2F8DD269" wp14:editId="6ECDC7C7">
                      <wp:simplePos x="0" y="0"/>
                      <wp:positionH relativeFrom="column">
                        <wp:posOffset>0</wp:posOffset>
                      </wp:positionH>
                      <wp:positionV relativeFrom="paragraph">
                        <wp:posOffset>0</wp:posOffset>
                      </wp:positionV>
                      <wp:extent cx="104775" cy="190500"/>
                      <wp:effectExtent l="0" t="0" r="0" b="0"/>
                      <wp:wrapNone/>
                      <wp:docPr id="147" name="Прямоугольник 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FC4308" id="Прямоугольник 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" filled="f" stroked="f">
                      <o:lock v:ext="edit" aspectratio="t"/>
                    </v:rect>
                  </w:pict>
                </mc:Fallback>
              </mc:AlternateContent>
            </w:r>
          </w:p>
          <w:p w:rsidR="00C054E2" w:rsidRPr="00A508C7" w:rsidRDefault="00C054E2" w:rsidP="00243EB7">
            <w:pPr>
              <w:rPr>
                <w:rFonts w:ascii="Palatino Linotype" w:hAnsi="Palatino Linotype" w:cs="Arial"/>
                <w:sz w:val="20"/>
                <w:szCs w:val="20"/>
              </w:rPr>
            </w:pPr>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10065925</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ASCO-</w:t>
            </w:r>
            <w:proofErr w:type="spellStart"/>
            <w:r w:rsidRPr="00A508C7">
              <w:rPr>
                <w:rFonts w:ascii="Palatino Linotype" w:hAnsi="Palatino Linotype" w:cs="Arial"/>
                <w:sz w:val="20"/>
                <w:szCs w:val="20"/>
              </w:rPr>
              <w:t>İ.Hüseynov</w:t>
            </w:r>
            <w:proofErr w:type="spellEnd"/>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13</w:t>
            </w:r>
          </w:p>
        </w:tc>
        <w:tc>
          <w:tcPr>
            <w:tcW w:w="2233" w:type="dxa"/>
            <w:noWrap/>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Dürit</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xortum</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iç</w:t>
            </w:r>
            <w:proofErr w:type="spellEnd"/>
            <w:r w:rsidRPr="00A508C7">
              <w:rPr>
                <w:rFonts w:ascii="Palatino Linotype" w:hAnsi="Palatino Linotype" w:cs="Arial"/>
                <w:sz w:val="20"/>
                <w:szCs w:val="20"/>
                <w:lang w:val="en-US"/>
              </w:rPr>
              <w:t xml:space="preserve"> Ø60mm, 7bar</w:t>
            </w:r>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10065910</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DND-</w:t>
            </w:r>
            <w:proofErr w:type="spellStart"/>
            <w:r w:rsidRPr="00A508C7">
              <w:rPr>
                <w:rFonts w:ascii="Palatino Linotype" w:hAnsi="Palatino Linotype" w:cs="Arial"/>
                <w:sz w:val="20"/>
                <w:szCs w:val="20"/>
              </w:rPr>
              <w:t>Azərbaycan</w:t>
            </w:r>
            <w:proofErr w:type="spellEnd"/>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14</w:t>
            </w:r>
          </w:p>
        </w:tc>
        <w:tc>
          <w:tcPr>
            <w:tcW w:w="2233" w:type="dxa"/>
            <w:noWrap/>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Hava</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xortumu</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spirallı</w:t>
            </w:r>
            <w:proofErr w:type="spellEnd"/>
            <w:r w:rsidRPr="00A508C7">
              <w:rPr>
                <w:rFonts w:ascii="Palatino Linotype" w:hAnsi="Palatino Linotype" w:cs="Arial"/>
                <w:sz w:val="20"/>
                <w:szCs w:val="20"/>
                <w:lang w:val="en-US"/>
              </w:rPr>
              <w:t xml:space="preserve"> 8x12 mm/15m,8 bar</w:t>
            </w:r>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15</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10065281</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ZGTTZ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lastRenderedPageBreak/>
              <w:t>15</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Dəmir</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kələpçə</w:t>
            </w:r>
            <w:proofErr w:type="spellEnd"/>
            <w:r w:rsidRPr="00A508C7">
              <w:rPr>
                <w:rFonts w:ascii="Palatino Linotype" w:hAnsi="Palatino Linotype" w:cs="Arial"/>
                <w:sz w:val="20"/>
                <w:szCs w:val="20"/>
              </w:rPr>
              <w:t xml:space="preserve"> 70-90mm </w:t>
            </w:r>
            <w:proofErr w:type="spellStart"/>
            <w:r w:rsidRPr="00A508C7">
              <w:rPr>
                <w:rFonts w:ascii="Palatino Linotype" w:hAnsi="Palatino Linotype" w:cs="Arial"/>
                <w:sz w:val="20"/>
                <w:szCs w:val="20"/>
              </w:rPr>
              <w:t>bolt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qayka</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20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10065201</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16</w:t>
            </w:r>
          </w:p>
        </w:tc>
        <w:tc>
          <w:tcPr>
            <w:tcW w:w="2233" w:type="dxa"/>
            <w:noWrap/>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Dürit</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xortum</w:t>
            </w:r>
            <w:proofErr w:type="spellEnd"/>
            <w:r w:rsidRPr="00A508C7">
              <w:rPr>
                <w:rFonts w:ascii="Palatino Linotype" w:hAnsi="Palatino Linotype" w:cs="Arial"/>
                <w:sz w:val="20"/>
                <w:szCs w:val="20"/>
                <w:lang w:val="en-US"/>
              </w:rPr>
              <w:t xml:space="preserve"> iç-Ø54mm, 10bar</w:t>
            </w:r>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10065201</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17</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Su</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xortumu</w:t>
            </w:r>
            <w:proofErr w:type="spellEnd"/>
            <w:r w:rsidRPr="00A508C7">
              <w:rPr>
                <w:rFonts w:ascii="Palatino Linotype" w:hAnsi="Palatino Linotype" w:cs="Arial"/>
                <w:sz w:val="20"/>
                <w:szCs w:val="20"/>
              </w:rPr>
              <w:t xml:space="preserve"> -В(II)-6,3-32-43-Уpamb </w:t>
            </w:r>
            <w:proofErr w:type="spellStart"/>
            <w:r w:rsidRPr="00A508C7">
              <w:rPr>
                <w:rFonts w:ascii="Palatino Linotype" w:hAnsi="Palatino Linotype" w:cs="Arial"/>
                <w:sz w:val="20"/>
                <w:szCs w:val="20"/>
              </w:rPr>
              <w:t>ip</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30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10065171</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XDND-</w:t>
            </w:r>
            <w:proofErr w:type="spellStart"/>
            <w:r w:rsidRPr="00A508C7">
              <w:rPr>
                <w:rFonts w:ascii="Palatino Linotype" w:hAnsi="Palatino Linotype" w:cs="Arial"/>
                <w:sz w:val="20"/>
                <w:szCs w:val="20"/>
              </w:rPr>
              <w:t>Həkəriçay</w:t>
            </w:r>
            <w:proofErr w:type="spellEnd"/>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18</w:t>
            </w:r>
          </w:p>
        </w:tc>
        <w:tc>
          <w:tcPr>
            <w:tcW w:w="2233" w:type="dxa"/>
            <w:noWrap/>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Fekal</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şlanqı</w:t>
            </w:r>
            <w:proofErr w:type="spellEnd"/>
            <w:r w:rsidRPr="00A508C7">
              <w:rPr>
                <w:rFonts w:ascii="Palatino Linotype" w:hAnsi="Palatino Linotype" w:cs="Arial"/>
                <w:sz w:val="20"/>
                <w:szCs w:val="20"/>
                <w:lang w:val="en-US"/>
              </w:rPr>
              <w:t xml:space="preserve"> Ø75mm12 bar 20m Q-18698-79</w:t>
            </w:r>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3</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10065700</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XDND-</w:t>
            </w:r>
            <w:proofErr w:type="spellStart"/>
            <w:r w:rsidRPr="00A508C7">
              <w:rPr>
                <w:rFonts w:ascii="Palatino Linotype" w:hAnsi="Palatino Linotype" w:cs="Arial"/>
                <w:sz w:val="20"/>
                <w:szCs w:val="20"/>
              </w:rPr>
              <w:t>R.Hacıyev</w:t>
            </w:r>
            <w:proofErr w:type="spellEnd"/>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19</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Rezin</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şlanq</w:t>
            </w:r>
            <w:proofErr w:type="spellEnd"/>
            <w:r w:rsidRPr="00A508C7">
              <w:rPr>
                <w:rFonts w:ascii="Palatino Linotype" w:hAnsi="Palatino Linotype" w:cs="Arial"/>
                <w:sz w:val="20"/>
                <w:szCs w:val="20"/>
              </w:rPr>
              <w:t xml:space="preserve"> d=40</w:t>
            </w:r>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40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10063207</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XDND</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20</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Su</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şlanqı</w:t>
            </w:r>
            <w:proofErr w:type="spellEnd"/>
            <w:r w:rsidRPr="00A508C7">
              <w:rPr>
                <w:rFonts w:ascii="Palatino Linotype" w:hAnsi="Palatino Linotype" w:cs="Arial"/>
                <w:sz w:val="20"/>
                <w:szCs w:val="20"/>
              </w:rPr>
              <w:t xml:space="preserve"> 75mm,</w:t>
            </w:r>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50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10066604</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XDND-</w:t>
            </w:r>
            <w:proofErr w:type="spellStart"/>
            <w:r w:rsidRPr="00A508C7">
              <w:rPr>
                <w:rFonts w:ascii="Palatino Linotype" w:hAnsi="Palatino Linotype" w:cs="Arial"/>
                <w:sz w:val="20"/>
                <w:szCs w:val="20"/>
              </w:rPr>
              <w:t>Sumqayıt</w:t>
            </w:r>
            <w:proofErr w:type="spellEnd"/>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21</w:t>
            </w:r>
          </w:p>
        </w:tc>
        <w:tc>
          <w:tcPr>
            <w:tcW w:w="2233" w:type="dxa"/>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Boya</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çiləyən</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aparatın</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xortumu</w:t>
            </w:r>
            <w:proofErr w:type="spellEnd"/>
            <w:r w:rsidRPr="00A508C7">
              <w:rPr>
                <w:rFonts w:ascii="Palatino Linotype" w:hAnsi="Palatino Linotype" w:cs="Arial"/>
                <w:sz w:val="20"/>
                <w:szCs w:val="20"/>
                <w:lang w:val="en-US"/>
              </w:rPr>
              <w:t xml:space="preserve"> SELPAİNT ST-2, 3/8", 315-1102Bar</w:t>
            </w:r>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600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10066624</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22</w:t>
            </w:r>
          </w:p>
        </w:tc>
        <w:tc>
          <w:tcPr>
            <w:tcW w:w="2233" w:type="dxa"/>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xml:space="preserve">Su </w:t>
            </w:r>
            <w:proofErr w:type="spellStart"/>
            <w:r w:rsidRPr="00A508C7">
              <w:rPr>
                <w:rFonts w:ascii="Palatino Linotype" w:hAnsi="Palatino Linotype" w:cs="Arial"/>
                <w:sz w:val="20"/>
                <w:szCs w:val="20"/>
                <w:lang w:val="en-US"/>
              </w:rPr>
              <w:t>şlanqı</w:t>
            </w:r>
            <w:proofErr w:type="spellEnd"/>
            <w:r w:rsidRPr="00A508C7">
              <w:rPr>
                <w:rFonts w:ascii="Palatino Linotype" w:hAnsi="Palatino Linotype" w:cs="Arial"/>
                <w:sz w:val="20"/>
                <w:szCs w:val="20"/>
                <w:lang w:val="en-US"/>
              </w:rPr>
              <w:t xml:space="preserve"> Ø-20mm 8bar </w:t>
            </w:r>
            <w:proofErr w:type="spellStart"/>
            <w:r w:rsidRPr="00A508C7">
              <w:rPr>
                <w:rFonts w:ascii="Palatino Linotype" w:hAnsi="Palatino Linotype" w:cs="Arial"/>
                <w:sz w:val="20"/>
                <w:szCs w:val="20"/>
                <w:lang w:val="en-US"/>
              </w:rPr>
              <w:t>Qost</w:t>
            </w:r>
            <w:proofErr w:type="spellEnd"/>
            <w:r w:rsidRPr="00A508C7">
              <w:rPr>
                <w:rFonts w:ascii="Palatino Linotype" w:hAnsi="Palatino Linotype" w:cs="Arial"/>
                <w:sz w:val="20"/>
                <w:szCs w:val="20"/>
                <w:lang w:val="en-US"/>
              </w:rPr>
              <w:t xml:space="preserve"> 18698-79</w:t>
            </w:r>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20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w:t>
            </w:r>
            <w:r w:rsidRPr="00A508C7">
              <w:rPr>
                <w:rFonts w:ascii="Palatino Linotype" w:hAnsi="Palatino Linotype" w:cs="Arial"/>
                <w:sz w:val="20"/>
                <w:szCs w:val="20"/>
              </w:rPr>
              <w:lastRenderedPageBreak/>
              <w:t>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lastRenderedPageBreak/>
              <w:t>10065667</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XDND-</w:t>
            </w:r>
            <w:proofErr w:type="spellStart"/>
            <w:r w:rsidRPr="00A508C7">
              <w:rPr>
                <w:rFonts w:ascii="Palatino Linotype" w:hAnsi="Palatino Linotype" w:cs="Arial"/>
                <w:sz w:val="20"/>
                <w:szCs w:val="20"/>
              </w:rPr>
              <w:t>G.Əsgərova</w:t>
            </w:r>
            <w:proofErr w:type="spellEnd"/>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lastRenderedPageBreak/>
              <w:t>23</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Dəmir</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kələpçə</w:t>
            </w:r>
            <w:proofErr w:type="spellEnd"/>
            <w:r w:rsidRPr="00A508C7">
              <w:rPr>
                <w:rFonts w:ascii="Palatino Linotype" w:hAnsi="Palatino Linotype" w:cs="Arial"/>
                <w:sz w:val="20"/>
                <w:szCs w:val="20"/>
              </w:rPr>
              <w:t xml:space="preserve"> 14÷17mm (</w:t>
            </w:r>
            <w:proofErr w:type="spellStart"/>
            <w:r w:rsidRPr="00A508C7">
              <w:rPr>
                <w:rFonts w:ascii="Palatino Linotype" w:hAnsi="Palatino Linotype" w:cs="Arial"/>
                <w:sz w:val="20"/>
                <w:szCs w:val="20"/>
              </w:rPr>
              <w:t>bolt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qayka</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r w:rsidRPr="00A508C7">
              <w:rPr>
                <w:rFonts w:ascii="Palatino Linotype" w:hAnsi="Palatino Linotype" w:cs="Arial"/>
                <w:sz w:val="20"/>
                <w:szCs w:val="20"/>
              </w:rPr>
              <w:t>)</w:t>
            </w:r>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10066901</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ZGTTZ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24</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Şəffaf</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su</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xortumuı</w:t>
            </w:r>
            <w:proofErr w:type="spellEnd"/>
            <w:r w:rsidRPr="00A508C7">
              <w:rPr>
                <w:rFonts w:ascii="Palatino Linotype" w:hAnsi="Palatino Linotype" w:cs="Arial"/>
                <w:sz w:val="20"/>
                <w:szCs w:val="20"/>
              </w:rPr>
              <w:t xml:space="preserve"> (ПВХ) ВГ-II- Ø16x20mm</w:t>
            </w:r>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30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10066901</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ZGTTZ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25</w:t>
            </w:r>
          </w:p>
        </w:tc>
        <w:tc>
          <w:tcPr>
            <w:tcW w:w="2233" w:type="dxa"/>
            <w:noWrap/>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Dürit</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xortum</w:t>
            </w:r>
            <w:proofErr w:type="spellEnd"/>
            <w:r w:rsidRPr="00A508C7">
              <w:rPr>
                <w:rFonts w:ascii="Palatino Linotype" w:hAnsi="Palatino Linotype" w:cs="Arial"/>
                <w:sz w:val="20"/>
                <w:szCs w:val="20"/>
                <w:lang w:val="en-US"/>
              </w:rPr>
              <w:t xml:space="preserve"> 40</w:t>
            </w:r>
            <w:r w:rsidRPr="00A508C7">
              <w:rPr>
                <w:rFonts w:ascii="Palatino Linotype" w:hAnsi="Palatino Linotype" w:cs="Arial"/>
                <w:sz w:val="20"/>
                <w:szCs w:val="20"/>
              </w:rPr>
              <w:t>У</w:t>
            </w:r>
            <w:r w:rsidRPr="00A508C7">
              <w:rPr>
                <w:rFonts w:ascii="Palatino Linotype" w:hAnsi="Palatino Linotype" w:cs="Arial"/>
                <w:sz w:val="20"/>
                <w:szCs w:val="20"/>
                <w:lang w:val="en-US"/>
              </w:rPr>
              <w:t xml:space="preserve">-110-7: </w:t>
            </w:r>
            <w:proofErr w:type="spellStart"/>
            <w:r w:rsidRPr="00A508C7">
              <w:rPr>
                <w:rFonts w:ascii="Palatino Linotype" w:hAnsi="Palatino Linotype" w:cs="Arial"/>
                <w:sz w:val="20"/>
                <w:szCs w:val="20"/>
                <w:lang w:val="en-US"/>
              </w:rPr>
              <w:t>iç</w:t>
            </w:r>
            <w:proofErr w:type="spellEnd"/>
            <w:r w:rsidRPr="00A508C7">
              <w:rPr>
                <w:rFonts w:ascii="Palatino Linotype" w:hAnsi="Palatino Linotype" w:cs="Arial"/>
                <w:sz w:val="20"/>
                <w:szCs w:val="20"/>
                <w:lang w:val="en-US"/>
              </w:rPr>
              <w:t xml:space="preserve"> Ø110mm, 7bar</w:t>
            </w:r>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10066865</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26</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Dəmir</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kələpçə</w:t>
            </w:r>
            <w:proofErr w:type="spellEnd"/>
            <w:r w:rsidRPr="00A508C7">
              <w:rPr>
                <w:rFonts w:ascii="Palatino Linotype" w:hAnsi="Palatino Linotype" w:cs="Arial"/>
                <w:sz w:val="20"/>
                <w:szCs w:val="20"/>
              </w:rPr>
              <w:t xml:space="preserve"> 113÷121mm, </w:t>
            </w:r>
            <w:proofErr w:type="spellStart"/>
            <w:r w:rsidRPr="00A508C7">
              <w:rPr>
                <w:rFonts w:ascii="Palatino Linotype" w:hAnsi="Palatino Linotype" w:cs="Arial"/>
                <w:sz w:val="20"/>
                <w:szCs w:val="20"/>
              </w:rPr>
              <w:t>bolt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qayka</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12</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10066865</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27</w:t>
            </w:r>
          </w:p>
        </w:tc>
        <w:tc>
          <w:tcPr>
            <w:tcW w:w="2233" w:type="dxa"/>
            <w:noWrap/>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Qumlama</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aparının</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xortumu</w:t>
            </w:r>
            <w:proofErr w:type="spellEnd"/>
            <w:r w:rsidRPr="00A508C7">
              <w:rPr>
                <w:rFonts w:ascii="Palatino Linotype" w:hAnsi="Palatino Linotype" w:cs="Arial"/>
                <w:sz w:val="20"/>
                <w:szCs w:val="20"/>
                <w:lang w:val="en-US"/>
              </w:rPr>
              <w:t xml:space="preserve"> 32x8mm,12-36bar</w:t>
            </w:r>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640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metr</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10066768</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28</w:t>
            </w:r>
          </w:p>
        </w:tc>
        <w:tc>
          <w:tcPr>
            <w:tcW w:w="2233" w:type="dxa"/>
            <w:noWrap/>
            <w:hideMark/>
          </w:tcPr>
          <w:p w:rsidR="00C054E2" w:rsidRPr="00A508C7" w:rsidRDefault="00C054E2" w:rsidP="00243EB7">
            <w:pPr>
              <w:rPr>
                <w:rFonts w:ascii="Palatino Linotype" w:hAnsi="Palatino Linotype" w:cs="Arial"/>
                <w:sz w:val="20"/>
                <w:szCs w:val="20"/>
                <w:lang w:val="en-US"/>
              </w:rPr>
            </w:pPr>
            <w:proofErr w:type="spellStart"/>
            <w:r w:rsidRPr="00A508C7">
              <w:rPr>
                <w:rFonts w:ascii="Palatino Linotype" w:hAnsi="Palatino Linotype" w:cs="Arial"/>
                <w:sz w:val="20"/>
                <w:szCs w:val="20"/>
                <w:lang w:val="en-US"/>
              </w:rPr>
              <w:t>Xortum</w:t>
            </w:r>
            <w:proofErr w:type="spellEnd"/>
            <w:r w:rsidRPr="00A508C7">
              <w:rPr>
                <w:rFonts w:ascii="Palatino Linotype" w:hAnsi="Palatino Linotype" w:cs="Arial"/>
                <w:sz w:val="20"/>
                <w:szCs w:val="20"/>
                <w:lang w:val="en-US"/>
              </w:rPr>
              <w:t xml:space="preserve"> 1/2",Dn15,L-50(CO₂ </w:t>
            </w:r>
            <w:proofErr w:type="spellStart"/>
            <w:r w:rsidRPr="00A508C7">
              <w:rPr>
                <w:rFonts w:ascii="Palatino Linotype" w:hAnsi="Palatino Linotype" w:cs="Arial"/>
                <w:sz w:val="20"/>
                <w:szCs w:val="20"/>
                <w:lang w:val="en-US"/>
              </w:rPr>
              <w:t>balonlar</w:t>
            </w:r>
            <w:proofErr w:type="spellEnd"/>
            <w:r w:rsidRPr="00A508C7">
              <w:rPr>
                <w:rFonts w:ascii="Palatino Linotype" w:hAnsi="Palatino Linotype" w:cs="Arial"/>
                <w:sz w:val="20"/>
                <w:szCs w:val="20"/>
                <w:lang w:val="en-US"/>
              </w:rPr>
              <w:t xml:space="preserve"> </w:t>
            </w:r>
            <w:proofErr w:type="spellStart"/>
            <w:r w:rsidRPr="00A508C7">
              <w:rPr>
                <w:rFonts w:ascii="Palatino Linotype" w:hAnsi="Palatino Linotype" w:cs="Arial"/>
                <w:sz w:val="20"/>
                <w:szCs w:val="20"/>
                <w:lang w:val="en-US"/>
              </w:rPr>
              <w:t>üçün</w:t>
            </w:r>
            <w:proofErr w:type="spellEnd"/>
            <w:r w:rsidRPr="00A508C7">
              <w:rPr>
                <w:rFonts w:ascii="Palatino Linotype" w:hAnsi="Palatino Linotype" w:cs="Arial"/>
                <w:sz w:val="20"/>
                <w:szCs w:val="20"/>
                <w:lang w:val="en-US"/>
              </w:rPr>
              <w:t>)</w:t>
            </w:r>
          </w:p>
        </w:tc>
        <w:tc>
          <w:tcPr>
            <w:tcW w:w="1689" w:type="dxa"/>
            <w:noWrap/>
            <w:hideMark/>
          </w:tcPr>
          <w:p w:rsidR="00C054E2" w:rsidRPr="00A508C7" w:rsidRDefault="00C054E2" w:rsidP="00243EB7">
            <w:pPr>
              <w:rPr>
                <w:rFonts w:ascii="Palatino Linotype" w:hAnsi="Palatino Linotype" w:cs="Arial"/>
                <w:sz w:val="20"/>
                <w:szCs w:val="20"/>
                <w:lang w:val="en-US"/>
              </w:rPr>
            </w:pPr>
            <w:r w:rsidRPr="00A508C7">
              <w:rPr>
                <w:rFonts w:ascii="Palatino Linotype" w:hAnsi="Palatino Linotype" w:cs="Arial"/>
                <w:sz w:val="20"/>
                <w:szCs w:val="20"/>
                <w:lang w:val="en-US"/>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15</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10059856</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29</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Dəmir</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kələpçə</w:t>
            </w:r>
            <w:proofErr w:type="spellEnd"/>
            <w:r w:rsidRPr="00A508C7">
              <w:rPr>
                <w:rFonts w:ascii="Palatino Linotype" w:hAnsi="Palatino Linotype" w:cs="Arial"/>
                <w:sz w:val="20"/>
                <w:szCs w:val="20"/>
              </w:rPr>
              <w:t xml:space="preserve"> 25-40mm </w:t>
            </w:r>
            <w:proofErr w:type="spellStart"/>
            <w:r w:rsidRPr="00A508C7">
              <w:rPr>
                <w:rFonts w:ascii="Palatino Linotype" w:hAnsi="Palatino Linotype" w:cs="Arial"/>
                <w:sz w:val="20"/>
                <w:szCs w:val="20"/>
              </w:rPr>
              <w:t>bolt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qayka</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40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10065901</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ASCO-</w:t>
            </w:r>
            <w:proofErr w:type="spellStart"/>
            <w:r w:rsidRPr="00A508C7">
              <w:rPr>
                <w:rFonts w:ascii="Palatino Linotype" w:hAnsi="Palatino Linotype" w:cs="Arial"/>
                <w:sz w:val="20"/>
                <w:szCs w:val="20"/>
              </w:rPr>
              <w:t>Qubadlı</w:t>
            </w:r>
            <w:proofErr w:type="spellEnd"/>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lastRenderedPageBreak/>
              <w:t>30</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Kələpçə</w:t>
            </w:r>
            <w:proofErr w:type="spellEnd"/>
            <w:r w:rsidRPr="00A508C7">
              <w:rPr>
                <w:rFonts w:ascii="Palatino Linotype" w:hAnsi="Palatino Linotype" w:cs="Arial"/>
                <w:sz w:val="20"/>
                <w:szCs w:val="20"/>
              </w:rPr>
              <w:t xml:space="preserve"> 64x67mm(</w:t>
            </w:r>
            <w:proofErr w:type="spellStart"/>
            <w:r w:rsidRPr="00A508C7">
              <w:rPr>
                <w:rFonts w:ascii="Palatino Linotype" w:hAnsi="Palatino Linotype" w:cs="Arial"/>
                <w:sz w:val="20"/>
                <w:szCs w:val="20"/>
              </w:rPr>
              <w:t>gücləndirilmiş</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bolt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r w:rsidRPr="00A508C7">
              <w:rPr>
                <w:rFonts w:ascii="Palatino Linotype" w:hAnsi="Palatino Linotype" w:cs="Arial"/>
                <w:sz w:val="20"/>
                <w:szCs w:val="20"/>
              </w:rPr>
              <w:t>)</w:t>
            </w:r>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8</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10065340</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31</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Kələpçə</w:t>
            </w:r>
            <w:proofErr w:type="spellEnd"/>
            <w:r w:rsidRPr="00A508C7">
              <w:rPr>
                <w:rFonts w:ascii="Palatino Linotype" w:hAnsi="Palatino Linotype" w:cs="Arial"/>
                <w:sz w:val="20"/>
                <w:szCs w:val="20"/>
              </w:rPr>
              <w:t xml:space="preserve"> 40x43mm(</w:t>
            </w:r>
            <w:proofErr w:type="spellStart"/>
            <w:r w:rsidRPr="00A508C7">
              <w:rPr>
                <w:rFonts w:ascii="Palatino Linotype" w:hAnsi="Palatino Linotype" w:cs="Arial"/>
                <w:sz w:val="20"/>
                <w:szCs w:val="20"/>
              </w:rPr>
              <w:t>gücləndirilmiş</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bolt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r w:rsidRPr="00A508C7">
              <w:rPr>
                <w:rFonts w:ascii="Palatino Linotype" w:hAnsi="Palatino Linotype" w:cs="Arial"/>
                <w:sz w:val="20"/>
                <w:szCs w:val="20"/>
              </w:rPr>
              <w:t>)</w:t>
            </w:r>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8</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10065340</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32</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Kələpçə</w:t>
            </w:r>
            <w:proofErr w:type="spellEnd"/>
            <w:r w:rsidRPr="00A508C7">
              <w:rPr>
                <w:rFonts w:ascii="Palatino Linotype" w:hAnsi="Palatino Linotype" w:cs="Arial"/>
                <w:sz w:val="20"/>
                <w:szCs w:val="20"/>
              </w:rPr>
              <w:t xml:space="preserve"> 64x67mm(</w:t>
            </w:r>
            <w:proofErr w:type="spellStart"/>
            <w:r w:rsidRPr="00A508C7">
              <w:rPr>
                <w:rFonts w:ascii="Palatino Linotype" w:hAnsi="Palatino Linotype" w:cs="Arial"/>
                <w:sz w:val="20"/>
                <w:szCs w:val="20"/>
              </w:rPr>
              <w:t>gücləndirilmiş</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bolt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r w:rsidRPr="00A508C7">
              <w:rPr>
                <w:rFonts w:ascii="Palatino Linotype" w:hAnsi="Palatino Linotype" w:cs="Arial"/>
                <w:sz w:val="20"/>
                <w:szCs w:val="20"/>
              </w:rPr>
              <w:t>)</w:t>
            </w:r>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20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10065240</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33</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Dəmir</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kələpçə</w:t>
            </w:r>
            <w:proofErr w:type="spellEnd"/>
            <w:r w:rsidRPr="00A508C7">
              <w:rPr>
                <w:rFonts w:ascii="Palatino Linotype" w:hAnsi="Palatino Linotype" w:cs="Arial"/>
                <w:sz w:val="20"/>
                <w:szCs w:val="20"/>
              </w:rPr>
              <w:t xml:space="preserve"> 70-90mm </w:t>
            </w:r>
            <w:proofErr w:type="spellStart"/>
            <w:r w:rsidRPr="00A508C7">
              <w:rPr>
                <w:rFonts w:ascii="Palatino Linotype" w:hAnsi="Palatino Linotype" w:cs="Arial"/>
                <w:sz w:val="20"/>
                <w:szCs w:val="20"/>
              </w:rPr>
              <w:t>bolt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qayka</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38</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10063097</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780"/>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34</w:t>
            </w:r>
          </w:p>
        </w:tc>
        <w:tc>
          <w:tcPr>
            <w:tcW w:w="223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Kələpçə</w:t>
            </w:r>
            <w:proofErr w:type="spellEnd"/>
            <w:r w:rsidRPr="00A508C7">
              <w:rPr>
                <w:rFonts w:ascii="Palatino Linotype" w:hAnsi="Palatino Linotype" w:cs="Arial"/>
                <w:sz w:val="20"/>
                <w:szCs w:val="20"/>
              </w:rPr>
              <w:t xml:space="preserve"> 64x67mm(</w:t>
            </w:r>
            <w:proofErr w:type="spellStart"/>
            <w:r w:rsidRPr="00A508C7">
              <w:rPr>
                <w:rFonts w:ascii="Palatino Linotype" w:hAnsi="Palatino Linotype" w:cs="Arial"/>
                <w:sz w:val="20"/>
                <w:szCs w:val="20"/>
              </w:rPr>
              <w:t>gücləndirilmiş</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bolt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r w:rsidRPr="00A508C7">
              <w:rPr>
                <w:rFonts w:ascii="Palatino Linotype" w:hAnsi="Palatino Linotype" w:cs="Arial"/>
                <w:sz w:val="20"/>
                <w:szCs w:val="20"/>
              </w:rPr>
              <w:t>)</w:t>
            </w:r>
          </w:p>
        </w:tc>
        <w:tc>
          <w:tcPr>
            <w:tcW w:w="168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 </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40</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ədəd</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10062371</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BGTZ</w:t>
            </w:r>
          </w:p>
        </w:tc>
      </w:tr>
      <w:tr w:rsidR="00C054E2" w:rsidRPr="00A508C7" w:rsidTr="00243EB7">
        <w:trPr>
          <w:trHeight w:val="3285"/>
        </w:trPr>
        <w:tc>
          <w:tcPr>
            <w:tcW w:w="610" w:type="dxa"/>
            <w:noWrap/>
            <w:hideMark/>
          </w:tcPr>
          <w:p w:rsidR="00C054E2" w:rsidRPr="00A508C7" w:rsidRDefault="00C054E2" w:rsidP="00243EB7">
            <w:pPr>
              <w:rPr>
                <w:rFonts w:ascii="Palatino Linotype" w:hAnsi="Palatino Linotype" w:cs="Arial"/>
                <w:sz w:val="20"/>
                <w:szCs w:val="20"/>
              </w:rPr>
            </w:pPr>
            <w:r>
              <w:rPr>
                <w:rFonts w:ascii="Palatino Linotype" w:hAnsi="Palatino Linotype" w:cs="Arial"/>
                <w:sz w:val="20"/>
                <w:szCs w:val="20"/>
              </w:rPr>
              <w:t>35</w:t>
            </w:r>
          </w:p>
        </w:tc>
        <w:tc>
          <w:tcPr>
            <w:tcW w:w="2233"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Hidravlik</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yüksək</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təzyiqli</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xortum</w:t>
            </w:r>
            <w:proofErr w:type="spellEnd"/>
            <w:r w:rsidRPr="00A508C7">
              <w:rPr>
                <w:rFonts w:ascii="Palatino Linotype" w:hAnsi="Palatino Linotype" w:cs="Arial"/>
                <w:sz w:val="20"/>
                <w:szCs w:val="20"/>
              </w:rPr>
              <w:t xml:space="preserve"> Hİ-</w:t>
            </w:r>
            <w:proofErr w:type="spellStart"/>
            <w:r w:rsidRPr="00A508C7">
              <w:rPr>
                <w:rFonts w:ascii="Palatino Linotype" w:hAnsi="Palatino Linotype" w:cs="Arial"/>
                <w:sz w:val="20"/>
                <w:szCs w:val="20"/>
              </w:rPr>
              <w:t>force</w:t>
            </w:r>
            <w:proofErr w:type="spellEnd"/>
            <w:r w:rsidRPr="00A508C7">
              <w:rPr>
                <w:rFonts w:ascii="Palatino Linotype" w:hAnsi="Palatino Linotype" w:cs="Arial"/>
                <w:sz w:val="20"/>
                <w:szCs w:val="20"/>
              </w:rPr>
              <w:t xml:space="preserve"> 15m НС15 </w:t>
            </w:r>
            <w:proofErr w:type="spellStart"/>
            <w:r w:rsidRPr="00A508C7">
              <w:rPr>
                <w:rFonts w:ascii="Palatino Linotype" w:hAnsi="Palatino Linotype" w:cs="Arial"/>
                <w:sz w:val="20"/>
                <w:szCs w:val="20"/>
              </w:rPr>
              <w:t>qara</w:t>
            </w:r>
            <w:proofErr w:type="spellEnd"/>
            <w:r w:rsidRPr="00A508C7">
              <w:rPr>
                <w:rFonts w:ascii="Palatino Linotype" w:hAnsi="Palatino Linotype" w:cs="Arial"/>
                <w:sz w:val="20"/>
                <w:szCs w:val="20"/>
              </w:rPr>
              <w:t xml:space="preserve"> HC15R </w:t>
            </w:r>
            <w:proofErr w:type="spellStart"/>
            <w:r w:rsidRPr="00A508C7">
              <w:rPr>
                <w:rFonts w:ascii="Palatino Linotype" w:hAnsi="Palatino Linotype" w:cs="Arial"/>
                <w:sz w:val="20"/>
                <w:szCs w:val="20"/>
              </w:rPr>
              <w:t>qırmızı</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başlıqla</w:t>
            </w:r>
            <w:proofErr w:type="spellEnd"/>
            <w:r w:rsidRPr="00A508C7">
              <w:rPr>
                <w:rFonts w:ascii="Palatino Linotype" w:hAnsi="Palatino Linotype" w:cs="Arial"/>
                <w:sz w:val="20"/>
                <w:szCs w:val="20"/>
              </w:rPr>
              <w:t xml:space="preserve"> 700bar (</w:t>
            </w:r>
            <w:proofErr w:type="spellStart"/>
            <w:r w:rsidRPr="00A508C7">
              <w:rPr>
                <w:rFonts w:ascii="Palatino Linotype" w:hAnsi="Palatino Linotype" w:cs="Arial"/>
                <w:sz w:val="20"/>
                <w:szCs w:val="20"/>
              </w:rPr>
              <w:t>qara</w:t>
            </w:r>
            <w:proofErr w:type="spellEnd"/>
            <w:r w:rsidRPr="00A508C7">
              <w:rPr>
                <w:rFonts w:ascii="Palatino Linotype" w:hAnsi="Palatino Linotype" w:cs="Arial"/>
                <w:sz w:val="20"/>
                <w:szCs w:val="20"/>
              </w:rPr>
              <w:t>/</w:t>
            </w:r>
            <w:proofErr w:type="spellStart"/>
            <w:r w:rsidRPr="00A508C7">
              <w:rPr>
                <w:rFonts w:ascii="Palatino Linotype" w:hAnsi="Palatino Linotype" w:cs="Arial"/>
                <w:sz w:val="20"/>
                <w:szCs w:val="20"/>
              </w:rPr>
              <w:t>qırmızı</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İşləmə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təzyiqi</w:t>
            </w:r>
            <w:proofErr w:type="spellEnd"/>
            <w:r w:rsidRPr="00A508C7">
              <w:rPr>
                <w:rFonts w:ascii="Palatino Linotype" w:hAnsi="Palatino Linotype" w:cs="Arial"/>
                <w:sz w:val="20"/>
                <w:szCs w:val="20"/>
              </w:rPr>
              <w:t xml:space="preserve"> 700 </w:t>
            </w:r>
            <w:proofErr w:type="spellStart"/>
            <w:r w:rsidRPr="00A508C7">
              <w:rPr>
                <w:rFonts w:ascii="Palatino Linotype" w:hAnsi="Palatino Linotype" w:cs="Arial"/>
                <w:sz w:val="20"/>
                <w:szCs w:val="20"/>
              </w:rPr>
              <w:t>bar</w:t>
            </w:r>
            <w:proofErr w:type="spellEnd"/>
            <w:r w:rsidRPr="00A508C7">
              <w:rPr>
                <w:rFonts w:ascii="Palatino Linotype" w:hAnsi="Palatino Linotype" w:cs="Arial"/>
                <w:sz w:val="20"/>
                <w:szCs w:val="20"/>
              </w:rPr>
              <w:br/>
              <w:t xml:space="preserve">4:1 </w:t>
            </w:r>
            <w:proofErr w:type="spellStart"/>
            <w:r w:rsidRPr="00A508C7">
              <w:rPr>
                <w:rFonts w:ascii="Palatino Linotype" w:hAnsi="Palatino Linotype" w:cs="Arial"/>
                <w:sz w:val="20"/>
                <w:szCs w:val="20"/>
              </w:rPr>
              <w:t>təhlükəsizlik</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marjası</w:t>
            </w:r>
            <w:proofErr w:type="spellEnd"/>
            <w:r w:rsidRPr="00A508C7">
              <w:rPr>
                <w:rFonts w:ascii="Palatino Linotype" w:hAnsi="Palatino Linotype" w:cs="Arial"/>
                <w:sz w:val="20"/>
                <w:szCs w:val="20"/>
              </w:rPr>
              <w:br/>
            </w:r>
            <w:proofErr w:type="spellStart"/>
            <w:r w:rsidRPr="00A508C7">
              <w:rPr>
                <w:rFonts w:ascii="Palatino Linotype" w:hAnsi="Palatino Linotype" w:cs="Arial"/>
                <w:sz w:val="20"/>
                <w:szCs w:val="20"/>
              </w:rPr>
              <w:t>Əl</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qoruyucuları</w:t>
            </w:r>
            <w:proofErr w:type="spellEnd"/>
            <w:r w:rsidRPr="00A508C7">
              <w:rPr>
                <w:rFonts w:ascii="Palatino Linotype" w:hAnsi="Palatino Linotype" w:cs="Arial"/>
                <w:sz w:val="20"/>
                <w:szCs w:val="20"/>
              </w:rPr>
              <w:t xml:space="preserve"> 3/8"-18 NPT </w:t>
            </w:r>
            <w:proofErr w:type="spellStart"/>
            <w:r w:rsidRPr="00A508C7">
              <w:rPr>
                <w:rFonts w:ascii="Palatino Linotype" w:hAnsi="Palatino Linotype" w:cs="Arial"/>
                <w:sz w:val="20"/>
                <w:szCs w:val="20"/>
              </w:rPr>
              <w:t>kişi</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bir</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ucu</w:t>
            </w:r>
            <w:proofErr w:type="spellEnd"/>
            <w:r w:rsidRPr="00A508C7">
              <w:rPr>
                <w:rFonts w:ascii="Palatino Linotype" w:hAnsi="Palatino Linotype" w:cs="Arial"/>
                <w:sz w:val="20"/>
                <w:szCs w:val="20"/>
              </w:rPr>
              <w:t xml:space="preserve"> CM1 </w:t>
            </w:r>
            <w:proofErr w:type="spellStart"/>
            <w:r w:rsidRPr="00A508C7">
              <w:rPr>
                <w:rFonts w:ascii="Palatino Linotype" w:hAnsi="Palatino Linotype" w:cs="Arial"/>
                <w:sz w:val="20"/>
                <w:szCs w:val="20"/>
              </w:rPr>
              <w:t>bağlayıcı</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ilə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təchiz</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edilmiş</w:t>
            </w:r>
            <w:proofErr w:type="spellEnd"/>
            <w:r w:rsidRPr="00A508C7">
              <w:rPr>
                <w:rFonts w:ascii="Palatino Linotype" w:hAnsi="Palatino Linotype" w:cs="Arial"/>
                <w:sz w:val="20"/>
                <w:szCs w:val="20"/>
              </w:rPr>
              <w:t>.</w:t>
            </w:r>
          </w:p>
        </w:tc>
        <w:tc>
          <w:tcPr>
            <w:tcW w:w="1689" w:type="dxa"/>
            <w:noWrap/>
            <w:hideMark/>
          </w:tcPr>
          <w:p w:rsidR="00C054E2" w:rsidRPr="00A508C7" w:rsidRDefault="00C054E2" w:rsidP="00243EB7">
            <w:pPr>
              <w:rPr>
                <w:rFonts w:ascii="Palatino Linotype" w:hAnsi="Palatino Linotype" w:cs="Arial"/>
                <w:sz w:val="20"/>
                <w:szCs w:val="20"/>
              </w:rPr>
            </w:pPr>
          </w:p>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Hİ-</w:t>
            </w:r>
            <w:proofErr w:type="spellStart"/>
            <w:r w:rsidRPr="00A508C7">
              <w:rPr>
                <w:rFonts w:ascii="Palatino Linotype" w:hAnsi="Palatino Linotype" w:cs="Arial"/>
                <w:sz w:val="20"/>
                <w:szCs w:val="20"/>
              </w:rPr>
              <w:t>force</w:t>
            </w:r>
            <w:proofErr w:type="spellEnd"/>
            <w:r w:rsidRPr="00A508C7">
              <w:rPr>
                <w:rFonts w:ascii="Palatino Linotype" w:hAnsi="Palatino Linotype" w:cs="Arial"/>
                <w:sz w:val="20"/>
                <w:szCs w:val="20"/>
              </w:rPr>
              <w:t xml:space="preserve"> 15m НС15 HC15R 700bar (</w:t>
            </w:r>
            <w:proofErr w:type="spellStart"/>
            <w:r w:rsidRPr="00A508C7">
              <w:rPr>
                <w:rFonts w:ascii="Palatino Linotype" w:hAnsi="Palatino Linotype" w:cs="Arial"/>
                <w:sz w:val="20"/>
                <w:szCs w:val="20"/>
              </w:rPr>
              <w:t>qara</w:t>
            </w:r>
            <w:proofErr w:type="spellEnd"/>
            <w:r w:rsidRPr="00A508C7">
              <w:rPr>
                <w:rFonts w:ascii="Palatino Linotype" w:hAnsi="Palatino Linotype" w:cs="Arial"/>
                <w:sz w:val="20"/>
                <w:szCs w:val="20"/>
              </w:rPr>
              <w:t>/</w:t>
            </w:r>
            <w:proofErr w:type="spellStart"/>
            <w:r w:rsidRPr="00A508C7">
              <w:rPr>
                <w:rFonts w:ascii="Palatino Linotype" w:hAnsi="Palatino Linotype" w:cs="Arial"/>
                <w:sz w:val="20"/>
                <w:szCs w:val="20"/>
              </w:rPr>
              <w:t>qırmızı</w:t>
            </w:r>
            <w:proofErr w:type="spellEnd"/>
            <w:r w:rsidRPr="00A508C7">
              <w:rPr>
                <w:rFonts w:ascii="Palatino Linotype" w:hAnsi="Palatino Linotype" w:cs="Arial"/>
                <w:sz w:val="20"/>
                <w:szCs w:val="20"/>
              </w:rPr>
              <w:t>)                                   Рабочее давление 700 бар</w:t>
            </w:r>
            <w:r w:rsidRPr="00A508C7">
              <w:rPr>
                <w:rFonts w:ascii="Palatino Linotype" w:hAnsi="Palatino Linotype" w:cs="Arial"/>
                <w:sz w:val="20"/>
                <w:szCs w:val="20"/>
              </w:rPr>
              <w:br/>
              <w:t>4:1 Запас прочности</w:t>
            </w:r>
            <w:r w:rsidRPr="00A508C7">
              <w:rPr>
                <w:rFonts w:ascii="Palatino Linotype" w:hAnsi="Palatino Linotype" w:cs="Arial"/>
                <w:sz w:val="20"/>
                <w:szCs w:val="20"/>
              </w:rPr>
              <w:br/>
              <w:t>Защитные фиксаторы для рук</w:t>
            </w:r>
          </w:p>
        </w:tc>
        <w:tc>
          <w:tcPr>
            <w:tcW w:w="844"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noProof/>
                <w:sz w:val="20"/>
                <w:szCs w:val="20"/>
                <w:lang w:eastAsia="ru-RU"/>
              </w:rPr>
              <w:drawing>
                <wp:anchor distT="0" distB="0" distL="114300" distR="114300" simplePos="0" relativeHeight="251660288" behindDoc="0" locked="0" layoutInCell="1" allowOverlap="1" wp14:anchorId="7A7E4411" wp14:editId="59064360">
                  <wp:simplePos x="0" y="0"/>
                  <wp:positionH relativeFrom="column">
                    <wp:posOffset>-90805</wp:posOffset>
                  </wp:positionH>
                  <wp:positionV relativeFrom="paragraph">
                    <wp:posOffset>984256</wp:posOffset>
                  </wp:positionV>
                  <wp:extent cx="676275" cy="981075"/>
                  <wp:effectExtent l="0" t="0" r="9525" b="0"/>
                  <wp:wrapNone/>
                  <wp:docPr id="3" name="Рисунок 3" descr="Гидравлические шланги высокого давления - черный и красный">
                    <a:extLst xmlns:a="http://schemas.openxmlformats.org/drawingml/2006/main">
                      <a:ext uri="{FF2B5EF4-FFF2-40B4-BE49-F238E27FC236}">
                        <a16:creationId xmlns:a16="http://schemas.microsoft.com/office/drawing/2014/main" id="{646C1EC5-B639-4C4F-9EEE-94D3ADF1E426}"/>
                      </a:ext>
                    </a:extLst>
                  </wp:docPr>
                  <wp:cNvGraphicFramePr/>
                  <a:graphic xmlns:a="http://schemas.openxmlformats.org/drawingml/2006/main">
                    <a:graphicData uri="http://schemas.openxmlformats.org/drawingml/2006/picture">
                      <pic:pic xmlns:pic="http://schemas.openxmlformats.org/drawingml/2006/picture">
                        <pic:nvPicPr>
                          <pic:cNvPr id="149" name="Рисунок 148" descr="Гидравлические шланги высокого давления - черный и красный">
                            <a:extLst>
                              <a:ext uri="{FF2B5EF4-FFF2-40B4-BE49-F238E27FC236}">
                                <a16:creationId xmlns:a16="http://schemas.microsoft.com/office/drawing/2014/main" id="{646C1EC5-B639-4C4F-9EEE-94D3ADF1E42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810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508C7">
              <w:rPr>
                <w:rFonts w:ascii="Palatino Linotype" w:hAnsi="Palatino Linotype" w:cs="Arial"/>
                <w:sz w:val="20"/>
                <w:szCs w:val="20"/>
              </w:rPr>
              <w:t>15</w:t>
            </w:r>
          </w:p>
        </w:tc>
        <w:tc>
          <w:tcPr>
            <w:tcW w:w="753" w:type="dxa"/>
            <w:noWrap/>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dəst</w:t>
            </w:r>
            <w:proofErr w:type="spellEnd"/>
          </w:p>
        </w:tc>
        <w:tc>
          <w:tcPr>
            <w:tcW w:w="1004" w:type="dxa"/>
            <w:hideMark/>
          </w:tcPr>
          <w:p w:rsidR="00C054E2" w:rsidRPr="00A508C7" w:rsidRDefault="00C054E2" w:rsidP="00243EB7">
            <w:pPr>
              <w:rPr>
                <w:rFonts w:ascii="Palatino Linotype" w:hAnsi="Palatino Linotype" w:cs="Arial"/>
                <w:sz w:val="20"/>
                <w:szCs w:val="20"/>
              </w:rPr>
            </w:pPr>
            <w:proofErr w:type="spellStart"/>
            <w:r w:rsidRPr="00A508C7">
              <w:rPr>
                <w:rFonts w:ascii="Palatino Linotype" w:hAnsi="Palatino Linotype" w:cs="Arial"/>
                <w:sz w:val="20"/>
                <w:szCs w:val="20"/>
              </w:rPr>
              <w:t>Uyğuluq</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və</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keyfiyyət</w:t>
            </w:r>
            <w:proofErr w:type="spellEnd"/>
            <w:r w:rsidRPr="00A508C7">
              <w:rPr>
                <w:rFonts w:ascii="Palatino Linotype" w:hAnsi="Palatino Linotype" w:cs="Arial"/>
                <w:sz w:val="20"/>
                <w:szCs w:val="20"/>
              </w:rPr>
              <w:t xml:space="preserve"> </w:t>
            </w:r>
            <w:proofErr w:type="spellStart"/>
            <w:r w:rsidRPr="00A508C7">
              <w:rPr>
                <w:rFonts w:ascii="Palatino Linotype" w:hAnsi="Palatino Linotype" w:cs="Arial"/>
                <w:sz w:val="20"/>
                <w:szCs w:val="20"/>
              </w:rPr>
              <w:t>serrtfikatı</w:t>
            </w:r>
            <w:proofErr w:type="spellEnd"/>
          </w:p>
        </w:tc>
        <w:tc>
          <w:tcPr>
            <w:tcW w:w="1149"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10067159</w:t>
            </w:r>
          </w:p>
        </w:tc>
        <w:tc>
          <w:tcPr>
            <w:tcW w:w="1183" w:type="dxa"/>
            <w:noWrap/>
            <w:hideMark/>
          </w:tcPr>
          <w:p w:rsidR="00C054E2" w:rsidRPr="00A508C7" w:rsidRDefault="00C054E2" w:rsidP="00243EB7">
            <w:pPr>
              <w:rPr>
                <w:rFonts w:ascii="Palatino Linotype" w:hAnsi="Palatino Linotype" w:cs="Arial"/>
                <w:sz w:val="20"/>
                <w:szCs w:val="20"/>
              </w:rPr>
            </w:pPr>
            <w:r w:rsidRPr="00A508C7">
              <w:rPr>
                <w:rFonts w:ascii="Palatino Linotype" w:hAnsi="Palatino Linotype" w:cs="Arial"/>
                <w:sz w:val="20"/>
                <w:szCs w:val="20"/>
              </w:rPr>
              <w:t>ZGTTZ</w:t>
            </w:r>
          </w:p>
        </w:tc>
      </w:tr>
    </w:tbl>
    <w:p w:rsidR="00C054E2" w:rsidRPr="00A508C7" w:rsidRDefault="00C054E2" w:rsidP="00C054E2">
      <w:pPr>
        <w:rPr>
          <w:rFonts w:ascii="Palatino Linotype" w:hAnsi="Palatino Linotype" w:cs="Arial"/>
          <w:lang w:val="az-Latn-AZ"/>
        </w:rPr>
      </w:pPr>
    </w:p>
    <w:p w:rsidR="00C054E2" w:rsidRPr="001E143C" w:rsidRDefault="00C054E2" w:rsidP="00C054E2">
      <w:pPr>
        <w:rPr>
          <w:rFonts w:ascii="Palatino Linotype" w:hAnsi="Palatino Linotype" w:cs="Arial"/>
          <w:b/>
          <w:lang w:val="az-Latn-AZ"/>
        </w:rPr>
      </w:pPr>
    </w:p>
    <w:p w:rsidR="00C054E2" w:rsidRPr="001E143C" w:rsidRDefault="00C054E2" w:rsidP="00C054E2">
      <w:pPr>
        <w:rPr>
          <w:rFonts w:ascii="Palatino Linotype" w:hAnsi="Palatino Linotype" w:cs="Arial"/>
          <w:b/>
          <w:lang w:val="az-Latn-AZ"/>
        </w:rPr>
      </w:pPr>
    </w:p>
    <w:p w:rsidR="00C054E2" w:rsidRPr="001E143C" w:rsidRDefault="00C054E2" w:rsidP="00C054E2">
      <w:pPr>
        <w:spacing w:before="240"/>
        <w:jc w:val="both"/>
        <w:rPr>
          <w:rFonts w:ascii="Palatino Linotype" w:hAnsi="Palatino Linotype" w:cs="Arial"/>
          <w:b/>
          <w:lang w:val="az-Latn-AZ"/>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C054E2" w:rsidRPr="001E143C" w:rsidTr="00243EB7">
        <w:trPr>
          <w:trHeight w:val="263"/>
        </w:trPr>
        <w:tc>
          <w:tcPr>
            <w:tcW w:w="709" w:type="dxa"/>
            <w:tcBorders>
              <w:top w:val="single" w:sz="4" w:space="0" w:color="auto"/>
              <w:left w:val="single" w:sz="4" w:space="0" w:color="auto"/>
              <w:bottom w:val="single" w:sz="4" w:space="0" w:color="auto"/>
              <w:right w:val="single" w:sz="4" w:space="0" w:color="auto"/>
            </w:tcBorders>
            <w:hideMark/>
          </w:tcPr>
          <w:p w:rsidR="00C054E2" w:rsidRPr="001E143C" w:rsidRDefault="00C054E2" w:rsidP="00243EB7">
            <w:pPr>
              <w:spacing w:line="252" w:lineRule="auto"/>
              <w:jc w:val="both"/>
              <w:rPr>
                <w:rFonts w:ascii="Palatino Linotype" w:hAnsi="Palatino Linotype" w:cs="Arial"/>
                <w:lang w:val="en-US"/>
              </w:rPr>
            </w:pPr>
          </w:p>
          <w:p w:rsidR="00C054E2" w:rsidRPr="001E143C" w:rsidRDefault="00C054E2" w:rsidP="00243EB7">
            <w:pPr>
              <w:spacing w:line="252" w:lineRule="auto"/>
              <w:jc w:val="both"/>
              <w:rPr>
                <w:rFonts w:ascii="Palatino Linotype" w:hAnsi="Palatino Linotype" w:cs="Arial"/>
                <w:lang w:val="en-US"/>
              </w:rPr>
            </w:pPr>
            <w:r w:rsidRPr="001E143C">
              <w:rPr>
                <w:rFonts w:ascii="Palatino Linotype" w:hAnsi="Palatino Linotype"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rsidR="00C054E2" w:rsidRPr="001E143C" w:rsidRDefault="00C054E2" w:rsidP="00243EB7">
            <w:pPr>
              <w:spacing w:line="252" w:lineRule="auto"/>
              <w:jc w:val="center"/>
              <w:rPr>
                <w:rFonts w:ascii="Palatino Linotype" w:hAnsi="Palatino Linotype" w:cs="Arial"/>
                <w:lang w:val="en-US"/>
              </w:rPr>
            </w:pPr>
            <w:r w:rsidRPr="001E143C">
              <w:rPr>
                <w:rFonts w:ascii="Palatino Linotype" w:eastAsia="@Arial Unicode MS" w:hAnsi="Palatino Linotype"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rsidR="00C054E2" w:rsidRPr="001E143C" w:rsidRDefault="00C054E2" w:rsidP="00243EB7">
            <w:pPr>
              <w:spacing w:line="252" w:lineRule="auto"/>
              <w:jc w:val="center"/>
              <w:rPr>
                <w:rFonts w:ascii="Palatino Linotype" w:hAnsi="Palatino Linotype" w:cs="Arial"/>
                <w:lang w:val="en-US"/>
              </w:rPr>
            </w:pPr>
            <w:r w:rsidRPr="001E143C">
              <w:rPr>
                <w:rFonts w:ascii="Palatino Linotype" w:eastAsia="@Arial Unicode MS" w:hAnsi="Palatino Linotype" w:cs="Arial"/>
                <w:lang w:val="az-Latn-AZ"/>
              </w:rPr>
              <w:t>Bal</w:t>
            </w:r>
          </w:p>
        </w:tc>
      </w:tr>
      <w:tr w:rsidR="00C054E2" w:rsidRPr="001E143C" w:rsidTr="00243EB7">
        <w:trPr>
          <w:trHeight w:val="2424"/>
        </w:trPr>
        <w:tc>
          <w:tcPr>
            <w:tcW w:w="709" w:type="dxa"/>
            <w:tcBorders>
              <w:top w:val="single" w:sz="4" w:space="0" w:color="auto"/>
              <w:left w:val="single" w:sz="4" w:space="0" w:color="auto"/>
              <w:bottom w:val="single" w:sz="4" w:space="0" w:color="auto"/>
              <w:right w:val="single" w:sz="4" w:space="0" w:color="auto"/>
            </w:tcBorders>
            <w:hideMark/>
          </w:tcPr>
          <w:p w:rsidR="00C054E2" w:rsidRPr="001E143C" w:rsidRDefault="00C054E2" w:rsidP="00243EB7">
            <w:pPr>
              <w:spacing w:line="252" w:lineRule="auto"/>
              <w:jc w:val="center"/>
              <w:rPr>
                <w:rFonts w:ascii="Palatino Linotype" w:hAnsi="Palatino Linotype" w:cs="Arial"/>
                <w:lang w:val="en-US"/>
              </w:rPr>
            </w:pPr>
            <w:r w:rsidRPr="001E143C">
              <w:rPr>
                <w:rFonts w:ascii="Palatino Linotype" w:hAnsi="Palatino Linotype"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rsidR="00C054E2" w:rsidRPr="001E143C" w:rsidRDefault="00C054E2" w:rsidP="00243EB7">
            <w:pPr>
              <w:spacing w:line="252" w:lineRule="auto"/>
              <w:jc w:val="both"/>
              <w:rPr>
                <w:rFonts w:ascii="Palatino Linotype" w:hAnsi="Palatino Linotype" w:cs="Arial"/>
                <w:lang w:val="en-US"/>
              </w:rPr>
            </w:pPr>
            <w:r w:rsidRPr="001E143C">
              <w:rPr>
                <w:rFonts w:ascii="Palatino Linotype" w:eastAsia="@Arial Unicode MS" w:hAnsi="Palatino Linotype" w:cs="Arial"/>
                <w:lang w:val="az-Latn-AZ"/>
              </w:rPr>
              <w:t>Müsabiqə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təklifinin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dəyəri</w:t>
            </w:r>
            <w:r w:rsidRPr="001E143C">
              <w:rPr>
                <w:rFonts w:ascii="Palatino Linotype" w:hAnsi="Palatino Linotype" w:cs="Arial"/>
                <w:lang w:val="en-US"/>
              </w:rPr>
              <w:t>:</w:t>
            </w:r>
          </w:p>
          <w:p w:rsidR="00C054E2" w:rsidRPr="001E143C" w:rsidRDefault="00C054E2" w:rsidP="00243EB7">
            <w:pPr>
              <w:spacing w:line="252" w:lineRule="auto"/>
              <w:jc w:val="both"/>
              <w:rPr>
                <w:rFonts w:ascii="Palatino Linotype" w:hAnsi="Palatino Linotype" w:cs="Arial"/>
                <w:lang w:val="en-US"/>
              </w:rPr>
            </w:pPr>
            <w:r w:rsidRPr="001E143C">
              <w:rPr>
                <w:rFonts w:ascii="Palatino Linotype" w:eastAsia="@Arial Unicode MS" w:hAnsi="Palatino Linotype" w:cs="Arial"/>
                <w:lang w:val="az-Latn-AZ"/>
              </w:rPr>
              <w:t>Eyni</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zamanda</w:t>
            </w:r>
          </w:p>
          <w:p w:rsidR="00C054E2" w:rsidRPr="001E143C" w:rsidRDefault="00C054E2" w:rsidP="00C054E2">
            <w:pPr>
              <w:numPr>
                <w:ilvl w:val="0"/>
                <w:numId w:val="10"/>
              </w:numPr>
              <w:spacing w:after="0" w:line="252" w:lineRule="auto"/>
              <w:jc w:val="both"/>
              <w:rPr>
                <w:rFonts w:ascii="Palatino Linotype" w:hAnsi="Palatino Linotype" w:cs="Arial"/>
                <w:lang w:val="en-US"/>
              </w:rPr>
            </w:pPr>
            <w:r w:rsidRPr="001E143C">
              <w:rPr>
                <w:rFonts w:ascii="Palatino Linotype" w:eastAsia="@Arial Unicode MS" w:hAnsi="Palatino Linotype" w:cs="Arial"/>
                <w:lang w:val="az-Latn-AZ"/>
              </w:rPr>
              <w:t>ən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aşağı</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qiymət</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təklif</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etmiş</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iddiaçı</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üçün</w:t>
            </w:r>
          </w:p>
          <w:p w:rsidR="00C054E2" w:rsidRPr="001E143C" w:rsidRDefault="00C054E2" w:rsidP="00C054E2">
            <w:pPr>
              <w:numPr>
                <w:ilvl w:val="0"/>
                <w:numId w:val="10"/>
              </w:numPr>
              <w:spacing w:after="0" w:line="252" w:lineRule="auto"/>
              <w:jc w:val="both"/>
              <w:rPr>
                <w:rFonts w:ascii="Palatino Linotype" w:hAnsi="Palatino Linotype" w:cs="Arial"/>
                <w:lang w:val="en-US"/>
              </w:rPr>
            </w:pPr>
            <w:r w:rsidRPr="001E143C">
              <w:rPr>
                <w:rFonts w:ascii="Palatino Linotype" w:eastAsia="@Arial Unicode MS" w:hAnsi="Palatino Linotype" w:cs="Arial"/>
                <w:lang w:val="az-Latn-AZ"/>
              </w:rPr>
              <w:t>digər</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Müsabiqə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təklifləri</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aşağıdakı</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formulaya</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əsasən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qiymətləndiriləcəkdir</w:t>
            </w:r>
            <w:r w:rsidRPr="001E143C">
              <w:rPr>
                <w:rFonts w:ascii="Palatino Linotype" w:hAnsi="Palatino Linotype" w:cs="Arial"/>
                <w:lang w:val="en-US"/>
              </w:rPr>
              <w:t>:</w:t>
            </w:r>
          </w:p>
          <w:p w:rsidR="00C054E2" w:rsidRPr="001E143C" w:rsidRDefault="00C054E2" w:rsidP="00243EB7">
            <w:pPr>
              <w:spacing w:line="252" w:lineRule="auto"/>
              <w:ind w:left="360"/>
              <w:jc w:val="both"/>
              <w:rPr>
                <w:rFonts w:ascii="Palatino Linotype" w:hAnsi="Palatino Linotype" w:cs="Arial"/>
                <w:lang w:val="en-US"/>
              </w:rPr>
            </w:pPr>
            <w:r w:rsidRPr="001E143C">
              <w:rPr>
                <w:rFonts w:ascii="Palatino Linotype" w:eastAsia="@Arial Unicode MS" w:hAnsi="Palatino Linotype" w:cs="Arial"/>
                <w:lang w:val="az-Latn-AZ"/>
              </w:rPr>
              <w:t>QGB</w:t>
            </w:r>
            <w:r w:rsidRPr="001E143C">
              <w:rPr>
                <w:rFonts w:ascii="Palatino Linotype" w:hAnsi="Palatino Linotype" w:cs="Arial"/>
                <w:lang w:val="en-US"/>
              </w:rPr>
              <w:t xml:space="preserve"> = </w:t>
            </w:r>
            <w:r w:rsidRPr="001E143C">
              <w:rPr>
                <w:rFonts w:ascii="Palatino Linotype" w:eastAsia="@Arial Unicode MS" w:hAnsi="Palatino Linotype" w:cs="Arial"/>
                <w:lang w:val="az-Latn-AZ"/>
              </w:rPr>
              <w:t>TMQ</w:t>
            </w:r>
            <w:r w:rsidRPr="001E143C">
              <w:rPr>
                <w:rFonts w:ascii="Palatino Linotype" w:hAnsi="Palatino Linotype" w:cs="Arial"/>
                <w:lang w:val="en-US"/>
              </w:rPr>
              <w:t>/</w:t>
            </w:r>
            <w:r w:rsidRPr="001E143C">
              <w:rPr>
                <w:rFonts w:ascii="Palatino Linotype" w:eastAsia="@Arial Unicode MS" w:hAnsi="Palatino Linotype" w:cs="Arial"/>
                <w:lang w:val="az-Latn-AZ"/>
              </w:rPr>
              <w:t>İTQ</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x</w:t>
            </w:r>
            <w:r w:rsidRPr="001E143C">
              <w:rPr>
                <w:rFonts w:ascii="Palatino Linotype" w:hAnsi="Palatino Linotype" w:cs="Arial"/>
                <w:lang w:val="en-US"/>
              </w:rPr>
              <w:t xml:space="preserve"> 80</w:t>
            </w:r>
          </w:p>
          <w:p w:rsidR="00C054E2" w:rsidRPr="001E143C" w:rsidRDefault="00C054E2" w:rsidP="00243EB7">
            <w:pPr>
              <w:spacing w:line="252" w:lineRule="auto"/>
              <w:ind w:left="360"/>
              <w:jc w:val="both"/>
              <w:rPr>
                <w:rFonts w:ascii="Palatino Linotype" w:hAnsi="Palatino Linotype" w:cs="Arial"/>
                <w:lang w:val="en-US"/>
              </w:rPr>
            </w:pPr>
            <w:r w:rsidRPr="001E143C">
              <w:rPr>
                <w:rFonts w:ascii="Palatino Linotype" w:eastAsia="@Arial Unicode MS" w:hAnsi="Palatino Linotype" w:cs="Arial"/>
                <w:lang w:val="az-Latn-AZ"/>
              </w:rPr>
              <w:t>QGB</w:t>
            </w:r>
            <w:r w:rsidRPr="001E143C">
              <w:rPr>
                <w:rFonts w:ascii="Palatino Linotype" w:hAnsi="Palatino Linotype" w:cs="Arial"/>
                <w:lang w:val="en-US"/>
              </w:rPr>
              <w:t xml:space="preserve"> – </w:t>
            </w:r>
            <w:r w:rsidRPr="001E143C">
              <w:rPr>
                <w:rFonts w:ascii="Palatino Linotype" w:eastAsia="@Arial Unicode MS" w:hAnsi="Palatino Linotype" w:cs="Arial"/>
                <w:lang w:val="az-Latn-AZ"/>
              </w:rPr>
              <w:t>qiymətləndirməyə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görə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bal</w:t>
            </w:r>
            <w:r w:rsidRPr="001E143C">
              <w:rPr>
                <w:rFonts w:ascii="Palatino Linotype" w:hAnsi="Palatino Linotype" w:cs="Arial"/>
                <w:lang w:val="en-US"/>
              </w:rPr>
              <w:t xml:space="preserve"> </w:t>
            </w:r>
          </w:p>
          <w:p w:rsidR="00C054E2" w:rsidRPr="001E143C" w:rsidRDefault="00C054E2" w:rsidP="00243EB7">
            <w:pPr>
              <w:spacing w:line="252" w:lineRule="auto"/>
              <w:ind w:left="360"/>
              <w:jc w:val="both"/>
              <w:rPr>
                <w:rFonts w:ascii="Palatino Linotype" w:hAnsi="Palatino Linotype" w:cs="Arial"/>
                <w:lang w:val="en-US"/>
              </w:rPr>
            </w:pPr>
            <w:r w:rsidRPr="001E143C">
              <w:rPr>
                <w:rFonts w:ascii="Palatino Linotype" w:eastAsia="@Arial Unicode MS" w:hAnsi="Palatino Linotype" w:cs="Arial"/>
                <w:lang w:val="az-Latn-AZ"/>
              </w:rPr>
              <w:t>TMQ</w:t>
            </w:r>
            <w:r w:rsidRPr="001E143C">
              <w:rPr>
                <w:rFonts w:ascii="Palatino Linotype" w:hAnsi="Palatino Linotype" w:cs="Arial"/>
                <w:lang w:val="en-US"/>
              </w:rPr>
              <w:t xml:space="preserve"> – </w:t>
            </w:r>
            <w:r w:rsidRPr="001E143C">
              <w:rPr>
                <w:rFonts w:ascii="Palatino Linotype" w:eastAsia="@Arial Unicode MS" w:hAnsi="Palatino Linotype" w:cs="Arial"/>
                <w:lang w:val="az-Latn-AZ"/>
              </w:rPr>
              <w:t>təkliflərin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minimum</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qiyməti</w:t>
            </w:r>
          </w:p>
          <w:p w:rsidR="00C054E2" w:rsidRPr="001E143C" w:rsidRDefault="00C054E2" w:rsidP="00243EB7">
            <w:pPr>
              <w:pStyle w:val="2"/>
              <w:spacing w:line="252" w:lineRule="auto"/>
              <w:jc w:val="both"/>
              <w:rPr>
                <w:rFonts w:ascii="Palatino Linotype" w:hAnsi="Palatino Linotype" w:cs="Arial"/>
                <w:sz w:val="24"/>
                <w:lang w:val="en-US"/>
              </w:rPr>
            </w:pPr>
            <w:r w:rsidRPr="001E143C">
              <w:rPr>
                <w:rFonts w:ascii="Palatino Linotype" w:hAnsi="Palatino Linotype" w:cs="Arial"/>
                <w:sz w:val="24"/>
                <w:lang w:val="en-US"/>
              </w:rPr>
              <w:t xml:space="preserve">      </w:t>
            </w:r>
            <w:r w:rsidRPr="001E143C">
              <w:rPr>
                <w:rFonts w:ascii="Palatino Linotype" w:eastAsia="@Arial Unicode MS" w:hAnsi="Palatino Linotype" w:cs="Arial"/>
                <w:sz w:val="24"/>
                <w:lang w:val="az-Latn-AZ"/>
              </w:rPr>
              <w:t>İTQ</w:t>
            </w:r>
            <w:r w:rsidRPr="001E143C">
              <w:rPr>
                <w:rFonts w:ascii="Palatino Linotype" w:hAnsi="Palatino Linotype" w:cs="Arial"/>
                <w:sz w:val="24"/>
                <w:lang w:val="en-US"/>
              </w:rPr>
              <w:t xml:space="preserve"> – </w:t>
            </w:r>
            <w:r w:rsidRPr="001E143C">
              <w:rPr>
                <w:rFonts w:ascii="Palatino Linotype" w:eastAsia="@Arial Unicode MS" w:hAnsi="Palatino Linotype" w:cs="Arial"/>
                <w:sz w:val="24"/>
                <w:lang w:val="az-Latn-AZ"/>
              </w:rPr>
              <w:t>iddiaçının</w:t>
            </w:r>
            <w:r w:rsidRPr="001E143C">
              <w:rPr>
                <w:rFonts w:ascii="Palatino Linotype" w:hAnsi="Palatino Linotype" w:cs="Arial"/>
                <w:sz w:val="24"/>
                <w:lang w:val="en-US"/>
              </w:rPr>
              <w:t xml:space="preserve"> </w:t>
            </w:r>
            <w:r w:rsidRPr="001E143C">
              <w:rPr>
                <w:rFonts w:ascii="Palatino Linotype" w:eastAsia="@Arial Unicode MS" w:hAnsi="Palatino Linotype" w:cs="Arial"/>
                <w:sz w:val="24"/>
                <w:lang w:val="az-Latn-AZ"/>
              </w:rPr>
              <w:t>təklif</w:t>
            </w:r>
            <w:r w:rsidRPr="001E143C">
              <w:rPr>
                <w:rFonts w:ascii="Palatino Linotype" w:hAnsi="Palatino Linotype" w:cs="Arial"/>
                <w:sz w:val="24"/>
                <w:lang w:val="en-US"/>
              </w:rPr>
              <w:t xml:space="preserve"> </w:t>
            </w:r>
            <w:r w:rsidRPr="001E143C">
              <w:rPr>
                <w:rFonts w:ascii="Palatino Linotype" w:eastAsia="@Arial Unicode MS" w:hAnsi="Palatino Linotype" w:cs="Arial"/>
                <w:sz w:val="24"/>
                <w:lang w:val="az-Latn-AZ"/>
              </w:rPr>
              <w:t>qiyməti</w:t>
            </w:r>
            <w:r w:rsidRPr="001E143C">
              <w:rPr>
                <w:rFonts w:ascii="Palatino Linotype" w:hAnsi="Palatino Linotype" w:cs="Arial"/>
                <w:sz w:val="24"/>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rsidR="00C054E2" w:rsidRPr="001E143C" w:rsidRDefault="00C054E2" w:rsidP="00243EB7">
            <w:pPr>
              <w:spacing w:line="252" w:lineRule="auto"/>
              <w:jc w:val="center"/>
              <w:rPr>
                <w:rFonts w:ascii="Palatino Linotype" w:hAnsi="Palatino Linotype" w:cs="Arial"/>
                <w:lang w:val="az-Latn-AZ"/>
              </w:rPr>
            </w:pPr>
            <w:r w:rsidRPr="001E143C">
              <w:rPr>
                <w:rFonts w:ascii="Palatino Linotype" w:hAnsi="Palatino Linotype" w:cs="Arial"/>
                <w:lang w:val="az-Latn-AZ"/>
              </w:rPr>
              <w:t>80</w:t>
            </w:r>
          </w:p>
          <w:p w:rsidR="00C054E2" w:rsidRPr="001E143C" w:rsidRDefault="00C054E2" w:rsidP="00243EB7">
            <w:pPr>
              <w:spacing w:line="252" w:lineRule="auto"/>
              <w:jc w:val="center"/>
              <w:rPr>
                <w:rFonts w:ascii="Palatino Linotype" w:hAnsi="Palatino Linotype" w:cs="Arial"/>
                <w:lang w:val="en-US"/>
              </w:rPr>
            </w:pPr>
          </w:p>
          <w:p w:rsidR="00C054E2" w:rsidRPr="001E143C" w:rsidRDefault="00C054E2" w:rsidP="00243EB7">
            <w:pPr>
              <w:spacing w:line="252" w:lineRule="auto"/>
              <w:jc w:val="center"/>
              <w:rPr>
                <w:rFonts w:ascii="Palatino Linotype" w:hAnsi="Palatino Linotype" w:cs="Arial"/>
                <w:lang w:val="az-Latn-AZ"/>
              </w:rPr>
            </w:pPr>
            <w:r w:rsidRPr="001E143C">
              <w:rPr>
                <w:rFonts w:ascii="Palatino Linotype" w:hAnsi="Palatino Linotype" w:cs="Arial"/>
                <w:lang w:val="az-Latn-AZ"/>
              </w:rPr>
              <w:t>80</w:t>
            </w:r>
          </w:p>
        </w:tc>
      </w:tr>
      <w:tr w:rsidR="00C054E2" w:rsidRPr="001E143C" w:rsidTr="00243EB7">
        <w:trPr>
          <w:trHeight w:val="1054"/>
        </w:trPr>
        <w:tc>
          <w:tcPr>
            <w:tcW w:w="709" w:type="dxa"/>
            <w:tcBorders>
              <w:top w:val="single" w:sz="4" w:space="0" w:color="auto"/>
              <w:left w:val="single" w:sz="4" w:space="0" w:color="auto"/>
              <w:bottom w:val="single" w:sz="4" w:space="0" w:color="auto"/>
              <w:right w:val="single" w:sz="4" w:space="0" w:color="auto"/>
            </w:tcBorders>
            <w:hideMark/>
          </w:tcPr>
          <w:p w:rsidR="00C054E2" w:rsidRPr="001E143C" w:rsidRDefault="00C054E2" w:rsidP="00243EB7">
            <w:pPr>
              <w:spacing w:line="252" w:lineRule="auto"/>
              <w:jc w:val="center"/>
              <w:rPr>
                <w:rFonts w:ascii="Palatino Linotype" w:hAnsi="Palatino Linotype" w:cs="Arial"/>
                <w:lang w:val="az-Latn-AZ"/>
              </w:rPr>
            </w:pPr>
            <w:r w:rsidRPr="001E143C">
              <w:rPr>
                <w:rFonts w:ascii="Palatino Linotype" w:hAnsi="Palatino Linotype" w:cs="Arial"/>
                <w:lang w:val="az-Latn-AZ"/>
              </w:rPr>
              <w:t xml:space="preserve">3 </w:t>
            </w:r>
          </w:p>
        </w:tc>
        <w:tc>
          <w:tcPr>
            <w:tcW w:w="7692" w:type="dxa"/>
            <w:tcBorders>
              <w:top w:val="single" w:sz="4" w:space="0" w:color="auto"/>
              <w:left w:val="single" w:sz="4" w:space="0" w:color="auto"/>
              <w:bottom w:val="single" w:sz="4" w:space="0" w:color="auto"/>
              <w:right w:val="single" w:sz="4" w:space="0" w:color="auto"/>
            </w:tcBorders>
            <w:hideMark/>
          </w:tcPr>
          <w:p w:rsidR="00C054E2" w:rsidRPr="001E143C" w:rsidRDefault="00C054E2" w:rsidP="00243EB7">
            <w:pPr>
              <w:spacing w:line="252" w:lineRule="auto"/>
              <w:jc w:val="both"/>
              <w:rPr>
                <w:rFonts w:ascii="Palatino Linotype" w:eastAsia="@Arial Unicode MS" w:hAnsi="Palatino Linotype" w:cs="Arial"/>
                <w:lang w:val="az-Latn-AZ"/>
              </w:rPr>
            </w:pPr>
            <w:r w:rsidRPr="001E143C">
              <w:rPr>
                <w:rFonts w:ascii="Palatino Linotype" w:eastAsia="@Arial Unicode MS" w:hAnsi="Palatino Linotype" w:cs="Arial"/>
                <w:lang w:val="az-Latn-AZ"/>
              </w:rPr>
              <w:t>Tədarük müddətinə:</w:t>
            </w:r>
          </w:p>
          <w:p w:rsidR="00C054E2" w:rsidRPr="001E143C" w:rsidRDefault="00C054E2" w:rsidP="00243EB7">
            <w:pPr>
              <w:spacing w:line="252" w:lineRule="auto"/>
              <w:jc w:val="both"/>
              <w:rPr>
                <w:rFonts w:ascii="Palatino Linotype" w:eastAsia="@Arial Unicode MS" w:hAnsi="Palatino Linotype" w:cs="Arial"/>
                <w:lang w:val="az-Latn-AZ"/>
              </w:rPr>
            </w:pPr>
            <w:r w:rsidRPr="001E143C">
              <w:rPr>
                <w:rFonts w:ascii="Palatino Linotype" w:eastAsia="@Arial Unicode MS" w:hAnsi="Palatino Linotype" w:cs="Arial"/>
                <w:lang w:val="az-Latn-AZ"/>
              </w:rPr>
              <w:t>İlkin sifarişdən 20 gün ərzində</w:t>
            </w:r>
          </w:p>
          <w:p w:rsidR="00C054E2" w:rsidRPr="001E143C" w:rsidRDefault="00C054E2" w:rsidP="00243EB7">
            <w:pPr>
              <w:spacing w:line="252" w:lineRule="auto"/>
              <w:jc w:val="both"/>
              <w:rPr>
                <w:rFonts w:ascii="Palatino Linotype" w:eastAsia="@Arial Unicode MS" w:hAnsi="Palatino Linotype" w:cs="Arial"/>
                <w:lang w:val="az-Latn-AZ"/>
              </w:rPr>
            </w:pPr>
            <w:r w:rsidRPr="001E143C">
              <w:rPr>
                <w:rFonts w:ascii="Palatino Linotype" w:eastAsia="@Arial Unicode MS" w:hAnsi="Palatino Linotype" w:cs="Arial"/>
                <w:lang w:val="az-Latn-AZ"/>
              </w:rPr>
              <w:t xml:space="preserve">20 gündən gec </w:t>
            </w:r>
          </w:p>
        </w:tc>
        <w:tc>
          <w:tcPr>
            <w:tcW w:w="1143" w:type="dxa"/>
            <w:tcBorders>
              <w:top w:val="single" w:sz="4" w:space="0" w:color="auto"/>
              <w:left w:val="single" w:sz="4" w:space="0" w:color="auto"/>
              <w:bottom w:val="single" w:sz="4" w:space="0" w:color="auto"/>
              <w:right w:val="single" w:sz="4" w:space="0" w:color="auto"/>
            </w:tcBorders>
          </w:tcPr>
          <w:p w:rsidR="00C054E2" w:rsidRPr="001E143C" w:rsidRDefault="00C054E2" w:rsidP="00243EB7">
            <w:pPr>
              <w:spacing w:line="252" w:lineRule="auto"/>
              <w:jc w:val="center"/>
              <w:rPr>
                <w:rFonts w:ascii="Palatino Linotype" w:hAnsi="Palatino Linotype" w:cs="Arial"/>
                <w:lang w:val="az-Latn-AZ"/>
              </w:rPr>
            </w:pPr>
          </w:p>
          <w:p w:rsidR="00C054E2" w:rsidRPr="001E143C" w:rsidRDefault="00C054E2" w:rsidP="00243EB7">
            <w:pPr>
              <w:spacing w:line="252" w:lineRule="auto"/>
              <w:jc w:val="center"/>
              <w:rPr>
                <w:rFonts w:ascii="Palatino Linotype" w:hAnsi="Palatino Linotype" w:cs="Arial"/>
                <w:lang w:val="az-Latn-AZ"/>
              </w:rPr>
            </w:pPr>
            <w:r w:rsidRPr="001E143C">
              <w:rPr>
                <w:rFonts w:ascii="Palatino Linotype" w:hAnsi="Palatino Linotype" w:cs="Arial"/>
                <w:lang w:val="az-Latn-AZ"/>
              </w:rPr>
              <w:t>20</w:t>
            </w:r>
          </w:p>
          <w:p w:rsidR="00C054E2" w:rsidRPr="001E143C" w:rsidRDefault="00C054E2" w:rsidP="00243EB7">
            <w:pPr>
              <w:spacing w:line="252" w:lineRule="auto"/>
              <w:jc w:val="center"/>
              <w:rPr>
                <w:rFonts w:ascii="Palatino Linotype" w:hAnsi="Palatino Linotype" w:cs="Arial"/>
                <w:lang w:val="az-Latn-AZ"/>
              </w:rPr>
            </w:pPr>
            <w:r w:rsidRPr="001E143C">
              <w:rPr>
                <w:rFonts w:ascii="Palatino Linotype" w:hAnsi="Palatino Linotype" w:cs="Arial"/>
                <w:lang w:val="az-Latn-AZ"/>
              </w:rPr>
              <w:t>0</w:t>
            </w:r>
          </w:p>
        </w:tc>
      </w:tr>
    </w:tbl>
    <w:p w:rsidR="00FC2876" w:rsidRPr="00FA47E7" w:rsidRDefault="00FC2876" w:rsidP="00FC2876">
      <w:pPr>
        <w:rPr>
          <w:rFonts w:ascii="Arial" w:hAnsi="Arial" w:cs="Arial"/>
          <w:b/>
          <w:lang w:val="az-Latn-AZ"/>
        </w:rPr>
      </w:pPr>
      <w:r>
        <w:rPr>
          <w:rFonts w:ascii="Arial" w:hAnsi="Arial" w:cs="Arial"/>
          <w:b/>
          <w:lang w:val="az-Latn-AZ"/>
        </w:rPr>
        <w:t>Qeyd: Mallar hissə hissə deyil bir dəfəyə tədarük ediləcəkdir.</w:t>
      </w:r>
      <w:r w:rsidR="00C054E2">
        <w:rPr>
          <w:rFonts w:ascii="Arial" w:hAnsi="Arial" w:cs="Arial"/>
          <w:b/>
          <w:lang w:val="az-Latn-AZ"/>
        </w:rPr>
        <w:t xml:space="preserve"> Ödəniş şərti yalnız fakt üzrə qəbul edilir.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9" w:history="1">
        <w:r w:rsidRPr="00E26855">
          <w:rPr>
            <w:rStyle w:val="a3"/>
            <w:rFonts w:ascii="Arial" w:hAnsi="Arial" w:cs="Arial"/>
            <w:b/>
            <w:shd w:val="clear" w:color="auto" w:fill="FAFAFA"/>
            <w:lang w:val="az-Latn-AZ"/>
          </w:rPr>
          <w:t>@asco.az</w:t>
        </w:r>
      </w:hyperlink>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Elnur Muxtarov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10"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81B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hir.&#304;syaev@asco.az"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11</Pages>
  <Words>2203</Words>
  <Characters>12561</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52</cp:revision>
  <dcterms:created xsi:type="dcterms:W3CDTF">2022-01-05T14:01:00Z</dcterms:created>
  <dcterms:modified xsi:type="dcterms:W3CDTF">2023-06-13T08:44:00Z</dcterms:modified>
</cp:coreProperties>
</file>