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90BE" w14:textId="77777777" w:rsidR="004B0DAC" w:rsidRDefault="004B0DAC" w:rsidP="004B0DA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8B517D1" w14:textId="77777777" w:rsidR="00E175FD" w:rsidRPr="00E30035" w:rsidRDefault="008A6A3B" w:rsidP="00E175F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1321142" wp14:editId="58CCFD1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6905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F693D" w14:textId="77777777" w:rsidR="00E175FD" w:rsidRPr="004B0DAC" w:rsidRDefault="00E175FD" w:rsidP="00E175F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455551D4" w14:textId="77777777" w:rsidR="00E175FD" w:rsidRPr="004B0DAC" w:rsidRDefault="008A6A3B" w:rsidP="004B0DAC">
      <w:pPr>
        <w:shd w:val="clear" w:color="auto" w:fill="FFFFFF"/>
        <w:tabs>
          <w:tab w:val="left" w:pos="360"/>
        </w:tabs>
        <w:spacing w:after="0" w:line="240" w:lineRule="auto"/>
        <w:ind w:left="360" w:hanging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B0DAC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14:paraId="753117D7" w14:textId="3AC58C4F" w:rsidR="00E175FD" w:rsidRDefault="008A6A3B" w:rsidP="004B0DAC">
      <w:pPr>
        <w:tabs>
          <w:tab w:val="left" w:pos="360"/>
        </w:tabs>
        <w:spacing w:after="0" w:line="240" w:lineRule="auto"/>
        <w:ind w:hanging="360"/>
        <w:jc w:val="center"/>
        <w:rPr>
          <w:rFonts w:ascii="Arial" w:eastAsia="Arial" w:hAnsi="Arial" w:cs="Arial"/>
          <w:b/>
          <w:sz w:val="24"/>
          <w:szCs w:val="24"/>
        </w:rPr>
      </w:pPr>
      <w:r w:rsidRPr="004B0DA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УСЛУГ ПО ГОДОВОМУ ТЕХНИЧЕСКОМУ ОБСЛУЖИВАНИЮ ОБОРУДОВАНИЯ ОХЛАЖДЕНИЯ И ВЕНТИЛЯЦИИ, КОТЛОВ И СИСТЕМ ОТОПЛЕНИЯ ПРЕДНАЗНАЧЕННЫХ ДЛЯ ОХДАЖДЕНИЯ, ОТОПЛЕНИЯ ВЕНТИЛЯЦИИ И ГОРЯЧЕГО ВОДОСНАБЖЕНИЯ НОВО</w:t>
      </w:r>
      <w:r w:rsidRPr="004B0DAC">
        <w:rPr>
          <w:rFonts w:ascii="Arial" w:eastAsia="Arial" w:hAnsi="Arial" w:cs="Arial"/>
          <w:b/>
          <w:sz w:val="24"/>
          <w:szCs w:val="24"/>
        </w:rPr>
        <w:t>ГО АДМИНИСТРАТИВНОГО ЗДАНИЯ ПО АДРЕСУ ПР. НЕФТЯНИКОВ 2, САБАИЛЬСКИЙ РАЙОН:</w:t>
      </w:r>
    </w:p>
    <w:p w14:paraId="47A490E3" w14:textId="77777777" w:rsidR="004B0DAC" w:rsidRPr="004B0DAC" w:rsidRDefault="004B0DAC" w:rsidP="00E175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76C8D89" w14:textId="77777777" w:rsidR="00E175FD" w:rsidRPr="004B0DAC" w:rsidRDefault="008A6A3B" w:rsidP="00E175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B0DA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AM082 / 2021 </w:t>
      </w:r>
    </w:p>
    <w:p w14:paraId="1A7EB97B" w14:textId="77777777" w:rsidR="00E175FD" w:rsidRPr="00E2513D" w:rsidRDefault="00E175FD" w:rsidP="00E175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648F5" w14:paraId="473A09D0" w14:textId="77777777" w:rsidTr="00E9004E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A9E6F24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1A682E" w14:textId="77777777" w:rsidR="00E175FD" w:rsidRPr="00E30035" w:rsidRDefault="008A6A3B" w:rsidP="00E9004E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F1B9E14" w14:textId="77777777" w:rsidR="00E175FD" w:rsidRPr="00E30035" w:rsidRDefault="008A6A3B" w:rsidP="00E9004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218C385D" w14:textId="77777777" w:rsidR="00E175FD" w:rsidRPr="00E30035" w:rsidRDefault="008A6A3B" w:rsidP="00E9004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1B5B0C1F" w14:textId="77777777" w:rsidR="00E175FD" w:rsidRDefault="008A6A3B" w:rsidP="00E9004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0EECCDEB" w14:textId="77777777" w:rsidR="00E175FD" w:rsidRDefault="008A6A3B" w:rsidP="00E9004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2DA45CE1" w14:textId="77777777" w:rsidR="00E175FD" w:rsidRPr="008D4237" w:rsidRDefault="008A6A3B" w:rsidP="00E9004E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158BF989" w14:textId="77777777" w:rsidR="00E175FD" w:rsidRPr="00EB4E07" w:rsidRDefault="00E175FD" w:rsidP="00E9004E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F0AF6C" w14:textId="77777777" w:rsidR="00E175FD" w:rsidRPr="00E30035" w:rsidRDefault="008A6A3B" w:rsidP="00E9004E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6D8693FB" w14:textId="77777777" w:rsidR="00E175FD" w:rsidRPr="00E30035" w:rsidRDefault="008A6A3B" w:rsidP="00E9004E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5EE7E48A" w14:textId="77777777" w:rsidR="00E175FD" w:rsidRPr="00F53E75" w:rsidRDefault="008A6A3B" w:rsidP="00E900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013772C1" w14:textId="77777777" w:rsidR="00E175FD" w:rsidRPr="00E30035" w:rsidRDefault="00E175FD" w:rsidP="00E9004E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648F5" w14:paraId="531FD435" w14:textId="77777777" w:rsidTr="00E9004E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8975725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F6D893" w14:textId="77777777" w:rsidR="00E175FD" w:rsidRPr="00E30035" w:rsidRDefault="008A6A3B" w:rsidP="00E90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18DF2060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14:paraId="42E9B35B" w14:textId="77777777" w:rsidR="00E175FD" w:rsidRPr="00E30035" w:rsidRDefault="00E175FD" w:rsidP="00E90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A927D0B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0D3DC07" w14:textId="77777777" w:rsidR="00E175FD" w:rsidRPr="00E30035" w:rsidRDefault="00E175FD" w:rsidP="00E9004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AACA187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2BBD9F99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648F5" w14:paraId="2EA039C2" w14:textId="77777777" w:rsidTr="00E9004E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07093" w14:textId="77777777" w:rsidR="00E175FD" w:rsidRPr="00E30035" w:rsidRDefault="008A6A3B" w:rsidP="00E9004E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B6F86" w14:textId="77777777" w:rsidR="00E175FD" w:rsidRPr="00E30035" w:rsidRDefault="008A6A3B" w:rsidP="00E9004E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24364" w14:textId="77777777" w:rsidR="00E175FD" w:rsidRPr="00E30035" w:rsidRDefault="008A6A3B" w:rsidP="00E9004E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648F5" w:rsidRPr="004B0DAC" w14:paraId="6308D98E" w14:textId="77777777" w:rsidTr="00E9004E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D48691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B3B4045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B1D5781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FB2D1CB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4A274218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респондентский счет : AZ03NABZ01350100000000002944</w:t>
                  </w:r>
                </w:p>
                <w:p w14:paraId="5F1F7B64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5CDA203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</w:t>
                  </w: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RB.XAZAR DANIZ GAMICILIYI QSC</w:t>
                  </w:r>
                </w:p>
                <w:p w14:paraId="4CCD4281" w14:textId="77777777" w:rsidR="00E175FD" w:rsidRPr="00E30035" w:rsidRDefault="008A6A3B" w:rsidP="00E9004E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97D1A8A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00B81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187638F2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A7350AB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04EA5ECE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2E43BE88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</w:t>
                  </w: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A- Customer Service Department</w:t>
                  </w:r>
                </w:p>
                <w:p w14:paraId="77F13BFF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C97A89C" w14:textId="77777777" w:rsidR="00E175FD" w:rsidRPr="00E30035" w:rsidRDefault="008A6A3B" w:rsidP="00E9004E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4B0DA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612C55FE" w14:textId="77777777" w:rsidR="00E175FD" w:rsidRPr="004B0DAC" w:rsidRDefault="008A6A3B" w:rsidP="00E9004E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7CEBCBB5" w14:textId="77777777" w:rsidR="00E175FD" w:rsidRPr="004B0DAC" w:rsidRDefault="008A6A3B" w:rsidP="00E9004E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2E82B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0DC1BEEC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5CC61C9B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7443AFA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4F976C66" w14:textId="77777777" w:rsidR="00E175FD" w:rsidRPr="00E30035" w:rsidRDefault="008A6A3B" w:rsidP="00E9004E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7F266E40" w14:textId="77777777" w:rsidR="00E175FD" w:rsidRPr="00E30035" w:rsidRDefault="008A6A3B" w:rsidP="00E9004E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4B0DA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B0DA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0608E5B" w14:textId="77777777" w:rsidR="00E175FD" w:rsidRPr="00E30035" w:rsidRDefault="008A6A3B" w:rsidP="00E9004E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341EB57" w14:textId="77777777" w:rsidR="00E175FD" w:rsidRPr="004B0DAC" w:rsidRDefault="008A6A3B" w:rsidP="00E9004E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62EE1783" w14:textId="77777777" w:rsidR="00E175FD" w:rsidRPr="004B0DAC" w:rsidRDefault="008A6A3B" w:rsidP="00E9004E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No. </w:t>
                  </w:r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:</w:t>
                  </w:r>
                  <w:proofErr w:type="gramEnd"/>
                  <w:r w:rsidRPr="004B0DAC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658F0E40" w14:textId="77777777" w:rsidR="00E175FD" w:rsidRPr="00E30035" w:rsidRDefault="00E175FD" w:rsidP="00E9004E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C229C25" w14:textId="77777777" w:rsidR="00E175FD" w:rsidRPr="00E30035" w:rsidRDefault="008A6A3B" w:rsidP="00E9004E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16CD0AB1" w14:textId="77777777" w:rsidR="00E175FD" w:rsidRPr="00E30035" w:rsidRDefault="00E175FD" w:rsidP="00E9004E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648F5" w14:paraId="67A663BB" w14:textId="77777777" w:rsidTr="00E9004E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71CE008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CB4029" w14:textId="77777777" w:rsidR="00E175FD" w:rsidRPr="00B64945" w:rsidRDefault="008A6A3B" w:rsidP="00E90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05695A03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35AED4F8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0F2D0A8F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4DFAC8F8" w14:textId="77777777" w:rsidR="00E175FD" w:rsidRPr="00E30035" w:rsidRDefault="008A6A3B" w:rsidP="00E9004E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8FCB4B3" w14:textId="77777777" w:rsidR="00E175FD" w:rsidRPr="00E30035" w:rsidRDefault="008A6A3B" w:rsidP="00E9004E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1AD125E" w14:textId="77777777" w:rsidR="00E175FD" w:rsidRPr="00E30035" w:rsidRDefault="00E175FD" w:rsidP="00E9004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648F5" w14:paraId="35BF4191" w14:textId="77777777" w:rsidTr="00E9004E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54CF6FE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4AC5AFF" w14:textId="77777777" w:rsidR="00E175FD" w:rsidRDefault="008A6A3B" w:rsidP="00E9004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032BB1B2" w14:textId="77777777" w:rsidR="00E175FD" w:rsidRPr="004B0DAC" w:rsidRDefault="008A6A3B" w:rsidP="00E9004E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года.</w:t>
            </w:r>
          </w:p>
          <w:p w14:paraId="3E4CB0F6" w14:textId="77777777" w:rsidR="00E175FD" w:rsidRPr="004B0DAC" w:rsidRDefault="00E175FD" w:rsidP="00E9004E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</w:p>
          <w:p w14:paraId="1F2DA929" w14:textId="77777777" w:rsidR="00E175FD" w:rsidRDefault="008A6A3B" w:rsidP="00E9004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9648F5" w14:paraId="21901108" w14:textId="77777777" w:rsidTr="00E9004E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5432FF2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D930956" w14:textId="77777777" w:rsidR="00E175FD" w:rsidRPr="00E30035" w:rsidRDefault="008A6A3B" w:rsidP="00E90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CDA31D0" w14:textId="77777777" w:rsidR="00E175FD" w:rsidRDefault="008A6A3B" w:rsidP="00E9004E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 Комитет по Закупкам АСКО. </w:t>
            </w:r>
          </w:p>
          <w:p w14:paraId="29B5BEEC" w14:textId="77777777" w:rsidR="00E175FD" w:rsidRDefault="00E175FD" w:rsidP="00E9004E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C6A2CB7" w14:textId="77777777" w:rsidR="00E175FD" w:rsidRPr="00E30035" w:rsidRDefault="008A6A3B" w:rsidP="00E90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50423F2C" w14:textId="77777777" w:rsidR="00E175FD" w:rsidRPr="00076882" w:rsidRDefault="008A6A3B" w:rsidP="00E9004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14:paraId="187E5AE5" w14:textId="77777777" w:rsidR="00E175FD" w:rsidRPr="00076882" w:rsidRDefault="008A6A3B" w:rsidP="00E9004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14:paraId="4271C9D9" w14:textId="77777777" w:rsidR="00E175FD" w:rsidRPr="00076882" w:rsidRDefault="008A6A3B" w:rsidP="00E9004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14:paraId="22596EB0" w14:textId="77777777" w:rsidR="00E175FD" w:rsidRPr="00076882" w:rsidRDefault="008A6A3B" w:rsidP="00E9004E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14:paraId="5BF81C25" w14:textId="77777777" w:rsidR="00E175FD" w:rsidRDefault="00E175FD" w:rsidP="00E9004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5C98D9" w14:textId="77777777" w:rsidR="00E175FD" w:rsidRDefault="008A6A3B" w:rsidP="00E9004E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Контактное лицо по техническим вопросам </w:t>
            </w:r>
          </w:p>
          <w:p w14:paraId="73609BC3" w14:textId="77777777" w:rsidR="00CE0E31" w:rsidRPr="00CE0E31" w:rsidRDefault="008A6A3B" w:rsidP="00E9004E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>Назим Расулов</w:t>
            </w:r>
          </w:p>
          <w:p w14:paraId="5C448D5C" w14:textId="77777777" w:rsidR="00DA5E36" w:rsidRPr="00DA5E36" w:rsidRDefault="008A6A3B" w:rsidP="00E9004E">
            <w:pPr>
              <w:spacing w:after="0"/>
              <w:rPr>
                <w:rFonts w:ascii="Roboto" w:hAnsi="Roboto"/>
                <w:color w:val="000000" w:themeColor="text1"/>
                <w:spacing w:val="3"/>
                <w:sz w:val="20"/>
                <w:szCs w:val="20"/>
                <w:highlight w:val="lightGray"/>
                <w:shd w:val="clear" w:color="auto" w:fill="FFFFFF"/>
                <w:lang w:val="az-Latn-AZ"/>
              </w:rPr>
            </w:pPr>
            <w:r>
              <w:rPr>
                <w:rFonts w:ascii="Roboto" w:eastAsia="Roboto" w:hAnsi="Roboto" w:cs="Times New Roman"/>
                <w:color w:val="000000"/>
                <w:spacing w:val="3"/>
                <w:sz w:val="20"/>
                <w:szCs w:val="20"/>
                <w:highlight w:val="lightGray"/>
                <w:shd w:val="clear" w:color="auto" w:fill="FFFFFF"/>
              </w:rPr>
              <w:t xml:space="preserve">Расулов Назим - Главный специалист по механике и энергетике </w:t>
            </w:r>
          </w:p>
          <w:p w14:paraId="4CEFF6A3" w14:textId="77777777" w:rsidR="00E175FD" w:rsidRPr="00DA5E36" w:rsidRDefault="008A6A3B" w:rsidP="00E9004E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</w:rPr>
              <w:t>Телефон : +99450 220 90 76</w:t>
            </w:r>
          </w:p>
          <w:p w14:paraId="2CD59A7E" w14:textId="23FB93B6" w:rsidR="00E175FD" w:rsidRPr="004B0DAC" w:rsidRDefault="008A6A3B" w:rsidP="00E9004E">
            <w:pPr>
              <w:spacing w:after="0"/>
              <w:rPr>
                <w:rStyle w:val="Hyperlink"/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AFAFA"/>
                <w:lang w:val="en-US"/>
              </w:rPr>
            </w:pPr>
            <w:r w:rsidRPr="004B0DAC"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  <w:lang w:val="en-US"/>
              </w:rPr>
              <w:t xml:space="preserve"> </w:t>
            </w:r>
            <w:r w:rsidRPr="004B0DAC">
              <w:rPr>
                <w:rFonts w:ascii="Arial" w:eastAsia="Arial" w:hAnsi="Arial" w:cs="Arial"/>
                <w:bCs/>
                <w:color w:val="000000"/>
                <w:sz w:val="20"/>
                <w:szCs w:val="20"/>
                <w:highlight w:val="lightGray"/>
                <w:shd w:val="clear" w:color="auto" w:fill="FAFAFA"/>
                <w:lang w:val="en-US"/>
              </w:rPr>
              <w:t xml:space="preserve">E-mail:    nazim.rasulov@asco.az </w:t>
            </w:r>
          </w:p>
          <w:p w14:paraId="19948DFF" w14:textId="77777777" w:rsidR="00E175FD" w:rsidRPr="004B0DAC" w:rsidRDefault="00E175FD" w:rsidP="00E9004E">
            <w:pPr>
              <w:spacing w:after="0"/>
              <w:rPr>
                <w:rStyle w:val="Hyperlink"/>
                <w:lang w:val="en-US"/>
              </w:rPr>
            </w:pPr>
          </w:p>
          <w:p w14:paraId="73182848" w14:textId="77777777" w:rsidR="00E175FD" w:rsidRPr="00E30035" w:rsidRDefault="008A6A3B" w:rsidP="00E9004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00CE384A" w14:textId="77777777" w:rsidR="00E175FD" w:rsidRPr="00E30035" w:rsidRDefault="008A6A3B" w:rsidP="00E9004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0252122E" w14:textId="77777777" w:rsidR="00E175FD" w:rsidRPr="00E30035" w:rsidRDefault="008A6A3B" w:rsidP="00E9004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648F5" w14:paraId="76F886D2" w14:textId="77777777" w:rsidTr="00E9004E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2EEA263A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7C940BE" w14:textId="77777777" w:rsidR="00E175FD" w:rsidRPr="00E30035" w:rsidRDefault="008A6A3B" w:rsidP="00E9004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2EC5AE06" w14:textId="14193173" w:rsidR="00E175FD" w:rsidRDefault="008A6A3B" w:rsidP="00E90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4B0DAC"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B0DA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0B1FB09" w14:textId="77777777" w:rsidR="00E175FD" w:rsidRPr="00E30035" w:rsidRDefault="008A6A3B" w:rsidP="00E90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648F5" w14:paraId="520C90A7" w14:textId="77777777" w:rsidTr="00E9004E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7591E8D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0F5CF3A" w14:textId="77777777" w:rsidR="00E175FD" w:rsidRPr="00E30035" w:rsidRDefault="008A6A3B" w:rsidP="00E9004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11BD344" w14:textId="77777777" w:rsidR="00E175FD" w:rsidRDefault="008A6A3B" w:rsidP="00E9004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384A075" w14:textId="77777777" w:rsidR="00E175FD" w:rsidRPr="00E30035" w:rsidRDefault="008A6A3B" w:rsidP="00E9004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9648F5" w14:paraId="3FF379D4" w14:textId="77777777" w:rsidTr="00E9004E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471642F0" w14:textId="77777777" w:rsidR="00E175FD" w:rsidRPr="00E30035" w:rsidRDefault="00E175FD" w:rsidP="00E9004E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C12DD16" w14:textId="77777777" w:rsidR="00E175FD" w:rsidRDefault="008A6A3B" w:rsidP="00E9004E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14:paraId="3AB85E0C" w14:textId="77777777" w:rsidR="00DA5E36" w:rsidRPr="00DA5E36" w:rsidRDefault="008A6A3B" w:rsidP="00DA5E36">
            <w:pPr>
              <w:ind w:left="630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 xml:space="preserve">Технические требования по </w:t>
            </w:r>
            <w:r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 xml:space="preserve"> годовым  работам  по техническому обслуживанию </w:t>
            </w:r>
            <w:r>
              <w:rPr>
                <w:rFonts w:ascii="Arial" w:eastAsia="Arial" w:hAnsi="Arial" w:cs="Times New Roman"/>
                <w:sz w:val="20"/>
                <w:szCs w:val="20"/>
              </w:rPr>
              <w:t>охлаждающих, вентиляционных устройств, котлов и систем</w:t>
            </w:r>
            <w:r>
              <w:rPr>
                <w:rFonts w:ascii="Arial" w:eastAsia="Arial" w:hAnsi="Arial" w:cs="Times New Roman"/>
                <w:sz w:val="20"/>
                <w:szCs w:val="20"/>
              </w:rPr>
              <w:t xml:space="preserve"> в административном здании ЗАО «Азербайджанское Каспийское Пароходство» по адресу Пр. Нефтяников 2 Сабаильского района:</w:t>
            </w:r>
          </w:p>
          <w:p w14:paraId="4DFCD005" w14:textId="77777777" w:rsidR="00DA5E36" w:rsidRPr="004B0DAC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Необходимо предоставить информацию о конкретной 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лицензии, опыте и базе специалистов, области производства участвующего предприятия.</w:t>
            </w:r>
          </w:p>
          <w:p w14:paraId="76C52B9A" w14:textId="77777777" w:rsidR="00DA5E36" w:rsidRPr="004B0DAC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Не допускается участие в конкурсе с привлечением субподрядчика.</w:t>
            </w:r>
          </w:p>
          <w:p w14:paraId="0526A058" w14:textId="77777777" w:rsidR="00DA5E36" w:rsidRPr="004B0DAC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 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Для оценки работ необходимо провести местную техническую инспекцию устройств, котлов и систем охлаждения, вентиляции.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 </w:t>
            </w:r>
          </w:p>
          <w:p w14:paraId="35E20AF0" w14:textId="4349BCE0" w:rsidR="00DA5E36" w:rsidRPr="004B0DAC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Times New Roman"/>
                <w:sz w:val="20"/>
                <w:szCs w:val="20"/>
              </w:rPr>
              <w:lastRenderedPageBreak/>
              <w:t>При расчете стоимости услуг,</w:t>
            </w:r>
            <w:proofErr w:type="gramEnd"/>
            <w:r>
              <w:rPr>
                <w:rFonts w:ascii="Arial" w:eastAsia="Arial" w:hAnsi="Arial" w:cs="Times New Roman"/>
                <w:sz w:val="20"/>
                <w:szCs w:val="20"/>
              </w:rPr>
              <w:t xml:space="preserve"> работы должны быть выполнены с учетом однократного полного 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завершения работ в указанны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й период, а также устранения аварий и простоев 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устройств, систем охлаждения и отопления, а так же отопительных котлов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 в течение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 сутки. </w:t>
            </w:r>
          </w:p>
          <w:p w14:paraId="3BCA7127" w14:textId="7EDFAA2C" w:rsidR="00DA5E36" w:rsidRPr="004B0DAC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proofErr w:type="gramStart"/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В случае необходимости приобретения запасных</w:t>
            </w:r>
            <w:r w:rsidR="004B0DAC">
              <w:rPr>
                <w:rFonts w:ascii="Arial" w:eastAsia="Arial" w:hAnsi="Arial" w:cs="Times New Roman"/>
                <w:sz w:val="20"/>
                <w:szCs w:val="20"/>
                <w:lang w:val="az-Latn-AZ"/>
              </w:rPr>
              <w:t xml:space="preserve"> 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частей,</w:t>
            </w:r>
            <w:proofErr w:type="gramEnd"/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 технические характеристики товара сообщаются Заказчику. После закупки запасных частей Заказ</w:t>
            </w:r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чиком, они устанавливаются </w:t>
            </w:r>
            <w:proofErr w:type="gramStart"/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Исполнителем</w:t>
            </w:r>
            <w:proofErr w:type="gramEnd"/>
            <w:r w:rsidRPr="004B0DAC">
              <w:rPr>
                <w:rFonts w:ascii="Arial" w:eastAsia="Arial" w:hAnsi="Arial" w:cs="Times New Roman"/>
                <w:sz w:val="20"/>
                <w:szCs w:val="20"/>
              </w:rPr>
              <w:t xml:space="preserve"> и установка не оплачивается отдельно. </w:t>
            </w:r>
          </w:p>
          <w:p w14:paraId="6063C872" w14:textId="77777777" w:rsidR="00DA5E36" w:rsidRPr="00DA5E36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 w:rsidRPr="004B0DAC">
              <w:rPr>
                <w:rFonts w:ascii="Arial" w:eastAsia="Arial" w:hAnsi="Arial" w:cs="Times New Roman"/>
                <w:sz w:val="20"/>
                <w:szCs w:val="20"/>
              </w:rPr>
              <w:t>Необходимо полностью выполнять работы по графику</w:t>
            </w:r>
            <w:r>
              <w:rPr>
                <w:rFonts w:ascii="Arial" w:eastAsia="Arial" w:hAnsi="Arial" w:cs="Times New Roman"/>
                <w:sz w:val="20"/>
                <w:szCs w:val="20"/>
              </w:rPr>
              <w:t xml:space="preserve"> один раз в месяц.</w:t>
            </w:r>
          </w:p>
          <w:p w14:paraId="6F0DB11A" w14:textId="77777777" w:rsidR="00DA5E36" w:rsidRPr="00DA5E36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Ремонтные работы связанные с техническими неисправностями в устройствах и системах охлаждения, отопления и вентиляции  должны производиться незамедлительно как в рабочее, так и в нерабочее время, по электронному </w:t>
            </w:r>
            <w:r>
              <w:rPr>
                <w:rFonts w:ascii="Arial" w:eastAsia="Arial" w:hAnsi="Arial" w:cs="Times New Roman"/>
                <w:bCs/>
                <w:sz w:val="20"/>
                <w:szCs w:val="20"/>
              </w:rPr>
              <w:t>запросу заказчика в течение месяца.</w:t>
            </w:r>
          </w:p>
          <w:p w14:paraId="7B501DAA" w14:textId="77777777" w:rsidR="00DA5E36" w:rsidRPr="00DA5E36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Необходимо давать эксплуатационную гарантию на все выполненные работы.</w:t>
            </w:r>
          </w:p>
          <w:p w14:paraId="4B8F0043" w14:textId="77777777" w:rsidR="00DA5E36" w:rsidRPr="00DA5E36" w:rsidRDefault="008A6A3B" w:rsidP="00DA5E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Times New Roman"/>
                <w:sz w:val="20"/>
                <w:szCs w:val="20"/>
              </w:rPr>
              <w:t>Во время проведения работ и оказания услуг следует строго соблюдать требования  охраны труда, окружающей среды и пожарной безопасности.</w:t>
            </w:r>
          </w:p>
          <w:p w14:paraId="4809EDC5" w14:textId="77777777" w:rsidR="00E175FD" w:rsidRPr="00E30035" w:rsidRDefault="00E175FD" w:rsidP="00DA5E36">
            <w:pPr>
              <w:pStyle w:val="ListParagraph"/>
              <w:spacing w:after="160" w:line="259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7A959CFE" w14:textId="77777777" w:rsidR="00E175FD" w:rsidRDefault="00E175FD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8B4BA74" w14:textId="77777777" w:rsidR="00E175FD" w:rsidRDefault="00E175FD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861C97C" w14:textId="65906127" w:rsidR="00E175FD" w:rsidRDefault="00E175FD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EC0914" w14:textId="70254464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BDA18B" w14:textId="65EB3D04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C90B566" w14:textId="268BAF98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7DC3422" w14:textId="35C8D4FE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49FE98A" w14:textId="35CF4819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C0DAF63" w14:textId="640E4DAB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3C677C2" w14:textId="3FED10C3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4A8E707" w14:textId="5EB3B761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F8EFB27" w14:textId="1B45C4C3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9A2C27" w14:textId="5B9CC0AA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981433" w14:textId="104BA539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10E3421" w14:textId="58F2A736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005988F" w14:textId="21BA8CE7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CBC4393" w14:textId="2D792716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BDD31D0" w14:textId="0FCCC298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520661" w14:textId="0ECB83D1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08CB4D4" w14:textId="210202EF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5373D19" w14:textId="132FE3B7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F3FB215" w14:textId="77777777" w:rsidR="004B0DAC" w:rsidRDefault="004B0DAC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A7B6F9D" w14:textId="77777777" w:rsidR="00E175FD" w:rsidRDefault="00E175FD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C75C481" w14:textId="77777777" w:rsidR="00E175FD" w:rsidRDefault="008A6A3B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(на бланке </w:t>
      </w:r>
      <w:r>
        <w:rPr>
          <w:rFonts w:ascii="Arial" w:eastAsia="Arial" w:hAnsi="Arial" w:cs="Arial"/>
          <w:sz w:val="24"/>
          <w:szCs w:val="24"/>
        </w:rPr>
        <w:t>участника-претендента)</w:t>
      </w:r>
    </w:p>
    <w:p w14:paraId="4D008D56" w14:textId="77777777" w:rsidR="00E175FD" w:rsidRDefault="008A6A3B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93AFB7A" w14:textId="77777777" w:rsidR="00E175FD" w:rsidRDefault="008A6A3B" w:rsidP="00E175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6CE4BFD" w14:textId="77777777" w:rsidR="00E175FD" w:rsidRDefault="00E175FD" w:rsidP="00E175F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3460C7D" w14:textId="77777777" w:rsidR="00E175FD" w:rsidRDefault="008A6A3B" w:rsidP="00E175FD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715A009B" w14:textId="77777777" w:rsidR="00E175FD" w:rsidRDefault="008A6A3B" w:rsidP="00E175FD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</w:t>
      </w:r>
    </w:p>
    <w:p w14:paraId="24D63B69" w14:textId="77777777" w:rsidR="00E175FD" w:rsidRDefault="00E175FD" w:rsidP="00E175FD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9B203C9" w14:textId="77777777" w:rsidR="00E175FD" w:rsidRDefault="008A6A3B" w:rsidP="00E175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D480B4A" w14:textId="77777777" w:rsidR="00E175FD" w:rsidRDefault="008A6A3B" w:rsidP="00E175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E5E47B" w14:textId="77777777" w:rsidR="00E175FD" w:rsidRDefault="00E175FD" w:rsidP="00E175F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17B3148" w14:textId="77777777" w:rsidR="00E175FD" w:rsidRDefault="008A6A3B" w:rsidP="00E175F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</w:t>
      </w:r>
      <w:r>
        <w:rPr>
          <w:rFonts w:ascii="Arial" w:eastAsia="Arial" w:hAnsi="Arial" w:cs="Arial"/>
          <w:sz w:val="24"/>
          <w:szCs w:val="24"/>
        </w:rPr>
        <w:t xml:space="preserve">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E1E4E87" w14:textId="77777777" w:rsidR="00E175FD" w:rsidRDefault="008A6A3B" w:rsidP="00E175F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14:paraId="2BB773CD" w14:textId="77777777" w:rsidR="00E175FD" w:rsidRDefault="008A6A3B" w:rsidP="00E175FD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7E24262" w14:textId="77777777" w:rsidR="00E175FD" w:rsidRDefault="008A6A3B" w:rsidP="00E175F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E198B4E" w14:textId="77777777" w:rsidR="00E175FD" w:rsidRDefault="00E175FD" w:rsidP="00E175FD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5022A25" w14:textId="77777777" w:rsidR="00E175FD" w:rsidRDefault="008A6A3B" w:rsidP="00E175F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4B0DA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F179C31" w14:textId="0232FFCA" w:rsidR="00E175FD" w:rsidRDefault="008A6A3B" w:rsidP="00E175F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="004B0DAC" w:rsidRPr="004B0DA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4B0DAC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7CFD9F8" w14:textId="798BAB4A" w:rsidR="00E175FD" w:rsidRPr="00923D30" w:rsidRDefault="008A6A3B" w:rsidP="00E175F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="004B0DAC" w:rsidRPr="004B0DA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4B0DAC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BE9D496" w14:textId="0ABF9AFB" w:rsidR="00E175FD" w:rsidRDefault="008A6A3B" w:rsidP="00E175F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="004B0DAC" w:rsidRPr="004B0DAC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 w:rsidR="004B0DAC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148D6200" w14:textId="77777777" w:rsidR="00E175FD" w:rsidRDefault="00E175FD" w:rsidP="00E175F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EF555DF" w14:textId="77777777" w:rsidR="00E175FD" w:rsidRDefault="008A6A3B" w:rsidP="00E175FD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</w:t>
      </w:r>
      <w:r>
        <w:rPr>
          <w:rFonts w:ascii="Arial" w:eastAsia="Arial" w:hAnsi="Arial" w:cs="Arial"/>
          <w:sz w:val="24"/>
          <w:szCs w:val="24"/>
        </w:rPr>
        <w:t>жение:</w:t>
      </w:r>
    </w:p>
    <w:p w14:paraId="74EC0481" w14:textId="77777777" w:rsidR="00E175FD" w:rsidRDefault="008A6A3B" w:rsidP="00E175FD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1D75C76B" w14:textId="77777777" w:rsidR="00E175FD" w:rsidRDefault="00E175FD" w:rsidP="00E175F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A7025C4" w14:textId="77777777" w:rsidR="00E175FD" w:rsidRDefault="00E175FD" w:rsidP="00E175FD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B65BE7F" w14:textId="77777777" w:rsidR="00E175FD" w:rsidRDefault="008A6A3B" w:rsidP="00E175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_______________________________                                   _______________________</w:t>
      </w:r>
    </w:p>
    <w:p w14:paraId="1949F65D" w14:textId="77777777" w:rsidR="00E175FD" w:rsidRDefault="008A6A3B" w:rsidP="00E17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57D1AA9" w14:textId="77777777" w:rsidR="00E175FD" w:rsidRDefault="008A6A3B" w:rsidP="00E17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                                                  </w:t>
      </w:r>
    </w:p>
    <w:p w14:paraId="6B74AD2B" w14:textId="77777777" w:rsidR="00E175FD" w:rsidRDefault="008A6A3B" w:rsidP="00E17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76243A69" w14:textId="77777777" w:rsidR="00E175FD" w:rsidRDefault="008A6A3B" w:rsidP="00E175FD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66E1CEA5" w14:textId="77777777" w:rsidR="00E175FD" w:rsidRPr="00923D30" w:rsidRDefault="008A6A3B" w:rsidP="00E175FD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7FC17D8F" w14:textId="77777777" w:rsidR="00E175FD" w:rsidRDefault="00E175FD" w:rsidP="00E175FD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62901C7" w14:textId="77777777" w:rsidR="00E175FD" w:rsidRDefault="008A6A3B" w:rsidP="00E175FD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УСЛУГ:</w:t>
      </w: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864"/>
        <w:gridCol w:w="4909"/>
        <w:gridCol w:w="1292"/>
        <w:gridCol w:w="1392"/>
        <w:gridCol w:w="1636"/>
      </w:tblGrid>
      <w:tr w:rsidR="009648F5" w14:paraId="718C7892" w14:textId="77777777" w:rsidTr="00E9004E">
        <w:trPr>
          <w:trHeight w:val="7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4E36105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Номер поз.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B1D229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7C5881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70020CB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19AF34E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 выполненных работ за год</w:t>
            </w:r>
          </w:p>
        </w:tc>
      </w:tr>
      <w:tr w:rsidR="009648F5" w14:paraId="3076789E" w14:textId="77777777" w:rsidTr="00E9004E">
        <w:trPr>
          <w:trHeight w:val="7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B4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DDB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Очистка радиаторных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частей чиллерных и крышных кондиционеров, регулировка механизма, мойка наружного блока, проверка и тестировыне общего режима работы.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6F5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31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93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68A7C5AF" w14:textId="77777777" w:rsidTr="00E9004E">
        <w:trPr>
          <w:trHeight w:val="5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095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DE98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Регулировка механизмов аспираторов, очистка фильтров и проверка и тестирование общего режима работы.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54B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4A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2A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27A03353" w14:textId="77777777" w:rsidTr="00E9004E">
        <w:trPr>
          <w:trHeight w:val="5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C84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A3B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Проверка и тестирование общей работы электродвигателя лопастей,  вентилятора и гасителья.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07B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2C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8F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2EC0158E" w14:textId="77777777" w:rsidTr="00E9004E">
        <w:trPr>
          <w:trHeight w:val="7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C0A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E24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Очистка сплитовых, шкафных кондиционеров а так же, кондиционеров типа VRF (мультизональных климатических оборудования), дренажных труб внутренних блоков фанкойлов, воздушных филь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тров и проверка и тестирование общего режима работы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E2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45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B9A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05CDB252" w14:textId="77777777" w:rsidTr="00E9004E">
        <w:trPr>
          <w:trHeight w:val="225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A7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F71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Перечень работ проводимых в 16 котлах и котельной системе: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осмотр систем сигнализации, контроля и ре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гистрации, настройка газовых горелок, циркуляционных насосов, водогрейных котлов и расширительных бачков, теплообменников. Очистка водяных фильтров, осмотр контрольно-измерительных приборов (температура, давление, уровень, расход и т. д.). Осмотр и техобсл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уживание электронных панелей управления, пультов. Осмотр, тестирование и проверка вентиляторов котлов, дефлекторов и диффузоров. Осмотр всех механических, электрических и электронных устройств, устранение обнаруженных дефектов.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027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575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8DF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3F15D0D2" w14:textId="77777777" w:rsidTr="00E9004E">
        <w:trPr>
          <w:trHeight w:val="65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DD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DAB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Очистка  наружных блоков кондиционеров шкафного типа и VRF, проверка и тестирование общего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режима работы.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F70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66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8B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0AD0E63B" w14:textId="77777777" w:rsidTr="00E9004E">
        <w:trPr>
          <w:trHeight w:val="47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EA4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2F90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Проверка количества песка, соли и хлора в водоумягчительной установке и проверка общего режима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работы устройства.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BD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45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E5F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648F5" w14:paraId="3CB8DB84" w14:textId="77777777" w:rsidTr="00E9004E">
        <w:trPr>
          <w:trHeight w:val="35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83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D9EE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Очистка внутреннего и внешнего блока чувствительного кондиционера, установленного для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серверной, проверка и тестирование общего режима работы.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828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A99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E31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1ACA36B7" w14:textId="77777777" w:rsidR="00CE0E31" w:rsidRDefault="00CE0E31" w:rsidP="00E175FD">
      <w:pPr>
        <w:jc w:val="center"/>
        <w:rPr>
          <w:rFonts w:ascii="Arial" w:hAnsi="Arial" w:cs="Arial"/>
          <w:b/>
          <w:color w:val="000000"/>
          <w:lang w:val="az-Latn-AZ"/>
        </w:rPr>
      </w:pPr>
    </w:p>
    <w:tbl>
      <w:tblPr>
        <w:tblW w:w="10033" w:type="dxa"/>
        <w:tblInd w:w="108" w:type="dxa"/>
        <w:tblLook w:val="04A0" w:firstRow="1" w:lastRow="0" w:firstColumn="1" w:lastColumn="0" w:noHBand="0" w:noVBand="1"/>
      </w:tblPr>
      <w:tblGrid>
        <w:gridCol w:w="864"/>
        <w:gridCol w:w="6485"/>
        <w:gridCol w:w="1292"/>
        <w:gridCol w:w="1392"/>
      </w:tblGrid>
      <w:tr w:rsidR="009648F5" w14:paraId="32E8DA8C" w14:textId="77777777" w:rsidTr="00E9004E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5AA1C33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12:D25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Номер поз.</w:t>
            </w:r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ACA68A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Информация об оборудовании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121C879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6B8A479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9648F5" w14:paraId="7AE34DF3" w14:textId="77777777" w:rsidTr="00E9004E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85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0FD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Аспиратор с вентилятором в вентиляторном блоке   PPF-100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100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98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6477DE6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5CA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A321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Аспиратор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PPF-100 (ХС-40)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D37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26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C40ED6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99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3892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Аспиратор PPF-75 (ХС-41)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166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D5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835C81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B8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C9B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Аспиратор сотового типа PPF-100 (НВ-5) «Провент»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3E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F78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FEE3E4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165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FF17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Аспиратор сотового типа PPF-100 (НВ-7) «Провент»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CAC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21B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6752F1E1" w14:textId="77777777" w:rsidTr="00E9004E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50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D730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Аспиратор сотового типа PPF-100 (НВ-1)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19C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91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A8D6C13" w14:textId="77777777" w:rsidTr="00E9004E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211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A10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Аспиратор сотового типа PPF-100 (НВ-3)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E35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B6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C412279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D6E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A9D3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UNFC-GTT-2Y-015 (FCU-1)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BCD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4D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9648F5" w14:paraId="0810B84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66A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07B0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UNFC-GTT-2Y-020 (FCU-2)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77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63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</w:tr>
      <w:tr w:rsidR="009648F5" w14:paraId="66B01040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0D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0BE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2Y-025 (FCU-3)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26D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23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</w:tr>
      <w:tr w:rsidR="009648F5" w14:paraId="6A3C2A9C" w14:textId="77777777" w:rsidTr="00CE0E31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59E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563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UNFC-GTT-2Y-030 (FCU-4)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8CB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C2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</w:tr>
      <w:tr w:rsidR="009648F5" w14:paraId="220E266B" w14:textId="77777777" w:rsidTr="00CE0E31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D5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869F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UNFC-GTT-2Y-035 (FCU-5)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32D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AF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</w:tr>
      <w:tr w:rsidR="009648F5" w14:paraId="0BD546B0" w14:textId="77777777" w:rsidTr="00CE0E31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A70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3879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UNFC-GTT-2Y-050 (FCU-7)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DE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4F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9648F5" w14:paraId="4244A437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7E9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561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Фанкойл UNFC-GTT-2Y-060 (FCU-8)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B34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AAF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648F5" w14:paraId="2C131B5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ADB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5BB" w14:textId="73A9407C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Раздельный наружный блок </w:t>
            </w:r>
            <w:r>
              <w:rPr>
                <w:rFonts w:ascii="Arial" w:eastAsia="Arial" w:hAnsi="Arial" w:cs="Arial"/>
                <w:sz w:val="20"/>
                <w:szCs w:val="20"/>
              </w:rPr>
              <w:t>"Hitachi" RAC-35NPA (T)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60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BC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648F5" w14:paraId="25ECB5E2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C71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39D" w14:textId="3F1BC2D1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Раздельный наружный блок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"Hitachi" RAC-50WPA(T)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F6D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343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753A798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B8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55F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Раздельный внутренний блок "Hitachi" RAK-50PPA (T)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DCF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88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0F3E258C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00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8B0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Раздельный внутренний блок "Hitachi" RAS-14QHA (T)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B59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A5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648F5" w14:paraId="56437EAE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26D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6AFB" w14:textId="270DA9D0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Шахта слабого потока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сплитового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кондиционера RAC-60WPA 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наружный блок RAK-60PPA - внутренний блок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27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CA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648F5" w14:paraId="605F252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C2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574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Шахта слабого потока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сплитового кондиционера RAC-60WPA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-  наружный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блок RAK-60PPA - внутренний блок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D4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FF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60995821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D90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50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Двигатель демпфера SR,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2-х точечный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, 24 V AC 7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GMA126.1E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415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28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9648F5" w14:paraId="04CB173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13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3AFE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KTYF-315M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79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3DF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654B14B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03F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33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Вентилятор канального типа KTYF-315M (Вентиляция котельной)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F98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D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196C6F02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3F0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91AF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 PKF-10 (HV-09)  (водонагреватель, столовой)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04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BA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654B7D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6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21F0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 PKF-10 (HV-10)  (водонагреватель, столовой)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D06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01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D03DA8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03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3F39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Вентилятор канального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типа  PKF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 (HB-2)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327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BD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D347080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85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A54F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Вентилятор канального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типа  PKF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 (HB-4)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90E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D98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FD7B5FC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A64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FDF2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Вентилятор канального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типа  PKF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 (HB-6)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10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A9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909545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734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C98F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Вентилятор канального типа PKF-2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(HB-8)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72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3F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3ACB894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45C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F261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Вентилятор канального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типа  PKF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 (HS-10)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0F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A6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E325DE2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E0F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CCA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(HS-3)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FE9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554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F99EBEB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FD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512A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(HS-7)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2B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54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54E6739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48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2D7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(HS-8)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E5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D0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728FEC4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B99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C56D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(HS-9)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BE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DC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8927BF7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A63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F72F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(HV-1)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02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C8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60620A5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53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6546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(HV-3)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4B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5FA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28F74E0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C3E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D273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(HV-4)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0B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4A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7FD89F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61C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1106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(HV-5)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F05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4C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CB2EDF0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D9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D705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(HV-7)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8E8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48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866EE8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7D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AB41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PKF-3 (HV-8)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44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13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E918B49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4AB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408C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PKF-5 (HS-1)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3FC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E7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3E25464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37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977E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PKF-5 (HS-4)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688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63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29F3E50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81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CBAE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PKF-5 (HS-6)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C8A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EF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B9DB63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6D4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5F6A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PKF-7 (HS-2)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5F0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F47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01B117D" w14:textId="77777777" w:rsidTr="00E9004E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9E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52DA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PKF-7 (HS-5)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328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F1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B4EC15E" w14:textId="77777777" w:rsidTr="00E9004E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C1B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C3D4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PKF-7 (HV-2)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6BE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D56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0229698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5E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BF6B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Вентилятор канального типа PKF-7 (HV-6)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223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61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84FEC14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480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AD88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PHMA  - 100 (HS-12)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04A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17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10AC7A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EA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3261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 PKF-5 (HS-11)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AC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24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B25CBF4" w14:textId="77777777" w:rsidTr="00CE0E31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D1F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E671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(HS-18)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49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42D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BB389F2" w14:textId="77777777" w:rsidTr="00CE0E31">
        <w:trPr>
          <w:trHeight w:val="1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430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5941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(HS-19)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A2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82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986CFA2" w14:textId="77777777" w:rsidTr="00CE0E31">
        <w:trPr>
          <w:trHeight w:val="19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EF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F9ED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(HS-23)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E06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7B9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CD422C7" w14:textId="77777777" w:rsidTr="00CE0E31">
        <w:trPr>
          <w:trHeight w:val="23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3EC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9A0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(HS-24)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4A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48A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272FE35" w14:textId="77777777" w:rsidTr="00CE0E31">
        <w:trPr>
          <w:trHeight w:val="2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16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002D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(HS-28)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687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D7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54F3155" w14:textId="77777777" w:rsidTr="00CE0E31">
        <w:trPr>
          <w:trHeight w:val="2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236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F7D6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(HS-29)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9E0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28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9A6D166" w14:textId="77777777" w:rsidTr="00CE0E31">
        <w:trPr>
          <w:trHeight w:val="27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D6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5946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(HS-33)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D9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B3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A8630D8" w14:textId="77777777" w:rsidTr="00CE0E31">
        <w:trPr>
          <w:trHeight w:val="12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EB2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153B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Провент PKF-5 (HS-34)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6A3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FB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B43AE8B" w14:textId="77777777" w:rsidTr="00CE0E31">
        <w:trPr>
          <w:trHeight w:val="17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7D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D9ED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Рекуператор PHRV 2000 м3, электронагреватель - 6 кВт (Провент)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9D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228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357AF6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D1C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A8FD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Вентилятор ТС-1 BP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80-75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№12.5 Ду 22.0 кВт 750 об/мин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D8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2EF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47177EB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AFE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E36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Вентилятор ТС-2 BP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80-75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№12.5 Ду 22.0 кВт 750 об/мин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79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09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DB8B9C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3DE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DFD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Вентилятор ТС-3 BP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80-75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№12.5 Ду 22.0 кВт 750 об/мин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402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1F9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8E2A880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87F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0EC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Вентилятор ТС-4 BP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80-75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№12.5 Ду 22.0 кВт 750 об/мин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0A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FF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A917A6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168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408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- 200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HS-43)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F11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862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0CB858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AA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0774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- 250 (HS-37)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BE5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BB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46D46D7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F2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FF2F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- 250 (HS-38)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12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4F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CD5310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758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AA90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- 250 (HS-38А)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D1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F2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D057A7B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BE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3B4C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(HS-13) (санузел столовой)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C62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7D3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CDC43A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9B0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F772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(HS-17)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B35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1A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0123FA3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F6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407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(HS-20)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CEB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52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6640A758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43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F6D9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(HS-22)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A46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8E0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BF2A03E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94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F790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(HS-25)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28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032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763F729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69C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D514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(HS-27)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A1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26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2D14AE9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42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5837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-30)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0CF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1E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4E79C8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2F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BF1F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(HS-32)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E3F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ADE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2795CB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CB2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643A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100 (HS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-35)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7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4A6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3CDF76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7F4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3D8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150 (HS-14) (блок Б, правый санузел)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9B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D1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A5D69DE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78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52F6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150 (HS-15) (блок Б, левый санузел)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BB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A50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C4CD36E" w14:textId="77777777" w:rsidTr="00CE0E31">
        <w:trPr>
          <w:trHeight w:val="22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F9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6ACE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250 (HS-21)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0B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EA9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7D46B824" w14:textId="77777777" w:rsidTr="00CE0E31">
        <w:trPr>
          <w:trHeight w:val="1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0E7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779F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- 250 (HS-21А)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010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37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9F69D61" w14:textId="77777777" w:rsidTr="00CE0E31">
        <w:trPr>
          <w:trHeight w:val="25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8B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6CDF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250 (HS-26)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56D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656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258136E" w14:textId="77777777" w:rsidTr="00CE0E31">
        <w:trPr>
          <w:trHeight w:val="22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4E1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40A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- 250 (HS-26А)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B84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A6E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FEB7C5B" w14:textId="77777777" w:rsidTr="00CE0E31">
        <w:trPr>
          <w:trHeight w:val="1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28F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986A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250 (HS-31)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05C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8DD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D9B2D11" w14:textId="77777777" w:rsidTr="00CE0E31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88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E918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- 250 (HS-31А)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6B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08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FF8AF9B" w14:textId="77777777" w:rsidTr="00CE0E31">
        <w:trPr>
          <w:trHeight w:val="2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25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03F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Vents VKMZ 250 (HS-36)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37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46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EA3FD49" w14:textId="77777777" w:rsidTr="00CE0E31">
        <w:trPr>
          <w:trHeight w:val="1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08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1589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Vents VKMZ -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 (HS-36А)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CB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921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10A64AA9" w14:textId="77777777" w:rsidTr="00CE0E31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AD7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C50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VRF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мультизональное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климатическое оборудование) наружный блок  "Hitachi" RAS-12FSN6Q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EC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DC6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0D6C6F0B" w14:textId="77777777" w:rsidTr="00CE0E31">
        <w:trPr>
          <w:trHeight w:val="22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B9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000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VRF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мультизональное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климатическое оборудование) наружный блок   RAS-12FSN6Q (Hitachi)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EB0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74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4F432AD" w14:textId="77777777" w:rsidTr="00CE0E31">
        <w:trPr>
          <w:trHeight w:val="16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81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B94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VRF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мультизональное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климатическое оборудование) внутренний блок "Hitachi" RPK-1.5FSNQS  Premium </w:t>
            </w:r>
            <w:r>
              <w:rPr>
                <w:rFonts w:ascii="Arial" w:eastAsia="Arial" w:hAnsi="Arial" w:cs="Arial"/>
                <w:sz w:val="20"/>
                <w:szCs w:val="20"/>
              </w:rPr>
              <w:t>настенного типа.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69E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16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9648F5" w14:paraId="6762C021" w14:textId="77777777" w:rsidTr="00CE0E31">
        <w:trPr>
          <w:trHeight w:val="2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FA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47BE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VRF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мультизональное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климатическое оборудование) внутренний блокRPK-1.5FSNQS Premium настенного типа (Hitachi)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13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7A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9648F5" w14:paraId="3E671CC2" w14:textId="77777777" w:rsidTr="00CE0E31">
        <w:trPr>
          <w:trHeight w:val="22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96F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626A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POWERVENT - 1751 HV-14 (1-5 ПВУ правого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наддува  блока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7C0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4F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E9F7E07" w14:textId="77777777" w:rsidTr="00CE0E31">
        <w:trPr>
          <w:trHeight w:val="10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095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C6F7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POWERVENT - 1751 HV-15 (1-5 ПВУ левого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наддува  блока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B75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4A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7488D38" w14:textId="77777777" w:rsidTr="00CE0E31">
        <w:trPr>
          <w:trHeight w:val="19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AEB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1943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Powervent-1001 Блочный кондиционер  (HV-12)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26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FC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A70B62C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7DB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2C7E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Powervent-1501 Блочный кондиционер (HV-13)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D04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892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CF9EBFC" w14:textId="77777777" w:rsidTr="00CE0E31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8C6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2946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Powervent-3001 Кондиционер (HS-39)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399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796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9A1F034" w14:textId="77777777" w:rsidTr="00CE0E31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09B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DC9E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Powervent-3001 Блочный кондиционер (HV-11)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E2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5A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2F354575" w14:textId="77777777" w:rsidTr="00CE0E31">
        <w:trPr>
          <w:trHeight w:val="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D60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B967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Чиллер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"Trane" RTAF205SESN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AAD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CED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76AE9347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F3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8B6E" w14:textId="77777777" w:rsidR="00CE0E31" w:rsidRPr="00CE0E31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Автоматический умягчитель 58F 18150S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06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5C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21109B3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0FCB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21C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Бойлер 1000л </w:t>
            </w:r>
            <w:r>
              <w:rPr>
                <w:rFonts w:ascii="Arial" w:eastAsia="Arial" w:hAnsi="Arial" w:cs="Arial"/>
                <w:sz w:val="20"/>
                <w:szCs w:val="20"/>
              </w:rPr>
              <w:t>"Вента"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CAF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17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5B3DF357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87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7F1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Конденсационный котел настенного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типа  Viessmann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Vitodens-200 Вт 99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 бар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C0B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68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9648F5" w14:paraId="1676B15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4770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709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Циркуляционный насос Wilo IPL 32 / 10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5-0.75 / 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E2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3E3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03B04768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76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0BA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Циркуляционный насос Wilo IPL 32/95-0.55/2 IE3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A45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CF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16E4C78E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9B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BE3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Циркуляционный насос Wilo IPL 40 / 130-2.2 / 2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DC1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44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4BA7789B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47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CA7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Циркуляционный насос Wilo IPL 50 / 150-4 / 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CA7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40D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4851CFA8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FD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D76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Циркуляционный насос Wilo IL 80 / 170-15 / 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E0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D8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9648F5" w14:paraId="31EC888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8D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D7D2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Расширительный бак 1000 л «Вента»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5A19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D8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9648F5" w14:paraId="5A5BBDA5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91B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FDEA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Термоусадочный бак 500 л «Вента»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D653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93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379CFAB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D8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5509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Гидравлический сепаратор DN250 2580 ккал / ч (Балансировочная емкость)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10D1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D88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396BBF29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B73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953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Панель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управления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Viessmann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Vitotronic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300-K MW2B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A30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B82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6023F2B8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6ACC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0B51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Насос Grundfos UPS 32-80 180 230 В 50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Гц  9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2254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CCAE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</w:tr>
      <w:tr w:rsidR="009648F5" w14:paraId="0229FFE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FE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FDAB" w14:textId="77777777" w:rsidR="00CE0E31" w:rsidRPr="00CE0E31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Насос</w:t>
            </w:r>
            <w:r w:rsidRPr="004B0DA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DA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Wilo</w:t>
            </w:r>
            <w:proofErr w:type="spellEnd"/>
            <w:r w:rsidRPr="004B0DA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CO-3 </w:t>
            </w:r>
            <w:r w:rsidRPr="004B0DAC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MHI 405 CE-EB-R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346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95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648F5" w14:paraId="4765B8C6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C7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A365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Vertiv Liebert HPA HCR43 (наружный блок серверной комнаты)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4DA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AA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38E28C9F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EEF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F9D8" w14:textId="77777777" w:rsidR="00CE0E31" w:rsidRPr="004B0DAC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Vertiv Liebert PDX Senes PX025HA - 24 кВт (внутренний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блок серверной комнаты)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B73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04D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648F5" w14:paraId="0CB2758D" w14:textId="77777777" w:rsidTr="00E9004E">
        <w:trPr>
          <w:trHeight w:val="31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0A6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75AF" w14:textId="77777777" w:rsidR="00CE0E31" w:rsidRPr="004E498D" w:rsidRDefault="008A6A3B" w:rsidP="00E90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Кондиционер шкафного типа 48000 БТЕ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8B32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817" w14:textId="77777777" w:rsidR="00CE0E31" w:rsidRPr="004E498D" w:rsidRDefault="008A6A3B" w:rsidP="00E90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14:paraId="355468BB" w14:textId="77777777" w:rsidR="00E175FD" w:rsidRDefault="008A6A3B" w:rsidP="00E175FD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Контактное лицо п</w:t>
      </w:r>
      <w:r>
        <w:rPr>
          <w:rFonts w:ascii="Arial" w:eastAsia="Arial" w:hAnsi="Arial" w:cs="Arial"/>
          <w:b/>
          <w:bCs/>
          <w:color w:val="000000"/>
        </w:rPr>
        <w:t xml:space="preserve">о техническим вопросам </w:t>
      </w:r>
    </w:p>
    <w:p w14:paraId="0242A4DB" w14:textId="77777777" w:rsidR="00CE0E31" w:rsidRPr="004B0DAC" w:rsidRDefault="008A6A3B" w:rsidP="00CE0E31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highlight w:val="lightGray"/>
          <w:shd w:val="clear" w:color="auto" w:fill="FFFFFF"/>
          <w:lang w:val="az-Latn-AZ"/>
        </w:rPr>
      </w:pPr>
      <w:r w:rsidRPr="004B0DAC">
        <w:rPr>
          <w:rFonts w:ascii="Arial" w:eastAsia="Arial" w:hAnsi="Arial" w:cs="Arial"/>
          <w:b/>
          <w:color w:val="000000"/>
          <w:spacing w:val="3"/>
          <w:sz w:val="24"/>
          <w:szCs w:val="24"/>
          <w:highlight w:val="lightGray"/>
          <w:shd w:val="clear" w:color="auto" w:fill="FFFFFF"/>
        </w:rPr>
        <w:t xml:space="preserve">Расулов Назим - Главный специалист по механике и энергетике </w:t>
      </w:r>
    </w:p>
    <w:p w14:paraId="51BB0DA5" w14:textId="77777777" w:rsidR="00CE0E31" w:rsidRPr="00CE0E31" w:rsidRDefault="008A6A3B" w:rsidP="00CE0E3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  <w:highlight w:val="lightGray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highlight w:val="lightGray"/>
        </w:rPr>
        <w:t>+99450 220 90 76</w:t>
      </w:r>
    </w:p>
    <w:p w14:paraId="5703BDDC" w14:textId="69D9341B" w:rsidR="004B0DAC" w:rsidRPr="004B0DAC" w:rsidRDefault="008A6A3B" w:rsidP="004B0DAC">
      <w:pPr>
        <w:spacing w:after="0"/>
        <w:rPr>
          <w:rFonts w:ascii="Arial" w:eastAsia="Arial" w:hAnsi="Arial" w:cs="Arial"/>
          <w:b/>
          <w:color w:val="000000"/>
          <w:sz w:val="24"/>
          <w:szCs w:val="24"/>
          <w:highlight w:val="lightGray"/>
          <w:shd w:val="clear" w:color="auto" w:fill="FAFAFA"/>
          <w:lang w:val="en-US"/>
        </w:rPr>
      </w:pPr>
      <w:r w:rsidRPr="004B0DAC">
        <w:rPr>
          <w:rFonts w:ascii="Arial" w:eastAsia="Arial" w:hAnsi="Arial" w:cs="Arial"/>
          <w:b/>
          <w:color w:val="000000"/>
          <w:sz w:val="24"/>
          <w:szCs w:val="24"/>
          <w:highlight w:val="lightGray"/>
          <w:shd w:val="clear" w:color="auto" w:fill="FAFAFA"/>
          <w:lang w:val="en-US"/>
        </w:rPr>
        <w:t xml:space="preserve">                                       </w:t>
      </w:r>
      <w:r w:rsidR="004B0DAC">
        <w:rPr>
          <w:rFonts w:ascii="Arial" w:eastAsia="Arial" w:hAnsi="Arial" w:cs="Arial"/>
          <w:b/>
          <w:color w:val="000000"/>
          <w:sz w:val="24"/>
          <w:szCs w:val="24"/>
          <w:highlight w:val="lightGray"/>
          <w:shd w:val="clear" w:color="auto" w:fill="FAFAFA"/>
          <w:lang w:val="en-US"/>
        </w:rPr>
        <w:t xml:space="preserve">    </w:t>
      </w:r>
      <w:r w:rsidRPr="004B0DAC">
        <w:rPr>
          <w:rFonts w:ascii="Arial" w:eastAsia="Arial" w:hAnsi="Arial" w:cs="Arial"/>
          <w:b/>
          <w:color w:val="000000"/>
          <w:sz w:val="24"/>
          <w:szCs w:val="24"/>
          <w:highlight w:val="lightGray"/>
          <w:shd w:val="clear" w:color="auto" w:fill="FAFAFA"/>
          <w:lang w:val="en-US"/>
        </w:rPr>
        <w:t xml:space="preserve">E-mail:    </w:t>
      </w:r>
      <w:hyperlink r:id="rId6" w:history="1">
        <w:r w:rsidR="004B0DAC" w:rsidRPr="004B0DAC">
          <w:rPr>
            <w:rStyle w:val="Hyperlink"/>
            <w:rFonts w:ascii="Arial" w:eastAsia="Arial" w:hAnsi="Arial" w:cs="Arial"/>
            <w:b/>
            <w:sz w:val="24"/>
            <w:szCs w:val="24"/>
            <w:highlight w:val="lightGray"/>
            <w:shd w:val="clear" w:color="auto" w:fill="FAFAFA"/>
            <w:lang w:val="en-US"/>
          </w:rPr>
          <w:t>nazim.rasulov@asco.az</w:t>
        </w:r>
      </w:hyperlink>
    </w:p>
    <w:p w14:paraId="1007539B" w14:textId="52385AE4" w:rsidR="00CE0E31" w:rsidRPr="004B0DAC" w:rsidRDefault="008A6A3B" w:rsidP="00CE0E31">
      <w:pPr>
        <w:spacing w:after="0"/>
        <w:jc w:val="center"/>
        <w:rPr>
          <w:rFonts w:ascii="Arial" w:hAnsi="Arial" w:cs="Arial"/>
          <w:b/>
          <w:color w:val="000000" w:themeColor="text1"/>
          <w:spacing w:val="3"/>
          <w:sz w:val="24"/>
          <w:szCs w:val="24"/>
          <w:u w:val="single"/>
          <w:shd w:val="clear" w:color="auto" w:fill="FFFFFF"/>
          <w:lang w:val="en-US"/>
        </w:rPr>
      </w:pPr>
      <w:r w:rsidRPr="004B0DAC">
        <w:rPr>
          <w:rFonts w:ascii="Arial" w:eastAsia="Arial" w:hAnsi="Arial" w:cs="Arial"/>
          <w:b/>
          <w:color w:val="000000"/>
          <w:sz w:val="24"/>
          <w:szCs w:val="24"/>
          <w:highlight w:val="lightGray"/>
          <w:shd w:val="clear" w:color="auto" w:fill="FAFAFA"/>
          <w:lang w:val="en-US"/>
        </w:rPr>
        <w:t xml:space="preserve"> </w:t>
      </w:r>
    </w:p>
    <w:p w14:paraId="041F1191" w14:textId="77777777" w:rsidR="00CE0E31" w:rsidRPr="004B0DAC" w:rsidRDefault="00CE0E31" w:rsidP="00CE0E31">
      <w:pPr>
        <w:spacing w:after="0"/>
        <w:jc w:val="center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  <w:lang w:val="en-US"/>
        </w:rPr>
      </w:pPr>
    </w:p>
    <w:p w14:paraId="36F19A41" w14:textId="77777777" w:rsidR="00E175FD" w:rsidRPr="00993E0B" w:rsidRDefault="008A6A3B" w:rsidP="00E175FD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6DB77A64" w14:textId="77777777" w:rsidR="00E175FD" w:rsidRPr="00993E0B" w:rsidRDefault="008A6A3B" w:rsidP="00E175FD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32DF32CF" w14:textId="77777777" w:rsidR="00E175FD" w:rsidRPr="00993E0B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14:paraId="37ACF901" w14:textId="77777777" w:rsidR="00E175FD" w:rsidRPr="00993E0B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1D971FC" w14:textId="77777777" w:rsidR="00E175FD" w:rsidRPr="00993E0B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0DF68320" w14:textId="77777777" w:rsidR="00E175FD" w:rsidRPr="00993E0B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5112D68" w14:textId="77777777" w:rsidR="00E175FD" w:rsidRPr="004B0DAC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3F07C3E6" w14:textId="77777777" w:rsidR="00E175FD" w:rsidRPr="00993E0B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27F33595" w14:textId="77777777" w:rsidR="00E175FD" w:rsidRPr="004B0DAC" w:rsidRDefault="008A6A3B" w:rsidP="00E175F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85B659A" w14:textId="77777777" w:rsidR="00E175FD" w:rsidRPr="004B0DAC" w:rsidRDefault="00E175FD" w:rsidP="00E175FD">
      <w:pPr>
        <w:jc w:val="both"/>
        <w:rPr>
          <w:rFonts w:ascii="Arial" w:hAnsi="Arial" w:cs="Arial"/>
          <w:sz w:val="20"/>
          <w:szCs w:val="20"/>
        </w:rPr>
      </w:pPr>
    </w:p>
    <w:p w14:paraId="2555A1EF" w14:textId="77777777" w:rsidR="007D41A8" w:rsidRPr="00E175FD" w:rsidRDefault="008A6A3B" w:rsidP="00CE0E31">
      <w:pPr>
        <w:jc w:val="both"/>
        <w:rPr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7D41A8" w:rsidRPr="00E175FD" w:rsidSect="00DA0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1F94"/>
    <w:multiLevelType w:val="hybridMultilevel"/>
    <w:tmpl w:val="5750FC4C"/>
    <w:lvl w:ilvl="0" w:tplc="A322C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88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C5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E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4B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E0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F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0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84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89C8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ECA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09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E2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25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0E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29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421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23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374D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8C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86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4B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A2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E9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8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84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8216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24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A0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0D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8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83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20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63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63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2BBC14FA">
      <w:start w:val="1"/>
      <w:numFmt w:val="upperRoman"/>
      <w:lvlText w:val="%1."/>
      <w:lvlJc w:val="right"/>
      <w:pPr>
        <w:ind w:left="720" w:hanging="360"/>
      </w:pPr>
    </w:lvl>
    <w:lvl w:ilvl="1" w:tplc="017ADD0A">
      <w:start w:val="1"/>
      <w:numFmt w:val="lowerLetter"/>
      <w:lvlText w:val="%2."/>
      <w:lvlJc w:val="left"/>
      <w:pPr>
        <w:ind w:left="1440" w:hanging="360"/>
      </w:pPr>
    </w:lvl>
    <w:lvl w:ilvl="2" w:tplc="6D62B5C2">
      <w:start w:val="1"/>
      <w:numFmt w:val="lowerRoman"/>
      <w:lvlText w:val="%3."/>
      <w:lvlJc w:val="right"/>
      <w:pPr>
        <w:ind w:left="2160" w:hanging="180"/>
      </w:pPr>
    </w:lvl>
    <w:lvl w:ilvl="3" w:tplc="61A69036">
      <w:start w:val="1"/>
      <w:numFmt w:val="decimal"/>
      <w:lvlText w:val="%4."/>
      <w:lvlJc w:val="left"/>
      <w:pPr>
        <w:ind w:left="2880" w:hanging="360"/>
      </w:pPr>
    </w:lvl>
    <w:lvl w:ilvl="4" w:tplc="E87ED3A6">
      <w:start w:val="1"/>
      <w:numFmt w:val="lowerLetter"/>
      <w:lvlText w:val="%5."/>
      <w:lvlJc w:val="left"/>
      <w:pPr>
        <w:ind w:left="3600" w:hanging="360"/>
      </w:pPr>
    </w:lvl>
    <w:lvl w:ilvl="5" w:tplc="1444EEA8">
      <w:start w:val="1"/>
      <w:numFmt w:val="lowerRoman"/>
      <w:lvlText w:val="%6."/>
      <w:lvlJc w:val="right"/>
      <w:pPr>
        <w:ind w:left="4320" w:hanging="180"/>
      </w:pPr>
    </w:lvl>
    <w:lvl w:ilvl="6" w:tplc="5D1EDDD8">
      <w:start w:val="1"/>
      <w:numFmt w:val="decimal"/>
      <w:lvlText w:val="%7."/>
      <w:lvlJc w:val="left"/>
      <w:pPr>
        <w:ind w:left="5040" w:hanging="360"/>
      </w:pPr>
    </w:lvl>
    <w:lvl w:ilvl="7" w:tplc="500A148A">
      <w:start w:val="1"/>
      <w:numFmt w:val="lowerLetter"/>
      <w:lvlText w:val="%8."/>
      <w:lvlJc w:val="left"/>
      <w:pPr>
        <w:ind w:left="5760" w:hanging="360"/>
      </w:pPr>
    </w:lvl>
    <w:lvl w:ilvl="8" w:tplc="5C92E8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213688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A46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2C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66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7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E7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C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E8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8A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FC141E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4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D4C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0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6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C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AB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03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26DAC712">
      <w:start w:val="1"/>
      <w:numFmt w:val="decimal"/>
      <w:lvlText w:val="%1."/>
      <w:lvlJc w:val="left"/>
      <w:pPr>
        <w:ind w:left="720" w:hanging="360"/>
      </w:pPr>
    </w:lvl>
    <w:lvl w:ilvl="1" w:tplc="712AB6A2">
      <w:start w:val="1"/>
      <w:numFmt w:val="lowerLetter"/>
      <w:lvlText w:val="%2."/>
      <w:lvlJc w:val="left"/>
      <w:pPr>
        <w:ind w:left="1440" w:hanging="360"/>
      </w:pPr>
    </w:lvl>
    <w:lvl w:ilvl="2" w:tplc="1722D4AC">
      <w:start w:val="1"/>
      <w:numFmt w:val="lowerRoman"/>
      <w:lvlText w:val="%3."/>
      <w:lvlJc w:val="right"/>
      <w:pPr>
        <w:ind w:left="2160" w:hanging="180"/>
      </w:pPr>
    </w:lvl>
    <w:lvl w:ilvl="3" w:tplc="8C343E1C">
      <w:start w:val="1"/>
      <w:numFmt w:val="decimal"/>
      <w:lvlText w:val="%4."/>
      <w:lvlJc w:val="left"/>
      <w:pPr>
        <w:ind w:left="2880" w:hanging="360"/>
      </w:pPr>
    </w:lvl>
    <w:lvl w:ilvl="4" w:tplc="2AF0C788">
      <w:start w:val="1"/>
      <w:numFmt w:val="lowerLetter"/>
      <w:lvlText w:val="%5."/>
      <w:lvlJc w:val="left"/>
      <w:pPr>
        <w:ind w:left="3600" w:hanging="360"/>
      </w:pPr>
    </w:lvl>
    <w:lvl w:ilvl="5" w:tplc="610464C4">
      <w:start w:val="1"/>
      <w:numFmt w:val="lowerRoman"/>
      <w:lvlText w:val="%6."/>
      <w:lvlJc w:val="right"/>
      <w:pPr>
        <w:ind w:left="4320" w:hanging="180"/>
      </w:pPr>
    </w:lvl>
    <w:lvl w:ilvl="6" w:tplc="1FE02ADC">
      <w:start w:val="1"/>
      <w:numFmt w:val="decimal"/>
      <w:lvlText w:val="%7."/>
      <w:lvlJc w:val="left"/>
      <w:pPr>
        <w:ind w:left="5040" w:hanging="360"/>
      </w:pPr>
    </w:lvl>
    <w:lvl w:ilvl="7" w:tplc="A45854FE">
      <w:start w:val="1"/>
      <w:numFmt w:val="lowerLetter"/>
      <w:lvlText w:val="%8."/>
      <w:lvlJc w:val="left"/>
      <w:pPr>
        <w:ind w:left="5760" w:hanging="360"/>
      </w:pPr>
    </w:lvl>
    <w:lvl w:ilvl="8" w:tplc="26943D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FD"/>
    <w:rsid w:val="00076882"/>
    <w:rsid w:val="002932E1"/>
    <w:rsid w:val="004B0DAC"/>
    <w:rsid w:val="004E498D"/>
    <w:rsid w:val="007D41A8"/>
    <w:rsid w:val="008A6A3B"/>
    <w:rsid w:val="008D4237"/>
    <w:rsid w:val="00923D30"/>
    <w:rsid w:val="009643CC"/>
    <w:rsid w:val="009648F5"/>
    <w:rsid w:val="00993E0B"/>
    <w:rsid w:val="00B64945"/>
    <w:rsid w:val="00CE0E31"/>
    <w:rsid w:val="00DA0082"/>
    <w:rsid w:val="00DA5E36"/>
    <w:rsid w:val="00E175FD"/>
    <w:rsid w:val="00E2513D"/>
    <w:rsid w:val="00E30035"/>
    <w:rsid w:val="00E9004E"/>
    <w:rsid w:val="00EB4E07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254B"/>
  <w15:chartTrackingRefBased/>
  <w15:docId w15:val="{5C778F6D-1DF4-4CC8-B705-DAE8793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FD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5F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75FD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E175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175FD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E175FD"/>
  </w:style>
  <w:style w:type="table" w:styleId="TableGrid">
    <w:name w:val="Table Grid"/>
    <w:basedOn w:val="TableNormal"/>
    <w:uiPriority w:val="59"/>
    <w:rsid w:val="00E175F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E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B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Azə142770.714.user</cp:lastModifiedBy>
  <cp:revision>3</cp:revision>
  <dcterms:created xsi:type="dcterms:W3CDTF">2021-11-15T04:39:00Z</dcterms:created>
  <dcterms:modified xsi:type="dcterms:W3CDTF">2021-11-18T06:51:00Z</dcterms:modified>
</cp:coreProperties>
</file>