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AF" w:rsidRDefault="00B566AF" w:rsidP="00B566A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566AF"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590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863D1" w:rsidRPr="00940003" w:rsidRDefault="002863D1" w:rsidP="002863D1">
      <w:pPr>
        <w:spacing w:after="0" w:line="240" w:lineRule="auto"/>
        <w:jc w:val="center"/>
        <w:rPr>
          <w:rFonts w:ascii="Arial" w:hAnsi="Arial" w:cs="Arial"/>
          <w:b/>
          <w:sz w:val="24"/>
          <w:szCs w:val="24"/>
          <w:lang w:val="az-Latn-AZ" w:eastAsia="ru-RU"/>
        </w:rPr>
      </w:pPr>
      <w:r w:rsidRPr="00940003">
        <w:rPr>
          <w:rFonts w:ascii="Arial" w:eastAsia="Arial" w:hAnsi="Arial" w:cs="Arial"/>
          <w:b/>
          <w:sz w:val="24"/>
          <w:szCs w:val="24"/>
          <w:lang w:val="en-US" w:eastAsia="ru-RU"/>
        </w:rPr>
        <w:t>AZERBAIJAN CASPIAN SHIPPING CLOSED JOINT STOCK COMPANY IS ANNOUNCING OPEN BIDDING FOR THE PROCUREMENT OF RADIO NAVIGATION EQUIPMENT FOR THE VESSELS OWNED BY AZERBAIJAN CASPIAN SHIPPING CJSC</w:t>
      </w:r>
    </w:p>
    <w:p w:rsidR="002863D1" w:rsidRPr="00940003" w:rsidRDefault="002863D1" w:rsidP="002863D1">
      <w:pPr>
        <w:spacing w:after="0" w:line="240" w:lineRule="auto"/>
        <w:jc w:val="center"/>
        <w:rPr>
          <w:rFonts w:ascii="Arial" w:hAnsi="Arial" w:cs="Arial"/>
          <w:b/>
          <w:sz w:val="24"/>
          <w:szCs w:val="24"/>
          <w:lang w:val="az-Latn-AZ" w:eastAsia="ru-RU"/>
        </w:rPr>
      </w:pPr>
      <w:r w:rsidRPr="00940003">
        <w:rPr>
          <w:rFonts w:ascii="Arial" w:eastAsia="Arial" w:hAnsi="Arial" w:cs="Arial"/>
          <w:b/>
          <w:sz w:val="24"/>
          <w:szCs w:val="24"/>
          <w:lang w:val="en-US" w:eastAsia="ru-RU"/>
        </w:rPr>
        <w:t xml:space="preserve"> B I D </w:t>
      </w:r>
      <w:proofErr w:type="spellStart"/>
      <w:r w:rsidRPr="00940003">
        <w:rPr>
          <w:rFonts w:ascii="Arial" w:eastAsia="Arial" w:hAnsi="Arial" w:cs="Arial"/>
          <w:b/>
          <w:sz w:val="24"/>
          <w:szCs w:val="24"/>
          <w:lang w:val="en-US" w:eastAsia="ru-RU"/>
        </w:rPr>
        <w:t>D</w:t>
      </w:r>
      <w:proofErr w:type="spellEnd"/>
      <w:r w:rsidRPr="00940003">
        <w:rPr>
          <w:rFonts w:ascii="Arial" w:eastAsia="Arial" w:hAnsi="Arial" w:cs="Arial"/>
          <w:b/>
          <w:sz w:val="24"/>
          <w:szCs w:val="24"/>
          <w:lang w:val="en-US" w:eastAsia="ru-RU"/>
        </w:rPr>
        <w:t xml:space="preserve"> I N G No. AM080/2022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E94" w:rsidRPr="002863D1"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B566AF"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566A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563242">
              <w:rPr>
                <w:rFonts w:ascii="Arial" w:eastAsia="Arial" w:hAnsi="Arial" w:cs="Arial"/>
                <w:b/>
                <w:sz w:val="20"/>
                <w:szCs w:val="20"/>
                <w:lang w:val="en-US" w:eastAsia="ru-RU"/>
              </w:rPr>
              <w:t xml:space="preserve">April </w:t>
            </w:r>
            <w:r w:rsidRPr="00B566AF">
              <w:rPr>
                <w:rFonts w:ascii="Arial" w:eastAsia="Arial" w:hAnsi="Arial" w:cs="Arial"/>
                <w:b/>
                <w:sz w:val="20"/>
                <w:szCs w:val="20"/>
                <w:lang w:val="en-US" w:eastAsia="ru-RU"/>
              </w:rPr>
              <w:t>2</w:t>
            </w:r>
            <w:r w:rsidR="002863D1">
              <w:rPr>
                <w:rFonts w:ascii="Arial" w:eastAsia="Arial" w:hAnsi="Arial" w:cs="Arial"/>
                <w:b/>
                <w:sz w:val="20"/>
                <w:szCs w:val="20"/>
                <w:lang w:val="en-US" w:eastAsia="ru-RU"/>
              </w:rPr>
              <w:t>6</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566AF"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66AF"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E71E94" w:rsidRPr="002863D1"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66AF"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3082A" w:rsidRPr="00E30035" w:rsidRDefault="00B566AF" w:rsidP="002308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566AF"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1E94"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71E94" w:rsidRPr="002863D1"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B566AF" w:rsidRDefault="00B566AF"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566AF"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B566AF"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B566AF"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66AF"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E71E94" w:rsidRPr="002863D1"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66AF"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B566AF"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w:t>
            </w:r>
            <w:r w:rsidR="00563242">
              <w:rPr>
                <w:rFonts w:ascii="Arial" w:eastAsia="Arial" w:hAnsi="Arial" w:cs="Arial"/>
                <w:sz w:val="20"/>
                <w:szCs w:val="20"/>
                <w:lang w:val="en-US" w:eastAsia="ru-RU"/>
              </w:rPr>
              <w:t>3</w:t>
            </w:r>
            <w:r>
              <w:rPr>
                <w:rFonts w:ascii="Arial" w:eastAsia="Arial" w:hAnsi="Arial" w:cs="Arial"/>
                <w:sz w:val="20"/>
                <w:szCs w:val="20"/>
                <w:lang w:val="en-US" w:eastAsia="ru-RU"/>
              </w:rPr>
              <w:t xml:space="preserve"> (</w:t>
            </w:r>
            <w:r w:rsidR="00563242">
              <w:rPr>
                <w:rFonts w:ascii="Arial" w:eastAsia="Arial" w:hAnsi="Arial" w:cs="Arial"/>
                <w:sz w:val="20"/>
                <w:szCs w:val="20"/>
                <w:lang w:val="en-US" w:eastAsia="ru-RU"/>
              </w:rPr>
              <w:t>three</w:t>
            </w:r>
            <w:r>
              <w:rPr>
                <w:rFonts w:ascii="Arial" w:eastAsia="Arial" w:hAnsi="Arial" w:cs="Arial"/>
                <w:sz w:val="20"/>
                <w:szCs w:val="20"/>
                <w:lang w:val="en-US" w:eastAsia="ru-RU"/>
              </w:rPr>
              <w:t>) % of the purchase price.</w:t>
            </w:r>
          </w:p>
          <w:p w:rsidR="00221A96" w:rsidRPr="000C7BB8" w:rsidRDefault="00B566AF" w:rsidP="0056324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tc>
      </w:tr>
      <w:tr w:rsidR="00E71E94" w:rsidRPr="002863D1"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B566AF" w:rsidRDefault="00B566AF"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566AF">
              <w:rPr>
                <w:rFonts w:ascii="Arial" w:eastAsia="Arial" w:hAnsi="Arial" w:cs="Arial"/>
                <w:b/>
                <w:sz w:val="20"/>
                <w:szCs w:val="20"/>
                <w:lang w:val="en-US" w:eastAsia="ru-RU"/>
              </w:rPr>
              <w:t>1</w:t>
            </w:r>
            <w:r w:rsidR="00563242">
              <w:rPr>
                <w:rFonts w:ascii="Arial" w:eastAsia="Arial" w:hAnsi="Arial" w:cs="Arial"/>
                <w:b/>
                <w:sz w:val="20"/>
                <w:szCs w:val="20"/>
                <w:lang w:val="en-US" w:eastAsia="ru-RU"/>
              </w:rPr>
              <w:t>5</w:t>
            </w:r>
            <w:r w:rsidRPr="00B566A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2863D1" w:rsidRPr="002863D1">
              <w:rPr>
                <w:rFonts w:ascii="Arial" w:eastAsia="Arial" w:hAnsi="Arial" w:cs="Arial"/>
                <w:b/>
                <w:sz w:val="20"/>
                <w:szCs w:val="20"/>
                <w:lang w:val="en-US" w:eastAsia="ru-RU"/>
              </w:rPr>
              <w:t>May</w:t>
            </w:r>
            <w:r w:rsidRPr="00B566AF">
              <w:rPr>
                <w:rFonts w:ascii="Arial" w:eastAsia="Arial" w:hAnsi="Arial" w:cs="Arial"/>
                <w:b/>
                <w:sz w:val="20"/>
                <w:szCs w:val="20"/>
                <w:lang w:val="en-US" w:eastAsia="ru-RU"/>
              </w:rPr>
              <w:t xml:space="preserve"> </w:t>
            </w:r>
            <w:r w:rsidR="002863D1">
              <w:rPr>
                <w:rFonts w:ascii="Arial" w:eastAsia="Arial" w:hAnsi="Arial" w:cs="Arial"/>
                <w:b/>
                <w:sz w:val="20"/>
                <w:szCs w:val="20"/>
                <w:lang w:val="en-US" w:eastAsia="ru-RU"/>
              </w:rPr>
              <w:t>05</w:t>
            </w:r>
            <w:r w:rsidRPr="00B566AF">
              <w:rPr>
                <w:rFonts w:ascii="Arial" w:eastAsia="Arial" w:hAnsi="Arial" w:cs="Arial"/>
                <w:b/>
                <w:sz w:val="20"/>
                <w:szCs w:val="20"/>
                <w:lang w:val="en-US" w:eastAsia="ru-RU"/>
              </w:rPr>
              <w:t>,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E71E94" w:rsidRPr="002863D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66AF"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sidR="00563242">
              <w:rPr>
                <w:rFonts w:ascii="Arial" w:eastAsia="Arial" w:hAnsi="Arial" w:cs="Arial"/>
                <w:sz w:val="20"/>
                <w:szCs w:val="20"/>
                <w:lang w:val="en-US" w:eastAsia="ru-RU"/>
              </w:rPr>
              <w:t>U</w:t>
            </w:r>
            <w:r>
              <w:rPr>
                <w:rFonts w:ascii="Arial" w:eastAsia="Arial" w:hAnsi="Arial" w:cs="Arial"/>
                <w:sz w:val="20"/>
                <w:szCs w:val="20"/>
                <w:lang w:val="en-US" w:eastAsia="ru-RU"/>
              </w:rPr>
              <w:t>seynov</w:t>
            </w:r>
            <w:proofErr w:type="spellEnd"/>
            <w:r>
              <w:rPr>
                <w:rFonts w:ascii="Arial" w:eastAsia="Arial" w:hAnsi="Arial" w:cs="Arial"/>
                <w:sz w:val="20"/>
                <w:szCs w:val="20"/>
                <w:lang w:val="en-US" w:eastAsia="ru-RU"/>
              </w:rPr>
              <w:t xml:space="preserve"> street, Procurement Committee of ASCO. </w:t>
            </w:r>
          </w:p>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563242"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221A96" w:rsidRPr="00076882"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563242" w:rsidRPr="00D278C5" w:rsidRDefault="00B566AF" w:rsidP="00563242">
            <w:pPr>
              <w:spacing w:after="0" w:line="240" w:lineRule="auto"/>
              <w:rPr>
                <w:rFonts w:ascii="Arial" w:hAnsi="Arial" w:cs="Arial"/>
                <w:sz w:val="20"/>
                <w:szCs w:val="20"/>
                <w:lang w:val="az-Latn-AZ" w:eastAsia="ru-RU"/>
              </w:rPr>
            </w:pPr>
            <w:r w:rsidRPr="00563242">
              <w:rPr>
                <w:rFonts w:ascii="Arial" w:eastAsia="Arial" w:hAnsi="Arial" w:cs="Arial"/>
                <w:sz w:val="20"/>
                <w:szCs w:val="20"/>
                <w:lang w:val="en-US" w:eastAsia="ru-RU"/>
              </w:rPr>
              <w:t xml:space="preserve">Telephone No.: </w:t>
            </w:r>
            <w:r w:rsidR="00563242" w:rsidRPr="00563242">
              <w:rPr>
                <w:rFonts w:ascii="Arial" w:eastAsia="Arial" w:hAnsi="Arial" w:cs="Arial"/>
                <w:sz w:val="20"/>
                <w:szCs w:val="20"/>
                <w:lang w:val="en-US" w:eastAsia="ru-RU"/>
              </w:rPr>
              <w:t>+994 12</w:t>
            </w:r>
            <w:r w:rsidR="00563242" w:rsidRPr="00D278C5">
              <w:rPr>
                <w:rFonts w:ascii="Arial" w:hAnsi="Arial" w:cs="Arial"/>
                <w:sz w:val="20"/>
                <w:szCs w:val="20"/>
                <w:lang w:val="az-Latn-AZ" w:eastAsia="ru-RU"/>
              </w:rPr>
              <w:t xml:space="preserve"> 4043700 (daxili: 1016)</w:t>
            </w:r>
          </w:p>
          <w:p w:rsidR="00B06016" w:rsidRPr="00563242" w:rsidRDefault="00B566AF" w:rsidP="00B06016">
            <w:pPr>
              <w:tabs>
                <w:tab w:val="left" w:pos="261"/>
              </w:tabs>
              <w:spacing w:after="0" w:line="240" w:lineRule="auto"/>
              <w:rPr>
                <w:rFonts w:eastAsia="Arial"/>
                <w:lang w:val="en-US" w:eastAsia="ru-RU"/>
              </w:rPr>
            </w:pPr>
            <w:r w:rsidRPr="00563242">
              <w:rPr>
                <w:rFonts w:ascii="Arial" w:eastAsia="Arial" w:hAnsi="Arial" w:cs="Arial"/>
                <w:sz w:val="20"/>
                <w:szCs w:val="20"/>
                <w:lang w:val="en-US" w:eastAsia="ru-RU"/>
              </w:rPr>
              <w:t xml:space="preserve">E-mail: </w:t>
            </w:r>
            <w:hyperlink r:id="rId6" w:history="1">
              <w:r w:rsidRPr="00563242">
                <w:rPr>
                  <w:rFonts w:ascii="Arial" w:eastAsia="Arial" w:hAnsi="Arial" w:cs="Arial"/>
                  <w:sz w:val="20"/>
                  <w:szCs w:val="20"/>
                  <w:lang w:val="en-US" w:eastAsia="ru-RU"/>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B566AF"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66AF"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B566AF"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71E94" w:rsidRPr="002863D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2863D1">
              <w:rPr>
                <w:rFonts w:ascii="Arial" w:eastAsia="Arial" w:hAnsi="Arial" w:cs="Arial"/>
                <w:b/>
                <w:sz w:val="20"/>
                <w:szCs w:val="20"/>
                <w:lang w:val="en-US" w:eastAsia="ru-RU"/>
              </w:rPr>
              <w:t>May</w:t>
            </w:r>
            <w:r w:rsidRPr="00B566AF">
              <w:rPr>
                <w:rFonts w:ascii="Arial" w:eastAsia="Arial" w:hAnsi="Arial" w:cs="Arial"/>
                <w:b/>
                <w:sz w:val="20"/>
                <w:szCs w:val="20"/>
                <w:lang w:val="en-US" w:eastAsia="ru-RU"/>
              </w:rPr>
              <w:t xml:space="preserve"> </w:t>
            </w:r>
            <w:r w:rsidR="002863D1">
              <w:rPr>
                <w:rFonts w:ascii="Arial" w:eastAsia="Arial" w:hAnsi="Arial" w:cs="Arial"/>
                <w:b/>
                <w:sz w:val="20"/>
                <w:szCs w:val="20"/>
                <w:lang w:val="en-US" w:eastAsia="ru-RU"/>
              </w:rPr>
              <w:t>05</w:t>
            </w:r>
            <w:r w:rsidRPr="00B566AF">
              <w:rPr>
                <w:rFonts w:ascii="Arial" w:eastAsia="Arial" w:hAnsi="Arial" w:cs="Arial"/>
                <w:b/>
                <w:sz w:val="20"/>
                <w:szCs w:val="20"/>
                <w:lang w:val="en-US" w:eastAsia="ru-RU"/>
              </w:rPr>
              <w:t>, 2022</w:t>
            </w:r>
            <w:r>
              <w:rPr>
                <w:rFonts w:ascii="Arial" w:eastAsia="Arial" w:hAnsi="Arial" w:cs="Arial"/>
                <w:sz w:val="20"/>
                <w:szCs w:val="20"/>
                <w:lang w:val="en-US" w:eastAsia="ru-RU"/>
              </w:rPr>
              <w:t xml:space="preserve"> at </w:t>
            </w:r>
            <w:r w:rsidRPr="00B566AF">
              <w:rPr>
                <w:rFonts w:ascii="Arial" w:eastAsia="Arial" w:hAnsi="Arial" w:cs="Arial"/>
                <w:b/>
                <w:sz w:val="20"/>
                <w:szCs w:val="20"/>
                <w:lang w:val="en-US" w:eastAsia="ru-RU"/>
              </w:rPr>
              <w:t>1</w:t>
            </w:r>
            <w:r w:rsidR="00563242">
              <w:rPr>
                <w:rFonts w:ascii="Arial" w:eastAsia="Arial" w:hAnsi="Arial" w:cs="Arial"/>
                <w:b/>
                <w:sz w:val="20"/>
                <w:szCs w:val="20"/>
                <w:lang w:val="en-US" w:eastAsia="ru-RU"/>
              </w:rPr>
              <w:t>6</w:t>
            </w:r>
            <w:r w:rsidRPr="00B566A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rsidR="00221A96" w:rsidRPr="00E30035" w:rsidRDefault="00B566AF"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71E94" w:rsidRPr="002863D1"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566AF"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563242" w:rsidRDefault="00563242" w:rsidP="00221A96">
      <w:pPr>
        <w:rPr>
          <w:lang w:val="az-Latn-AZ"/>
        </w:rPr>
      </w:pPr>
    </w:p>
    <w:p w:rsidR="00563242" w:rsidRDefault="00563242" w:rsidP="00221A96">
      <w:pPr>
        <w:rPr>
          <w:lang w:val="az-Latn-AZ"/>
        </w:rPr>
      </w:pPr>
    </w:p>
    <w:p w:rsidR="00563242" w:rsidRDefault="00563242" w:rsidP="00221A96">
      <w:pPr>
        <w:rPr>
          <w:lang w:val="az-Latn-AZ"/>
        </w:rPr>
      </w:pPr>
    </w:p>
    <w:p w:rsidR="00563242" w:rsidRDefault="00563242"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66AF"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566AF"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66AF"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B566AF"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66AF"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B566AF"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66AF"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66AF"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566AF" w:rsidP="00221A96">
      <w:pPr>
        <w:rPr>
          <w:rFonts w:ascii="Arial" w:hAnsi="Arial" w:cs="Arial"/>
          <w:b/>
          <w:sz w:val="24"/>
          <w:szCs w:val="24"/>
          <w:lang w:val="az-Latn-AZ"/>
        </w:rPr>
      </w:pPr>
      <w:r>
        <w:rPr>
          <w:rFonts w:ascii="Arial" w:hAnsi="Arial" w:cs="Arial"/>
          <w:sz w:val="24"/>
          <w:szCs w:val="24"/>
          <w:lang w:val="az-Latn-AZ"/>
        </w:rPr>
        <w:lastRenderedPageBreak/>
        <w:t xml:space="preserve">                                               </w:t>
      </w:r>
      <w:r>
        <w:rPr>
          <w:rFonts w:ascii="Arial" w:eastAsia="Arial" w:hAnsi="Arial" w:cs="Arial"/>
          <w:b/>
          <w:bCs/>
          <w:sz w:val="24"/>
          <w:szCs w:val="24"/>
          <w:lang w:val="en-US"/>
        </w:rPr>
        <w:t>LIST OF THE GOODS:</w:t>
      </w:r>
    </w:p>
    <w:tbl>
      <w:tblPr>
        <w:tblW w:w="114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917"/>
        <w:gridCol w:w="2268"/>
        <w:gridCol w:w="1124"/>
        <w:gridCol w:w="1635"/>
      </w:tblGrid>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az-Latn-AZ"/>
              </w:rPr>
            </w:pPr>
            <w:r w:rsidRPr="00940003">
              <w:rPr>
                <w:rFonts w:ascii="Arial" w:eastAsia="Times New Roman" w:hAnsi="Arial" w:cs="Arial"/>
                <w:b/>
                <w:color w:val="000000"/>
                <w:lang w:val="az-Latn-AZ"/>
              </w:rPr>
              <w:t>№</w:t>
            </w:r>
          </w:p>
          <w:p w:rsidR="002863D1" w:rsidRPr="00940003" w:rsidRDefault="002863D1" w:rsidP="00D91065">
            <w:pPr>
              <w:spacing w:after="0"/>
              <w:jc w:val="center"/>
              <w:rPr>
                <w:rFonts w:ascii="Arial" w:eastAsia="Times New Roman" w:hAnsi="Arial" w:cs="Arial"/>
                <w:b/>
                <w:color w:val="000000"/>
                <w:lang w:val="az-Latn-AZ"/>
              </w:rPr>
            </w:pPr>
          </w:p>
        </w:tc>
        <w:tc>
          <w:tcPr>
            <w:tcW w:w="5917" w:type="dxa"/>
            <w:shd w:val="clear" w:color="000000" w:fill="FFFFFF"/>
            <w:noWrap/>
            <w:vAlign w:val="center"/>
          </w:tcPr>
          <w:p w:rsidR="002863D1" w:rsidRPr="00940003" w:rsidRDefault="002863D1" w:rsidP="00D91065">
            <w:pPr>
              <w:spacing w:after="0"/>
              <w:jc w:val="center"/>
              <w:rPr>
                <w:rFonts w:ascii="Arial" w:eastAsia="Times New Roman" w:hAnsi="Arial" w:cs="Arial"/>
                <w:b/>
                <w:color w:val="000000"/>
                <w:lang w:val="az-Latn-AZ"/>
              </w:rPr>
            </w:pPr>
            <w:r w:rsidRPr="00940003">
              <w:rPr>
                <w:rFonts w:ascii="Arial" w:eastAsia="Arial" w:hAnsi="Arial" w:cs="Arial"/>
                <w:b/>
                <w:color w:val="000000"/>
                <w:lang w:val="en-US"/>
              </w:rPr>
              <w:t>Nomination of goods</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az-Latn-AZ"/>
              </w:rPr>
            </w:pPr>
            <w:r w:rsidRPr="00940003">
              <w:rPr>
                <w:rFonts w:ascii="Arial" w:eastAsia="Arial" w:hAnsi="Arial" w:cs="Arial"/>
                <w:b/>
                <w:color w:val="000000"/>
                <w:lang w:val="en-US"/>
              </w:rPr>
              <w:t xml:space="preserve">Code </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az-Latn-AZ"/>
              </w:rPr>
            </w:pPr>
            <w:r w:rsidRPr="00940003">
              <w:rPr>
                <w:rFonts w:ascii="Arial" w:eastAsia="Arial" w:hAnsi="Arial" w:cs="Arial"/>
                <w:b/>
                <w:color w:val="000000"/>
                <w:lang w:val="en-US"/>
              </w:rPr>
              <w:t>Quantity</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color w:val="000000"/>
                <w:lang w:val="az-Latn-AZ"/>
              </w:rPr>
            </w:pPr>
            <w:r w:rsidRPr="00940003">
              <w:rPr>
                <w:rFonts w:ascii="Arial" w:eastAsia="Arial" w:hAnsi="Arial" w:cs="Arial"/>
                <w:b/>
                <w:color w:val="000000"/>
                <w:lang w:val="en-US"/>
              </w:rPr>
              <w:t>Measurement unit</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1</w:t>
            </w:r>
          </w:p>
        </w:tc>
        <w:tc>
          <w:tcPr>
            <w:tcW w:w="5917" w:type="dxa"/>
            <w:shd w:val="clear" w:color="000000" w:fill="FFFFFF"/>
            <w:noWrap/>
            <w:vAlign w:val="center"/>
          </w:tcPr>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 xml:space="preserve">Sailor 6310 MF/HF 150W DSC Class A (1 channel </w:t>
            </w:r>
            <w:proofErr w:type="spellStart"/>
            <w:r w:rsidRPr="00940003">
              <w:rPr>
                <w:rFonts w:ascii="Arial" w:eastAsia="Arial" w:hAnsi="Arial" w:cs="Arial"/>
                <w:color w:val="000000"/>
                <w:lang w:val="en-US"/>
              </w:rPr>
              <w:t>watchreceiver</w:t>
            </w:r>
            <w:proofErr w:type="spellEnd"/>
            <w:r w:rsidRPr="00940003">
              <w:rPr>
                <w:rFonts w:ascii="Arial" w:eastAsia="Arial" w:hAnsi="Arial" w:cs="Arial"/>
                <w:color w:val="000000"/>
                <w:lang w:val="en-US"/>
              </w:rPr>
              <w:t xml:space="preserve">). Basic system </w:t>
            </w:r>
            <w:proofErr w:type="spellStart"/>
            <w:r w:rsidRPr="00940003">
              <w:rPr>
                <w:rFonts w:ascii="Arial" w:eastAsia="Arial" w:hAnsi="Arial" w:cs="Arial"/>
                <w:color w:val="000000"/>
                <w:lang w:val="en-US"/>
              </w:rPr>
              <w:t>incuding</w:t>
            </w:r>
            <w:proofErr w:type="spellEnd"/>
            <w:r w:rsidRPr="00940003">
              <w:rPr>
                <w:rFonts w:ascii="Arial" w:eastAsia="Arial" w:hAnsi="Arial" w:cs="Arial"/>
                <w:color w:val="000000"/>
                <w:lang w:val="en-US"/>
              </w:rPr>
              <w:t>: Sailor 6301 Control Unit Class A-6m 12 POL CAN cable (CU-TU) - SAILOR 6365 MF/HF 150W Sailor 6384 Antenna Tuning Unit</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Sailor 6310</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2</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az-Latn-AZ"/>
              </w:rPr>
            </w:pPr>
            <w:r w:rsidRPr="00940003">
              <w:rPr>
                <w:rFonts w:ascii="Arial" w:eastAsia="Arial" w:hAnsi="Arial" w:cs="Arial"/>
                <w:color w:val="000000"/>
                <w:lang w:val="en-US"/>
              </w:rPr>
              <w:t>set</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2</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Sailor RT-7222</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VHF DSC Class A </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Including:   </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Transceiver 7226 Unit VHF DSC Class A</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Sailor 6201 Handset with cradle</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U-bracket</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Flush mounting kit                                </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Power cable </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ACC cable          </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Sailor 6090 Power Converter, 24V DC to 12V DC</w:t>
            </w:r>
          </w:p>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VHF Antenna CX4 (AV-7) (4 pcs)</w:t>
            </w:r>
          </w:p>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Coax plug PL259 (8 pcs)</w:t>
            </w:r>
            <w:r w:rsidRPr="00940003">
              <w:rPr>
                <w:rFonts w:ascii="Arial" w:eastAsia="Arial" w:hAnsi="Arial" w:cs="Arial"/>
                <w:lang w:val="en-US"/>
              </w:rPr>
              <w:t xml:space="preserve">                                                      </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RT-7222</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2</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en-US"/>
              </w:rPr>
            </w:pPr>
            <w:r w:rsidRPr="00940003">
              <w:rPr>
                <w:rFonts w:ascii="Arial" w:eastAsia="Arial" w:hAnsi="Arial" w:cs="Arial"/>
                <w:color w:val="000000"/>
                <w:lang w:val="en-US"/>
              </w:rPr>
              <w:t>set</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3</w:t>
            </w:r>
          </w:p>
        </w:tc>
        <w:tc>
          <w:tcPr>
            <w:tcW w:w="5917" w:type="dxa"/>
            <w:shd w:val="clear" w:color="000000" w:fill="FFFFFF"/>
            <w:vAlign w:val="center"/>
          </w:tcPr>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Printer Sailor H-1252B</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H-1252B</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2</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en-US"/>
              </w:rPr>
            </w:pPr>
            <w:r w:rsidRPr="00940003">
              <w:rPr>
                <w:rFonts w:ascii="Arial" w:eastAsia="Arial" w:hAnsi="Arial" w:cs="Arial"/>
                <w:color w:val="000000"/>
                <w:lang w:val="en-US"/>
              </w:rPr>
              <w:t>pcs</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4</w:t>
            </w:r>
          </w:p>
        </w:tc>
        <w:tc>
          <w:tcPr>
            <w:tcW w:w="5917" w:type="dxa"/>
            <w:shd w:val="clear" w:color="000000" w:fill="FFFFFF"/>
            <w:vAlign w:val="center"/>
          </w:tcPr>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TV antenna Mark 32ALC AM-FM-TV</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lang w:val="en-US"/>
              </w:rPr>
              <w:t>Mark 32</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1</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en-US"/>
              </w:rPr>
            </w:pPr>
            <w:r w:rsidRPr="00940003">
              <w:rPr>
                <w:rFonts w:ascii="Arial" w:eastAsia="Arial" w:hAnsi="Arial" w:cs="Arial"/>
                <w:color w:val="000000"/>
                <w:lang w:val="en-US"/>
              </w:rPr>
              <w:t>set</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5</w:t>
            </w:r>
          </w:p>
        </w:tc>
        <w:tc>
          <w:tcPr>
            <w:tcW w:w="5917" w:type="dxa"/>
            <w:shd w:val="clear" w:color="000000" w:fill="FFFFFF"/>
            <w:vAlign w:val="center"/>
          </w:tcPr>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Cable</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lang w:val="en-US"/>
              </w:rPr>
              <w:t>RK-75</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64</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en-US"/>
              </w:rPr>
            </w:pPr>
            <w:proofErr w:type="spellStart"/>
            <w:r w:rsidRPr="00940003">
              <w:rPr>
                <w:rFonts w:ascii="Arial" w:eastAsia="Arial" w:hAnsi="Arial" w:cs="Arial"/>
                <w:color w:val="000000"/>
                <w:lang w:val="en-US"/>
              </w:rPr>
              <w:t>metre</w:t>
            </w:r>
            <w:proofErr w:type="spellEnd"/>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6</w:t>
            </w:r>
          </w:p>
        </w:tc>
        <w:tc>
          <w:tcPr>
            <w:tcW w:w="5917" w:type="dxa"/>
            <w:shd w:val="clear" w:color="000000" w:fill="FFFFFF"/>
            <w:vAlign w:val="center"/>
          </w:tcPr>
          <w:p w:rsidR="002863D1" w:rsidRPr="00940003" w:rsidRDefault="002863D1" w:rsidP="00D91065">
            <w:pPr>
              <w:spacing w:after="0"/>
              <w:rPr>
                <w:rFonts w:ascii="Arial" w:eastAsia="Times New Roman" w:hAnsi="Arial" w:cs="Arial"/>
                <w:b/>
                <w:lang w:val="en-US"/>
              </w:rPr>
            </w:pPr>
            <w:r w:rsidRPr="00940003">
              <w:rPr>
                <w:rFonts w:ascii="Arial" w:eastAsia="Arial" w:hAnsi="Arial" w:cs="Arial"/>
                <w:color w:val="000000"/>
                <w:lang w:val="en-US"/>
              </w:rPr>
              <w:t>Battery B-3502 for Sailor VHF SP 3520</w:t>
            </w:r>
          </w:p>
        </w:tc>
        <w:tc>
          <w:tcPr>
            <w:tcW w:w="2268"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B-3502</w:t>
            </w:r>
          </w:p>
        </w:tc>
        <w:tc>
          <w:tcPr>
            <w:tcW w:w="1124" w:type="dxa"/>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4</w:t>
            </w:r>
          </w:p>
        </w:tc>
        <w:tc>
          <w:tcPr>
            <w:tcW w:w="1635" w:type="dxa"/>
            <w:shd w:val="clear" w:color="auto" w:fill="auto"/>
            <w:noWrap/>
            <w:vAlign w:val="center"/>
          </w:tcPr>
          <w:p w:rsidR="002863D1" w:rsidRPr="00940003" w:rsidRDefault="002863D1" w:rsidP="00D91065">
            <w:pPr>
              <w:spacing w:after="0"/>
              <w:jc w:val="center"/>
              <w:rPr>
                <w:rFonts w:ascii="Arial" w:eastAsia="Times New Roman" w:hAnsi="Arial" w:cs="Arial"/>
                <w:b/>
                <w:lang w:val="en-US"/>
              </w:rPr>
            </w:pPr>
            <w:r w:rsidRPr="00940003">
              <w:rPr>
                <w:rFonts w:ascii="Arial" w:eastAsia="Arial" w:hAnsi="Arial" w:cs="Arial"/>
                <w:color w:val="000000"/>
                <w:lang w:val="en-US"/>
              </w:rPr>
              <w:t>pcs</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7</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az-Latn-AZ"/>
              </w:rPr>
            </w:pPr>
            <w:r w:rsidRPr="00940003">
              <w:rPr>
                <w:rFonts w:ascii="Arial" w:eastAsia="Arial" w:hAnsi="Arial" w:cs="Arial"/>
                <w:color w:val="000000"/>
                <w:lang w:val="en-US"/>
              </w:rPr>
              <w:t>Microcircuit chip (VHF RT-5022)</w:t>
            </w:r>
          </w:p>
        </w:tc>
        <w:tc>
          <w:tcPr>
            <w:tcW w:w="2268"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TDA 1557Q</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pcs</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eastAsia="Times New Roman" w:hAnsi="Arial" w:cs="Arial"/>
                <w:b/>
                <w:color w:val="000000"/>
                <w:lang w:val="en-US"/>
              </w:rPr>
            </w:pPr>
            <w:r w:rsidRPr="00940003">
              <w:rPr>
                <w:rFonts w:ascii="Arial" w:eastAsia="Arial" w:hAnsi="Arial" w:cs="Arial"/>
                <w:color w:val="000000"/>
                <w:lang w:val="en-US"/>
              </w:rPr>
              <w:t>8</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az-Latn-AZ"/>
              </w:rPr>
            </w:pPr>
            <w:r w:rsidRPr="00940003">
              <w:rPr>
                <w:rFonts w:ascii="Arial" w:eastAsia="Arial" w:hAnsi="Arial" w:cs="Arial"/>
                <w:color w:val="000000"/>
                <w:lang w:val="en-US"/>
              </w:rPr>
              <w:t>Microcircuit chip (VHF RT-5022)</w:t>
            </w:r>
          </w:p>
        </w:tc>
        <w:tc>
          <w:tcPr>
            <w:tcW w:w="2268"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TDA 1557Q</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pcs</w:t>
            </w:r>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9</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 xml:space="preserve">Antenna cable TT37-115658-A (complete with Connector) </w:t>
            </w:r>
          </w:p>
        </w:tc>
        <w:tc>
          <w:tcPr>
            <w:tcW w:w="2268" w:type="dxa"/>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TT-3000SSAS/LRIT</w:t>
            </w:r>
          </w:p>
        </w:tc>
        <w:tc>
          <w:tcPr>
            <w:tcW w:w="1124" w:type="dxa"/>
            <w:vAlign w:val="center"/>
          </w:tcPr>
          <w:p w:rsidR="002863D1" w:rsidRPr="00940003" w:rsidRDefault="002863D1" w:rsidP="00D91065">
            <w:pPr>
              <w:spacing w:after="0"/>
              <w:jc w:val="center"/>
              <w:rPr>
                <w:rFonts w:ascii="Arial" w:hAnsi="Arial" w:cs="Arial"/>
                <w:b/>
                <w:color w:val="000000"/>
                <w:lang w:val="en-US"/>
              </w:rPr>
            </w:pPr>
            <w:r w:rsidRPr="00940003">
              <w:rPr>
                <w:rFonts w:ascii="Arial" w:eastAsia="Arial" w:hAnsi="Arial" w:cs="Arial"/>
                <w:color w:val="000000"/>
                <w:lang w:val="en-US"/>
              </w:rPr>
              <w:t>30</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lang w:val="en-US"/>
              </w:rPr>
            </w:pPr>
            <w:proofErr w:type="spellStart"/>
            <w:r w:rsidRPr="00940003">
              <w:rPr>
                <w:rFonts w:ascii="Arial" w:eastAsia="Arial" w:hAnsi="Arial" w:cs="Arial"/>
                <w:color w:val="000000"/>
                <w:lang w:val="en-US"/>
              </w:rPr>
              <w:t>metre</w:t>
            </w:r>
            <w:proofErr w:type="spellEnd"/>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10</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Antenna cable TT37-115658-A (complete with Connector)</w:t>
            </w:r>
          </w:p>
        </w:tc>
        <w:tc>
          <w:tcPr>
            <w:tcW w:w="2268" w:type="dxa"/>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TT-3000SSAS/LRIT</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30</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proofErr w:type="spellStart"/>
            <w:r w:rsidRPr="00940003">
              <w:rPr>
                <w:rFonts w:ascii="Arial" w:eastAsia="Arial" w:hAnsi="Arial" w:cs="Arial"/>
                <w:color w:val="000000"/>
                <w:lang w:val="en-US"/>
              </w:rPr>
              <w:t>metre</w:t>
            </w:r>
            <w:proofErr w:type="spellEnd"/>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11</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Antenna cable TT37-115658-A (complete with Connector)</w:t>
            </w:r>
          </w:p>
        </w:tc>
        <w:tc>
          <w:tcPr>
            <w:tcW w:w="2268" w:type="dxa"/>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TT-3000SSAS/LRIT</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30</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proofErr w:type="spellStart"/>
            <w:r w:rsidRPr="00940003">
              <w:rPr>
                <w:rFonts w:ascii="Arial" w:eastAsia="Arial" w:hAnsi="Arial" w:cs="Arial"/>
                <w:color w:val="000000"/>
                <w:lang w:val="en-US"/>
              </w:rPr>
              <w:t>metre</w:t>
            </w:r>
            <w:proofErr w:type="spellEnd"/>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12</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Antenna cable TT37-115658-A (complete with Connector)</w:t>
            </w:r>
          </w:p>
        </w:tc>
        <w:tc>
          <w:tcPr>
            <w:tcW w:w="2268" w:type="dxa"/>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TT-3000SSAS/LRIT</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30</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proofErr w:type="spellStart"/>
            <w:r w:rsidRPr="00940003">
              <w:rPr>
                <w:rFonts w:ascii="Arial" w:eastAsia="Arial" w:hAnsi="Arial" w:cs="Arial"/>
                <w:color w:val="000000"/>
                <w:lang w:val="en-US"/>
              </w:rPr>
              <w:t>metre</w:t>
            </w:r>
            <w:proofErr w:type="spellEnd"/>
          </w:p>
        </w:tc>
      </w:tr>
      <w:tr w:rsidR="002863D1" w:rsidRPr="00940003" w:rsidTr="002863D1">
        <w:trPr>
          <w:trHeight w:val="20"/>
        </w:trPr>
        <w:tc>
          <w:tcPr>
            <w:tcW w:w="462" w:type="dxa"/>
            <w:shd w:val="clear" w:color="auto" w:fill="auto"/>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13</w:t>
            </w:r>
          </w:p>
        </w:tc>
        <w:tc>
          <w:tcPr>
            <w:tcW w:w="5917" w:type="dxa"/>
            <w:shd w:val="clear" w:color="000000" w:fill="FFFFFF"/>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Antenna cable TT37-115658-A (complete with Connector)</w:t>
            </w:r>
          </w:p>
        </w:tc>
        <w:tc>
          <w:tcPr>
            <w:tcW w:w="2268" w:type="dxa"/>
            <w:vAlign w:val="center"/>
          </w:tcPr>
          <w:p w:rsidR="002863D1" w:rsidRPr="00940003" w:rsidRDefault="002863D1" w:rsidP="00D91065">
            <w:pPr>
              <w:spacing w:after="0"/>
              <w:rPr>
                <w:rFonts w:ascii="Arial" w:hAnsi="Arial" w:cs="Arial"/>
                <w:b/>
                <w:color w:val="000000"/>
                <w:lang w:val="en-US"/>
              </w:rPr>
            </w:pPr>
            <w:r w:rsidRPr="00940003">
              <w:rPr>
                <w:rFonts w:ascii="Arial" w:eastAsia="Arial" w:hAnsi="Arial" w:cs="Arial"/>
                <w:color w:val="000000"/>
                <w:lang w:val="en-US"/>
              </w:rPr>
              <w:t>TT-3000SSAS/LRIT</w:t>
            </w:r>
          </w:p>
        </w:tc>
        <w:tc>
          <w:tcPr>
            <w:tcW w:w="1124" w:type="dxa"/>
            <w:vAlign w:val="center"/>
          </w:tcPr>
          <w:p w:rsidR="002863D1" w:rsidRPr="00940003" w:rsidRDefault="002863D1" w:rsidP="00D91065">
            <w:pPr>
              <w:spacing w:after="0"/>
              <w:jc w:val="center"/>
              <w:rPr>
                <w:rFonts w:ascii="Arial" w:hAnsi="Arial" w:cs="Arial"/>
                <w:b/>
                <w:color w:val="000000"/>
              </w:rPr>
            </w:pPr>
            <w:r w:rsidRPr="00940003">
              <w:rPr>
                <w:rFonts w:ascii="Arial" w:eastAsia="Arial" w:hAnsi="Arial" w:cs="Arial"/>
                <w:color w:val="000000"/>
                <w:lang w:val="en-US"/>
              </w:rPr>
              <w:t>30</w:t>
            </w:r>
          </w:p>
        </w:tc>
        <w:tc>
          <w:tcPr>
            <w:tcW w:w="1635" w:type="dxa"/>
            <w:shd w:val="clear" w:color="auto" w:fill="auto"/>
            <w:noWrap/>
            <w:vAlign w:val="center"/>
          </w:tcPr>
          <w:p w:rsidR="002863D1" w:rsidRPr="00940003" w:rsidRDefault="002863D1" w:rsidP="00D91065">
            <w:pPr>
              <w:spacing w:after="0"/>
              <w:jc w:val="center"/>
              <w:rPr>
                <w:rFonts w:ascii="Arial" w:hAnsi="Arial" w:cs="Arial"/>
                <w:b/>
                <w:color w:val="000000"/>
              </w:rPr>
            </w:pPr>
            <w:proofErr w:type="spellStart"/>
            <w:r w:rsidRPr="00940003">
              <w:rPr>
                <w:rFonts w:ascii="Arial" w:eastAsia="Arial" w:hAnsi="Arial" w:cs="Arial"/>
                <w:color w:val="000000"/>
                <w:lang w:val="en-US"/>
              </w:rPr>
              <w:t>metre</w:t>
            </w:r>
            <w:proofErr w:type="spellEnd"/>
          </w:p>
        </w:tc>
      </w:tr>
    </w:tbl>
    <w:p w:rsidR="002863D1" w:rsidRDefault="002863D1" w:rsidP="00563242">
      <w:pPr>
        <w:spacing w:after="0" w:line="240" w:lineRule="auto"/>
        <w:jc w:val="center"/>
        <w:rPr>
          <w:rFonts w:ascii="Times New Roman" w:eastAsia="Arial" w:hAnsi="Times New Roman" w:cs="Times New Roman"/>
          <w:bCs/>
          <w:lang w:val="en-US"/>
        </w:rPr>
      </w:pPr>
    </w:p>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Information on the manufacturer of the proposed equipment, technical specifications and certificates thereof shall be provided.</w:t>
      </w:r>
    </w:p>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Equipment shall be new.</w:t>
      </w:r>
    </w:p>
    <w:p w:rsidR="00563242" w:rsidRPr="00CC7008" w:rsidRDefault="00563242" w:rsidP="00563242">
      <w:pPr>
        <w:spacing w:after="0" w:line="240" w:lineRule="auto"/>
        <w:jc w:val="center"/>
        <w:rPr>
          <w:rFonts w:ascii="Times New Roman" w:hAnsi="Times New Roman" w:cs="Times New Roman"/>
          <w:bCs/>
          <w:lang w:val="az-Latn-AZ"/>
        </w:rPr>
      </w:pPr>
      <w:r w:rsidRPr="00CC7008">
        <w:rPr>
          <w:rFonts w:ascii="Times New Roman" w:eastAsia="Arial" w:hAnsi="Times New Roman" w:cs="Times New Roman"/>
          <w:bCs/>
          <w:lang w:val="en-US"/>
        </w:rPr>
        <w:t xml:space="preserve">The equipment shall be of marine purpose (for ships) and supplied with a Class Certificate of the Maritime Classification Society. </w:t>
      </w:r>
    </w:p>
    <w:p w:rsidR="00563242" w:rsidRPr="00CC7008" w:rsidRDefault="00563242" w:rsidP="00563242">
      <w:pPr>
        <w:spacing w:after="0" w:line="240" w:lineRule="auto"/>
        <w:jc w:val="both"/>
        <w:rPr>
          <w:rFonts w:ascii="Times New Roman" w:hAnsi="Times New Roman" w:cs="Times New Roman"/>
          <w:bCs/>
          <w:lang w:val="az-Latn-AZ"/>
        </w:rPr>
      </w:pPr>
      <w:r w:rsidRPr="00CC7008">
        <w:rPr>
          <w:rFonts w:ascii="Times New Roman" w:eastAsia="Arial" w:hAnsi="Times New Roman" w:cs="Times New Roman"/>
          <w:bCs/>
          <w:lang w:val="en-US"/>
        </w:rPr>
        <w:t xml:space="preserve">Terms of delivery proposed by local enterprises are accepted only under DDP terms, and the procurement contract will be concluded only in Azerbaijani </w:t>
      </w:r>
      <w:proofErr w:type="spellStart"/>
      <w:r w:rsidRPr="00CC7008">
        <w:rPr>
          <w:rFonts w:ascii="Times New Roman" w:eastAsia="Arial" w:hAnsi="Times New Roman" w:cs="Times New Roman"/>
          <w:bCs/>
          <w:lang w:val="en-US"/>
        </w:rPr>
        <w:t>manat</w:t>
      </w:r>
      <w:proofErr w:type="spellEnd"/>
      <w:r w:rsidRPr="00CC7008">
        <w:rPr>
          <w:rFonts w:ascii="Times New Roman" w:eastAsia="Arial" w:hAnsi="Times New Roman" w:cs="Times New Roman"/>
          <w:bCs/>
          <w:lang w:val="en-US"/>
        </w:rPr>
        <w:t>, other conditions will not be accepted.</w:t>
      </w:r>
    </w:p>
    <w:p w:rsidR="00563242" w:rsidRPr="00CC7008" w:rsidRDefault="00563242" w:rsidP="00563242">
      <w:pPr>
        <w:spacing w:after="0" w:line="240" w:lineRule="auto"/>
        <w:jc w:val="both"/>
        <w:rPr>
          <w:rFonts w:ascii="Times New Roman" w:hAnsi="Times New Roman" w:cs="Times New Roman"/>
          <w:bCs/>
          <w:lang w:val="az-Latn-AZ"/>
        </w:rPr>
      </w:pPr>
      <w:r w:rsidRPr="00CC7008">
        <w:rPr>
          <w:rFonts w:ascii="Times New Roman" w:eastAsia="Arial" w:hAnsi="Times New Roman" w:cs="Times New Roman"/>
          <w:bCs/>
          <w:lang w:val="en-US"/>
        </w:rPr>
        <w:t>Terms of delivery proposed by foreign enterprises shall be accepted under CIP (DAP) terms (Incoterms 2010).</w:t>
      </w: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p>
    <w:p w:rsidR="00563242" w:rsidRDefault="00563242" w:rsidP="00221A96">
      <w:pPr>
        <w:jc w:val="center"/>
        <w:rPr>
          <w:rFonts w:ascii="Arial" w:eastAsia="Arial" w:hAnsi="Arial" w:cs="Arial"/>
          <w:sz w:val="20"/>
          <w:szCs w:val="20"/>
          <w:lang w:val="en-US"/>
        </w:rPr>
      </w:pPr>
    </w:p>
    <w:p w:rsidR="002863D1" w:rsidRDefault="002863D1" w:rsidP="00221A96">
      <w:pPr>
        <w:jc w:val="center"/>
        <w:rPr>
          <w:rFonts w:ascii="Arial" w:eastAsia="Arial" w:hAnsi="Arial" w:cs="Arial"/>
          <w:sz w:val="20"/>
          <w:szCs w:val="20"/>
          <w:lang w:val="en-US"/>
        </w:rPr>
      </w:pPr>
    </w:p>
    <w:p w:rsidR="002863D1" w:rsidRDefault="002863D1" w:rsidP="00221A96">
      <w:pPr>
        <w:jc w:val="center"/>
        <w:rPr>
          <w:rFonts w:ascii="Arial" w:eastAsia="Arial" w:hAnsi="Arial" w:cs="Arial"/>
          <w:sz w:val="20"/>
          <w:szCs w:val="20"/>
          <w:lang w:val="en-US"/>
        </w:rPr>
      </w:pPr>
    </w:p>
    <w:p w:rsidR="002863D1" w:rsidRDefault="002863D1" w:rsidP="00221A96">
      <w:pPr>
        <w:jc w:val="center"/>
        <w:rPr>
          <w:rFonts w:ascii="Arial" w:eastAsia="Arial" w:hAnsi="Arial" w:cs="Arial"/>
          <w:sz w:val="20"/>
          <w:szCs w:val="20"/>
          <w:lang w:val="en-US"/>
        </w:rPr>
      </w:pPr>
    </w:p>
    <w:p w:rsidR="002863D1" w:rsidRDefault="002863D1" w:rsidP="00221A96">
      <w:pPr>
        <w:jc w:val="center"/>
        <w:rPr>
          <w:rFonts w:ascii="Arial" w:eastAsia="Arial" w:hAnsi="Arial" w:cs="Arial"/>
          <w:sz w:val="20"/>
          <w:szCs w:val="20"/>
          <w:lang w:val="en-US"/>
        </w:rPr>
      </w:pPr>
      <w:bookmarkStart w:id="0" w:name="_GoBack"/>
      <w:bookmarkEnd w:id="0"/>
    </w:p>
    <w:p w:rsidR="00563242" w:rsidRDefault="00563242" w:rsidP="00221A96">
      <w:pPr>
        <w:jc w:val="center"/>
        <w:rPr>
          <w:rFonts w:ascii="Arial" w:eastAsia="Arial" w:hAnsi="Arial" w:cs="Arial"/>
          <w:sz w:val="20"/>
          <w:szCs w:val="20"/>
          <w:lang w:val="en-US"/>
        </w:rPr>
      </w:pPr>
    </w:p>
    <w:p w:rsidR="00221A96" w:rsidRPr="00993E0B" w:rsidRDefault="00B566AF"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B566AF"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566AF"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A57C2352">
      <w:start w:val="1"/>
      <w:numFmt w:val="bullet"/>
      <w:lvlText w:val=""/>
      <w:lvlJc w:val="left"/>
      <w:pPr>
        <w:ind w:left="720" w:hanging="360"/>
      </w:pPr>
      <w:rPr>
        <w:rFonts w:ascii="Symbol" w:hAnsi="Symbol" w:hint="default"/>
      </w:rPr>
    </w:lvl>
    <w:lvl w:ilvl="1" w:tplc="517C7340">
      <w:start w:val="1"/>
      <w:numFmt w:val="bullet"/>
      <w:lvlText w:val="o"/>
      <w:lvlJc w:val="left"/>
      <w:pPr>
        <w:ind w:left="1440" w:hanging="360"/>
      </w:pPr>
      <w:rPr>
        <w:rFonts w:ascii="Courier New" w:hAnsi="Courier New" w:cs="Courier New" w:hint="default"/>
      </w:rPr>
    </w:lvl>
    <w:lvl w:ilvl="2" w:tplc="D71CCCA6">
      <w:start w:val="1"/>
      <w:numFmt w:val="bullet"/>
      <w:lvlText w:val=""/>
      <w:lvlJc w:val="left"/>
      <w:pPr>
        <w:ind w:left="2160" w:hanging="360"/>
      </w:pPr>
      <w:rPr>
        <w:rFonts w:ascii="Wingdings" w:hAnsi="Wingdings" w:hint="default"/>
      </w:rPr>
    </w:lvl>
    <w:lvl w:ilvl="3" w:tplc="7BD65014">
      <w:start w:val="1"/>
      <w:numFmt w:val="bullet"/>
      <w:lvlText w:val=""/>
      <w:lvlJc w:val="left"/>
      <w:pPr>
        <w:ind w:left="2880" w:hanging="360"/>
      </w:pPr>
      <w:rPr>
        <w:rFonts w:ascii="Symbol" w:hAnsi="Symbol" w:hint="default"/>
      </w:rPr>
    </w:lvl>
    <w:lvl w:ilvl="4" w:tplc="A36020E0">
      <w:start w:val="1"/>
      <w:numFmt w:val="bullet"/>
      <w:lvlText w:val="o"/>
      <w:lvlJc w:val="left"/>
      <w:pPr>
        <w:ind w:left="3600" w:hanging="360"/>
      </w:pPr>
      <w:rPr>
        <w:rFonts w:ascii="Courier New" w:hAnsi="Courier New" w:cs="Courier New" w:hint="default"/>
      </w:rPr>
    </w:lvl>
    <w:lvl w:ilvl="5" w:tplc="ABDA4E68">
      <w:start w:val="1"/>
      <w:numFmt w:val="bullet"/>
      <w:lvlText w:val=""/>
      <w:lvlJc w:val="left"/>
      <w:pPr>
        <w:ind w:left="4320" w:hanging="360"/>
      </w:pPr>
      <w:rPr>
        <w:rFonts w:ascii="Wingdings" w:hAnsi="Wingdings" w:hint="default"/>
      </w:rPr>
    </w:lvl>
    <w:lvl w:ilvl="6" w:tplc="572CCBE2">
      <w:start w:val="1"/>
      <w:numFmt w:val="bullet"/>
      <w:lvlText w:val=""/>
      <w:lvlJc w:val="left"/>
      <w:pPr>
        <w:ind w:left="5040" w:hanging="360"/>
      </w:pPr>
      <w:rPr>
        <w:rFonts w:ascii="Symbol" w:hAnsi="Symbol" w:hint="default"/>
      </w:rPr>
    </w:lvl>
    <w:lvl w:ilvl="7" w:tplc="166EC636">
      <w:start w:val="1"/>
      <w:numFmt w:val="bullet"/>
      <w:lvlText w:val="o"/>
      <w:lvlJc w:val="left"/>
      <w:pPr>
        <w:ind w:left="5760" w:hanging="360"/>
      </w:pPr>
      <w:rPr>
        <w:rFonts w:ascii="Courier New" w:hAnsi="Courier New" w:cs="Courier New" w:hint="default"/>
      </w:rPr>
    </w:lvl>
    <w:lvl w:ilvl="8" w:tplc="95D816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2D876EC">
      <w:start w:val="1"/>
      <w:numFmt w:val="bullet"/>
      <w:lvlText w:val=""/>
      <w:lvlJc w:val="left"/>
      <w:pPr>
        <w:ind w:left="720" w:hanging="360"/>
      </w:pPr>
      <w:rPr>
        <w:rFonts w:ascii="Wingdings" w:hAnsi="Wingdings" w:hint="default"/>
      </w:rPr>
    </w:lvl>
    <w:lvl w:ilvl="1" w:tplc="9B22F9DC">
      <w:start w:val="1"/>
      <w:numFmt w:val="bullet"/>
      <w:lvlText w:val="o"/>
      <w:lvlJc w:val="left"/>
      <w:pPr>
        <w:ind w:left="1440" w:hanging="360"/>
      </w:pPr>
      <w:rPr>
        <w:rFonts w:ascii="Courier New" w:hAnsi="Courier New" w:cs="Courier New" w:hint="default"/>
      </w:rPr>
    </w:lvl>
    <w:lvl w:ilvl="2" w:tplc="FCFE3D1C">
      <w:start w:val="1"/>
      <w:numFmt w:val="bullet"/>
      <w:lvlText w:val=""/>
      <w:lvlJc w:val="left"/>
      <w:pPr>
        <w:ind w:left="2160" w:hanging="360"/>
      </w:pPr>
      <w:rPr>
        <w:rFonts w:ascii="Wingdings" w:hAnsi="Wingdings" w:hint="default"/>
      </w:rPr>
    </w:lvl>
    <w:lvl w:ilvl="3" w:tplc="C3229430">
      <w:start w:val="1"/>
      <w:numFmt w:val="bullet"/>
      <w:lvlText w:val=""/>
      <w:lvlJc w:val="left"/>
      <w:pPr>
        <w:ind w:left="2880" w:hanging="360"/>
      </w:pPr>
      <w:rPr>
        <w:rFonts w:ascii="Symbol" w:hAnsi="Symbol" w:hint="default"/>
      </w:rPr>
    </w:lvl>
    <w:lvl w:ilvl="4" w:tplc="6A6C12BA">
      <w:start w:val="1"/>
      <w:numFmt w:val="bullet"/>
      <w:lvlText w:val="o"/>
      <w:lvlJc w:val="left"/>
      <w:pPr>
        <w:ind w:left="3600" w:hanging="360"/>
      </w:pPr>
      <w:rPr>
        <w:rFonts w:ascii="Courier New" w:hAnsi="Courier New" w:cs="Courier New" w:hint="default"/>
      </w:rPr>
    </w:lvl>
    <w:lvl w:ilvl="5" w:tplc="E0E8C15A">
      <w:start w:val="1"/>
      <w:numFmt w:val="bullet"/>
      <w:lvlText w:val=""/>
      <w:lvlJc w:val="left"/>
      <w:pPr>
        <w:ind w:left="4320" w:hanging="360"/>
      </w:pPr>
      <w:rPr>
        <w:rFonts w:ascii="Wingdings" w:hAnsi="Wingdings" w:hint="default"/>
      </w:rPr>
    </w:lvl>
    <w:lvl w:ilvl="6" w:tplc="54F0079A">
      <w:start w:val="1"/>
      <w:numFmt w:val="bullet"/>
      <w:lvlText w:val=""/>
      <w:lvlJc w:val="left"/>
      <w:pPr>
        <w:ind w:left="5040" w:hanging="360"/>
      </w:pPr>
      <w:rPr>
        <w:rFonts w:ascii="Symbol" w:hAnsi="Symbol" w:hint="default"/>
      </w:rPr>
    </w:lvl>
    <w:lvl w:ilvl="7" w:tplc="E8EADB68">
      <w:start w:val="1"/>
      <w:numFmt w:val="bullet"/>
      <w:lvlText w:val="o"/>
      <w:lvlJc w:val="left"/>
      <w:pPr>
        <w:ind w:left="5760" w:hanging="360"/>
      </w:pPr>
      <w:rPr>
        <w:rFonts w:ascii="Courier New" w:hAnsi="Courier New" w:cs="Courier New" w:hint="default"/>
      </w:rPr>
    </w:lvl>
    <w:lvl w:ilvl="8" w:tplc="C9600BD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7A02F18">
      <w:start w:val="1"/>
      <w:numFmt w:val="upperRoman"/>
      <w:lvlText w:val="%1."/>
      <w:lvlJc w:val="right"/>
      <w:pPr>
        <w:ind w:left="720" w:hanging="360"/>
      </w:pPr>
    </w:lvl>
    <w:lvl w:ilvl="1" w:tplc="06EC055A">
      <w:start w:val="1"/>
      <w:numFmt w:val="lowerLetter"/>
      <w:lvlText w:val="%2."/>
      <w:lvlJc w:val="left"/>
      <w:pPr>
        <w:ind w:left="1440" w:hanging="360"/>
      </w:pPr>
    </w:lvl>
    <w:lvl w:ilvl="2" w:tplc="A7A4C1C6">
      <w:start w:val="1"/>
      <w:numFmt w:val="lowerRoman"/>
      <w:lvlText w:val="%3."/>
      <w:lvlJc w:val="right"/>
      <w:pPr>
        <w:ind w:left="2160" w:hanging="180"/>
      </w:pPr>
    </w:lvl>
    <w:lvl w:ilvl="3" w:tplc="4314DCEC">
      <w:start w:val="1"/>
      <w:numFmt w:val="decimal"/>
      <w:lvlText w:val="%4."/>
      <w:lvlJc w:val="left"/>
      <w:pPr>
        <w:ind w:left="2880" w:hanging="360"/>
      </w:pPr>
    </w:lvl>
    <w:lvl w:ilvl="4" w:tplc="FCFC1A14">
      <w:start w:val="1"/>
      <w:numFmt w:val="lowerLetter"/>
      <w:lvlText w:val="%5."/>
      <w:lvlJc w:val="left"/>
      <w:pPr>
        <w:ind w:left="3600" w:hanging="360"/>
      </w:pPr>
    </w:lvl>
    <w:lvl w:ilvl="5" w:tplc="D1F4FE28">
      <w:start w:val="1"/>
      <w:numFmt w:val="lowerRoman"/>
      <w:lvlText w:val="%6."/>
      <w:lvlJc w:val="right"/>
      <w:pPr>
        <w:ind w:left="4320" w:hanging="180"/>
      </w:pPr>
    </w:lvl>
    <w:lvl w:ilvl="6" w:tplc="F0A46B0C">
      <w:start w:val="1"/>
      <w:numFmt w:val="decimal"/>
      <w:lvlText w:val="%7."/>
      <w:lvlJc w:val="left"/>
      <w:pPr>
        <w:ind w:left="5040" w:hanging="360"/>
      </w:pPr>
    </w:lvl>
    <w:lvl w:ilvl="7" w:tplc="139A6FBC">
      <w:start w:val="1"/>
      <w:numFmt w:val="lowerLetter"/>
      <w:lvlText w:val="%8."/>
      <w:lvlJc w:val="left"/>
      <w:pPr>
        <w:ind w:left="5760" w:hanging="360"/>
      </w:pPr>
    </w:lvl>
    <w:lvl w:ilvl="8" w:tplc="DCE036EA">
      <w:start w:val="1"/>
      <w:numFmt w:val="lowerRoman"/>
      <w:lvlText w:val="%9."/>
      <w:lvlJc w:val="right"/>
      <w:pPr>
        <w:ind w:left="6480" w:hanging="180"/>
      </w:pPr>
    </w:lvl>
  </w:abstractNum>
  <w:abstractNum w:abstractNumId="3" w15:restartNumberingAfterBreak="0">
    <w:nsid w:val="79226FC0"/>
    <w:multiLevelType w:val="hybridMultilevel"/>
    <w:tmpl w:val="E9EA68F0"/>
    <w:lvl w:ilvl="0" w:tplc="67828584">
      <w:start w:val="1"/>
      <w:numFmt w:val="bullet"/>
      <w:lvlText w:val=""/>
      <w:lvlJc w:val="left"/>
      <w:pPr>
        <w:ind w:left="720" w:hanging="360"/>
      </w:pPr>
      <w:rPr>
        <w:rFonts w:ascii="Wingdings" w:hAnsi="Wingdings" w:hint="default"/>
      </w:rPr>
    </w:lvl>
    <w:lvl w:ilvl="1" w:tplc="BAC461E8">
      <w:start w:val="1"/>
      <w:numFmt w:val="bullet"/>
      <w:lvlText w:val="o"/>
      <w:lvlJc w:val="left"/>
      <w:pPr>
        <w:ind w:left="1440" w:hanging="360"/>
      </w:pPr>
      <w:rPr>
        <w:rFonts w:ascii="Courier New" w:hAnsi="Courier New" w:cs="Courier New" w:hint="default"/>
      </w:rPr>
    </w:lvl>
    <w:lvl w:ilvl="2" w:tplc="5D842248">
      <w:start w:val="1"/>
      <w:numFmt w:val="bullet"/>
      <w:lvlText w:val=""/>
      <w:lvlJc w:val="left"/>
      <w:pPr>
        <w:ind w:left="2160" w:hanging="360"/>
      </w:pPr>
      <w:rPr>
        <w:rFonts w:ascii="Wingdings" w:hAnsi="Wingdings" w:hint="default"/>
      </w:rPr>
    </w:lvl>
    <w:lvl w:ilvl="3" w:tplc="6BB68CEC">
      <w:start w:val="1"/>
      <w:numFmt w:val="bullet"/>
      <w:lvlText w:val=""/>
      <w:lvlJc w:val="left"/>
      <w:pPr>
        <w:ind w:left="2880" w:hanging="360"/>
      </w:pPr>
      <w:rPr>
        <w:rFonts w:ascii="Symbol" w:hAnsi="Symbol" w:hint="default"/>
      </w:rPr>
    </w:lvl>
    <w:lvl w:ilvl="4" w:tplc="9F7CF84C">
      <w:start w:val="1"/>
      <w:numFmt w:val="bullet"/>
      <w:lvlText w:val="o"/>
      <w:lvlJc w:val="left"/>
      <w:pPr>
        <w:ind w:left="3600" w:hanging="360"/>
      </w:pPr>
      <w:rPr>
        <w:rFonts w:ascii="Courier New" w:hAnsi="Courier New" w:cs="Courier New" w:hint="default"/>
      </w:rPr>
    </w:lvl>
    <w:lvl w:ilvl="5" w:tplc="085C2FA8">
      <w:start w:val="1"/>
      <w:numFmt w:val="bullet"/>
      <w:lvlText w:val=""/>
      <w:lvlJc w:val="left"/>
      <w:pPr>
        <w:ind w:left="4320" w:hanging="360"/>
      </w:pPr>
      <w:rPr>
        <w:rFonts w:ascii="Wingdings" w:hAnsi="Wingdings" w:hint="default"/>
      </w:rPr>
    </w:lvl>
    <w:lvl w:ilvl="6" w:tplc="9AAE6F2A">
      <w:start w:val="1"/>
      <w:numFmt w:val="bullet"/>
      <w:lvlText w:val=""/>
      <w:lvlJc w:val="left"/>
      <w:pPr>
        <w:ind w:left="5040" w:hanging="360"/>
      </w:pPr>
      <w:rPr>
        <w:rFonts w:ascii="Symbol" w:hAnsi="Symbol" w:hint="default"/>
      </w:rPr>
    </w:lvl>
    <w:lvl w:ilvl="7" w:tplc="16BECEC4">
      <w:start w:val="1"/>
      <w:numFmt w:val="bullet"/>
      <w:lvlText w:val="o"/>
      <w:lvlJc w:val="left"/>
      <w:pPr>
        <w:ind w:left="5760" w:hanging="360"/>
      </w:pPr>
      <w:rPr>
        <w:rFonts w:ascii="Courier New" w:hAnsi="Courier New" w:cs="Courier New" w:hint="default"/>
      </w:rPr>
    </w:lvl>
    <w:lvl w:ilvl="8" w:tplc="DA72EEC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E5A21F82"/>
    <w:lvl w:ilvl="0" w:tplc="31FCDA82">
      <w:start w:val="1"/>
      <w:numFmt w:val="bullet"/>
      <w:lvlText w:val=""/>
      <w:lvlJc w:val="left"/>
      <w:pPr>
        <w:ind w:left="720" w:hanging="360"/>
      </w:pPr>
      <w:rPr>
        <w:rFonts w:ascii="Wingdings" w:hAnsi="Wingdings" w:hint="default"/>
        <w:color w:val="auto"/>
      </w:rPr>
    </w:lvl>
    <w:lvl w:ilvl="1" w:tplc="2FDEBDBA">
      <w:start w:val="1"/>
      <w:numFmt w:val="bullet"/>
      <w:lvlText w:val="o"/>
      <w:lvlJc w:val="left"/>
      <w:pPr>
        <w:ind w:left="1440" w:hanging="360"/>
      </w:pPr>
      <w:rPr>
        <w:rFonts w:ascii="Courier New" w:hAnsi="Courier New" w:cs="Courier New" w:hint="default"/>
      </w:rPr>
    </w:lvl>
    <w:lvl w:ilvl="2" w:tplc="0B16B562">
      <w:start w:val="1"/>
      <w:numFmt w:val="bullet"/>
      <w:lvlText w:val=""/>
      <w:lvlJc w:val="left"/>
      <w:pPr>
        <w:ind w:left="2160" w:hanging="360"/>
      </w:pPr>
      <w:rPr>
        <w:rFonts w:ascii="Wingdings" w:hAnsi="Wingdings" w:hint="default"/>
      </w:rPr>
    </w:lvl>
    <w:lvl w:ilvl="3" w:tplc="DE6C6362">
      <w:start w:val="1"/>
      <w:numFmt w:val="bullet"/>
      <w:lvlText w:val=""/>
      <w:lvlJc w:val="left"/>
      <w:pPr>
        <w:ind w:left="2880" w:hanging="360"/>
      </w:pPr>
      <w:rPr>
        <w:rFonts w:ascii="Symbol" w:hAnsi="Symbol" w:hint="default"/>
      </w:rPr>
    </w:lvl>
    <w:lvl w:ilvl="4" w:tplc="1CA68248">
      <w:start w:val="1"/>
      <w:numFmt w:val="bullet"/>
      <w:lvlText w:val="o"/>
      <w:lvlJc w:val="left"/>
      <w:pPr>
        <w:ind w:left="3600" w:hanging="360"/>
      </w:pPr>
      <w:rPr>
        <w:rFonts w:ascii="Courier New" w:hAnsi="Courier New" w:cs="Courier New" w:hint="default"/>
      </w:rPr>
    </w:lvl>
    <w:lvl w:ilvl="5" w:tplc="A5FA16E6">
      <w:start w:val="1"/>
      <w:numFmt w:val="bullet"/>
      <w:lvlText w:val=""/>
      <w:lvlJc w:val="left"/>
      <w:pPr>
        <w:ind w:left="4320" w:hanging="360"/>
      </w:pPr>
      <w:rPr>
        <w:rFonts w:ascii="Wingdings" w:hAnsi="Wingdings" w:hint="default"/>
      </w:rPr>
    </w:lvl>
    <w:lvl w:ilvl="6" w:tplc="B4B4F322">
      <w:start w:val="1"/>
      <w:numFmt w:val="bullet"/>
      <w:lvlText w:val=""/>
      <w:lvlJc w:val="left"/>
      <w:pPr>
        <w:ind w:left="5040" w:hanging="360"/>
      </w:pPr>
      <w:rPr>
        <w:rFonts w:ascii="Symbol" w:hAnsi="Symbol" w:hint="default"/>
      </w:rPr>
    </w:lvl>
    <w:lvl w:ilvl="7" w:tplc="1C60F08C">
      <w:start w:val="1"/>
      <w:numFmt w:val="bullet"/>
      <w:lvlText w:val="o"/>
      <w:lvlJc w:val="left"/>
      <w:pPr>
        <w:ind w:left="5760" w:hanging="360"/>
      </w:pPr>
      <w:rPr>
        <w:rFonts w:ascii="Courier New" w:hAnsi="Courier New" w:cs="Courier New" w:hint="default"/>
      </w:rPr>
    </w:lvl>
    <w:lvl w:ilvl="8" w:tplc="CFB86EA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F086F516">
      <w:start w:val="1"/>
      <w:numFmt w:val="decimal"/>
      <w:lvlText w:val="%1."/>
      <w:lvlJc w:val="left"/>
      <w:pPr>
        <w:ind w:left="720" w:hanging="360"/>
      </w:pPr>
    </w:lvl>
    <w:lvl w:ilvl="1" w:tplc="DF12656A">
      <w:start w:val="1"/>
      <w:numFmt w:val="lowerLetter"/>
      <w:lvlText w:val="%2."/>
      <w:lvlJc w:val="left"/>
      <w:pPr>
        <w:ind w:left="1440" w:hanging="360"/>
      </w:pPr>
    </w:lvl>
    <w:lvl w:ilvl="2" w:tplc="01AEE0D2">
      <w:start w:val="1"/>
      <w:numFmt w:val="lowerRoman"/>
      <w:lvlText w:val="%3."/>
      <w:lvlJc w:val="right"/>
      <w:pPr>
        <w:ind w:left="2160" w:hanging="180"/>
      </w:pPr>
    </w:lvl>
    <w:lvl w:ilvl="3" w:tplc="9AA4105E">
      <w:start w:val="1"/>
      <w:numFmt w:val="decimal"/>
      <w:lvlText w:val="%4."/>
      <w:lvlJc w:val="left"/>
      <w:pPr>
        <w:ind w:left="2880" w:hanging="360"/>
      </w:pPr>
    </w:lvl>
    <w:lvl w:ilvl="4" w:tplc="3DA2F83C">
      <w:start w:val="1"/>
      <w:numFmt w:val="lowerLetter"/>
      <w:lvlText w:val="%5."/>
      <w:lvlJc w:val="left"/>
      <w:pPr>
        <w:ind w:left="3600" w:hanging="360"/>
      </w:pPr>
    </w:lvl>
    <w:lvl w:ilvl="5" w:tplc="A8A2D8E0">
      <w:start w:val="1"/>
      <w:numFmt w:val="lowerRoman"/>
      <w:lvlText w:val="%6."/>
      <w:lvlJc w:val="right"/>
      <w:pPr>
        <w:ind w:left="4320" w:hanging="180"/>
      </w:pPr>
    </w:lvl>
    <w:lvl w:ilvl="6" w:tplc="B546B388">
      <w:start w:val="1"/>
      <w:numFmt w:val="decimal"/>
      <w:lvlText w:val="%7."/>
      <w:lvlJc w:val="left"/>
      <w:pPr>
        <w:ind w:left="5040" w:hanging="360"/>
      </w:pPr>
    </w:lvl>
    <w:lvl w:ilvl="7" w:tplc="D91A332C">
      <w:start w:val="1"/>
      <w:numFmt w:val="lowerLetter"/>
      <w:lvlText w:val="%8."/>
      <w:lvlJc w:val="left"/>
      <w:pPr>
        <w:ind w:left="5760" w:hanging="360"/>
      </w:pPr>
    </w:lvl>
    <w:lvl w:ilvl="8" w:tplc="907A071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73447"/>
    <w:rsid w:val="00200A5F"/>
    <w:rsid w:val="00221A96"/>
    <w:rsid w:val="0023082A"/>
    <w:rsid w:val="002863D1"/>
    <w:rsid w:val="002F72CB"/>
    <w:rsid w:val="00497D34"/>
    <w:rsid w:val="004A65DC"/>
    <w:rsid w:val="004B7AA1"/>
    <w:rsid w:val="00563242"/>
    <w:rsid w:val="005816D7"/>
    <w:rsid w:val="00712393"/>
    <w:rsid w:val="008D0121"/>
    <w:rsid w:val="008D38CE"/>
    <w:rsid w:val="008D4237"/>
    <w:rsid w:val="00923D30"/>
    <w:rsid w:val="00981A6C"/>
    <w:rsid w:val="00993E0B"/>
    <w:rsid w:val="009F3327"/>
    <w:rsid w:val="00A03334"/>
    <w:rsid w:val="00B06016"/>
    <w:rsid w:val="00B566AF"/>
    <w:rsid w:val="00B64945"/>
    <w:rsid w:val="00C83B87"/>
    <w:rsid w:val="00C94105"/>
    <w:rsid w:val="00CF301D"/>
    <w:rsid w:val="00DB4841"/>
    <w:rsid w:val="00E2513D"/>
    <w:rsid w:val="00E30035"/>
    <w:rsid w:val="00E63734"/>
    <w:rsid w:val="00E71E9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F474"/>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Anar Abdullayev</cp:lastModifiedBy>
  <cp:revision>3</cp:revision>
  <dcterms:created xsi:type="dcterms:W3CDTF">2022-04-18T11:56:00Z</dcterms:created>
  <dcterms:modified xsi:type="dcterms:W3CDTF">2022-04-21T07:00:00Z</dcterms:modified>
</cp:coreProperties>
</file>