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7B" w:rsidRDefault="002B557B" w:rsidP="002B557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2B557B" w:rsidP="002B557B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5228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F8413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РАДИОНАВИГАЦИОННОГО ОБОРУДОВАНИЯ ДЛЯ СУДОВ ЗАО "АКМП"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 w:eastAsia="ru-RU"/>
        </w:rPr>
      </w:pPr>
    </w:p>
    <w:p w:rsidR="00221A96" w:rsidRPr="00E2513D" w:rsidRDefault="007759F9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F8413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К о н к у р с №AM077/2022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50141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="007759F9" w:rsidRP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2B557B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2B557B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50141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3082A" w:rsidRPr="00E30035" w:rsidRDefault="002B557B" w:rsidP="0023082A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50141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50141" w:rsidRPr="007759F9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2B557B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50141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2B557B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Сумма гарантии за исполнение договора требуется в размере </w:t>
            </w:r>
            <w:r w:rsidR="007759F9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 w:rsidR="007759F9">
              <w:rPr>
                <w:rFonts w:ascii="Arial" w:eastAsia="Arial" w:hAnsi="Arial" w:cs="Arial"/>
                <w:sz w:val="20"/>
                <w:szCs w:val="20"/>
                <w:lang w:eastAsia="ru-RU"/>
              </w:rPr>
              <w:t>трех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% от закупочной цены.</w:t>
            </w:r>
          </w:p>
          <w:p w:rsidR="00221A96" w:rsidRPr="000C7BB8" w:rsidRDefault="002B557B" w:rsidP="007759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950141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2B557B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2B557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</w:t>
            </w:r>
            <w:r w:rsidR="007759F9">
              <w:rPr>
                <w:rFonts w:ascii="Arial" w:eastAsia="Arial" w:hAnsi="Arial" w:cs="Arial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сейнова 2, Комитет по Закупкам АСКО. </w:t>
            </w:r>
          </w:p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7759F9" w:rsidRDefault="007759F9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221A96" w:rsidRPr="00076882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7759F9" w:rsidRDefault="002B557B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759F9"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 w:rsidR="007759F9" w:rsidRPr="007759F9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 12 4043700 (daxili: 1016)</w:t>
            </w:r>
          </w:p>
          <w:p w:rsidR="00221A96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759F9">
              <w:rPr>
                <w:rFonts w:ascii="Arial" w:eastAsia="Arial" w:hAnsi="Arial" w:cs="Arial"/>
                <w:sz w:val="20"/>
                <w:szCs w:val="20"/>
              </w:rPr>
              <w:t>Электронная почта</w:t>
            </w:r>
            <w:r w:rsidRPr="007759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Pr="007759F9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00A5F" w:rsidRDefault="00200A5F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7759F9" w:rsidRPr="00E30035" w:rsidRDefault="007759F9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lastRenderedPageBreak/>
              <w:t>По юридическим вопросам :</w:t>
            </w:r>
          </w:p>
          <w:p w:rsidR="00221A96" w:rsidRPr="00E30035" w:rsidRDefault="002B557B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6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7759F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50141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7759F9" w:rsidRDefault="007759F9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2B557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2B557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2B557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</w:t>
      </w:r>
    </w:p>
    <w:p w:rsidR="00221A96" w:rsidRDefault="002B557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21A96" w:rsidRDefault="00221A96" w:rsidP="00221A96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1187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4"/>
        <w:gridCol w:w="7544"/>
        <w:gridCol w:w="1539"/>
        <w:gridCol w:w="776"/>
        <w:gridCol w:w="934"/>
      </w:tblGrid>
      <w:tr w:rsidR="007759F9" w:rsidRPr="00F8413D" w:rsidTr="00994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Наименование товара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Код :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Единица измерения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Радио консоль (MA-1800T-75-YE) Блок предохранителей SB-180 и установочный материал CP-05-8701. Селектор принтера. Дистанционный Коробка для L\L-данных для FS-2575 (250 В) с Dual FELKOM 18 (искл./блоки питания) вкл./монитор батареи с сигнализацией.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РК-1800Т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Терминал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Felcom-18 Inmarsat-C,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совместимый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LRIT (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Дальняя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идентификация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и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отслеживание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судов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-OBS: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ДЛЯ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РАБОТЫ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LERIT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НЕОБХОДИМЫ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ТЕСТ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И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СЕРТИФИКАТ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LRIT)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И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SASS /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Антенный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блок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(IC-118) /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Терминальный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блок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связи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(IC-218) )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клавиатурой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Jct.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Коробка (IC-318) и стандартные установочные материалы с антенным кабелем 30 м 12-24 В постоянного тока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Felcom-18 INM-C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Felcom18-INM-C Терминал SASS /терминал  LERIT совместимый с LRIT (Дальняя идентификация и отслеживание судов OBC: ДЛЯ РАБОТЫ LRIT НЕОБХОДИМЫ СПЕЦИАЛЬНЫЕ ИСПЫТАНИЯ И СЕРТИФИКАТ LRIT) и SASS Антенный блок IC-118 терминальный блок связи ic-218 / BOX IC 318 , 2 x SASS Блоки сигнализации (IC-307) стандартные монтажные материалы с антенным кабелем 30 м 12-24 В постоянного тока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Felcom18/SSAS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FS-2575 250 Вт MF / HF SSB для GMDSS, включая / DSC, состоящий из блока приемопередатчика (FS 2575 TE), блока управления (2575 CEA) с телефонной трубкой (HS-2003) (витой кабель 1,5 м) с кронштейном и кабелем 5 м (DUB15- 5P-L) между блоком управления и приемопередатчиком, антенным соединителем (AT5075) И 10-метровым бронированным кабелем (050793-0) между блоком приемопередатчика и антенным соединителем:  24 В постоянного тока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 SSB FS-2575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Зарядное устройство BC-6158-SS/6200, Зарядное устройство для свинцово-кислотных аккумуляторов с дистанционным управлением. От rc1500-1 T. (220 В перем. тока / 24 пост. тока, 40 А).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 BC-6158-SS/6200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Блок питания PR-300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ПР - 300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шт.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Кабель RG-214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  RG-214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метр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Блок питания PR-850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ПР-850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шт.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Принтер PP 520 (мультипринтер, параллельный, 24 В пост. тока)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PP-520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Соединительный блок IF-8900 Соединительный блок / Интерфейсный блок ДЛЯ подключения периферийных устройств к FM-8900S VHF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Jaster box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Кнопка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вызова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(SASS Alert Units IC-307)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стандартная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> 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IC-307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Кнопка приема IC-306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IC-306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Кнопка IC-305 (СИГНАЛ БЕДСТВИЯ)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IC-305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OP16-62  (платный комплект)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ОП16-62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Антенна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VHF-01 (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для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радиостанции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8900S) /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Антенна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VHF-01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Коаксиальная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дипольная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антенна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разъем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N-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девочка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/ 1 "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мальчик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14TPI"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и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гнездо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1 1/4" 11 TPI,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включая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N240FO </w:t>
            </w:r>
            <w:proofErr w:type="spellStart"/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>Dbd</w:t>
            </w:r>
            <w:proofErr w:type="spellEnd"/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. 146–162,5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МГц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УКВ-01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Антенна АТ-82М / Антенна АТ-82М КВ 1,6-30 МГц Мачта / НАСТЕННАЯ заглушка .Комплект соединения ТХ с компенсатором натяжения/ 8 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AT 82 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Антенна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AR-62M/T/AR-62M/T REC.ANTENNA MF/HF 6 M.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Боковое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крепление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мачты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Включительно.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AR-62M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Плата TX PCB 05P0618 (для FM-8500)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TX PCB 05P0618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шт.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Трубка HS-2003 / Трубка микрофона и телефона (для  FM-8800)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Трубка HS-2003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шт.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GPS - устройство GPS GP-170 / GPA-017S Профессиональный 12-канальный GPS-навигатор шириной 5,7" Цветной дисплей (VGA (640 x 480) [GP-170], вкл. SBAS (спутниковая система дифференциальных поправок), интерфейс LAN (IEC61162-450), порт USB на передней панели (для совместного использования / резервного копирования данных о маршруте и т. д.), стандарт. 10-клавишная раскладка клавиатуры ((IEC62288), частота обновления 10 Гц (каждые 0,1 с), соответствие стандарту производительности IMO (MSC302 (87) для BAM (управление сигналами навигационного мостика), включая антенна GPA-017S с кабелем 20 см с TNC разъем и антенный кабель 15 м с разъемом TNC, Сигнальный кабель 5 м Типа: MJ-A6SPF0003-050C (6-пол.); 12-24 В постоянного тока.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GP-170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 преобразователя DVI-RGB OP03-180-2DV1-RGB (для радара)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 xml:space="preserve">OP03-180-2DV1-RGB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шт.</w:t>
            </w:r>
          </w:p>
        </w:tc>
      </w:tr>
      <w:tr w:rsidR="007759F9" w:rsidRPr="00F8413D" w:rsidTr="00994A4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Комплект преобразователя DVI-RGB OP03-180-2DV1-RGB (для радара)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OP03-180-2DV1-RGB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9F9" w:rsidRPr="00F8413D" w:rsidRDefault="007759F9" w:rsidP="0099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413D">
              <w:rPr>
                <w:rFonts w:ascii="Times New Roman" w:eastAsia="Palatino Linotype" w:hAnsi="Times New Roman" w:cs="Times New Roman"/>
                <w:sz w:val="16"/>
                <w:szCs w:val="16"/>
              </w:rPr>
              <w:t>шт.</w:t>
            </w:r>
          </w:p>
        </w:tc>
      </w:tr>
    </w:tbl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Оборудование должно быть новым.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Оборудование должно быть морского (судового) назначения и поставляется сертификатом Общества морской классификации.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Условия поставок от местных предприятий принимают</w:t>
      </w:r>
      <w:bookmarkStart w:id="0" w:name="_GoBack"/>
      <w:bookmarkEnd w:id="0"/>
      <w:r w:rsidRPr="00F8413D">
        <w:rPr>
          <w:rFonts w:ascii="Times New Roman" w:eastAsia="Arial" w:hAnsi="Times New Roman" w:cs="Times New Roman"/>
          <w:bCs/>
        </w:rPr>
        <w:t>ся только на условиях DDP.Договор закупок будет заключаться только в азербайджанских манатах, другие условия не принимаются.</w:t>
      </w:r>
    </w:p>
    <w:p w:rsidR="007759F9" w:rsidRPr="00F8413D" w:rsidRDefault="007759F9" w:rsidP="007759F9">
      <w:pPr>
        <w:spacing w:after="0" w:line="240" w:lineRule="auto"/>
        <w:jc w:val="center"/>
        <w:rPr>
          <w:rFonts w:ascii="Times New Roman" w:hAnsi="Times New Roman" w:cs="Times New Roman"/>
          <w:bCs/>
          <w:lang w:val="az-Latn-AZ"/>
        </w:rPr>
      </w:pPr>
      <w:r w:rsidRPr="00F8413D">
        <w:rPr>
          <w:rFonts w:ascii="Times New Roman" w:eastAsia="Arial" w:hAnsi="Times New Roman" w:cs="Times New Roman"/>
          <w:bCs/>
        </w:rPr>
        <w:t>Условия поставки иностранных предприятий  принимаются на условиях CIP (DAP) (Инкотермс 2010).</w:t>
      </w: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7759F9" w:rsidRDefault="007759F9" w:rsidP="00221A96">
      <w:pPr>
        <w:jc w:val="center"/>
        <w:rPr>
          <w:rFonts w:ascii="Arial" w:eastAsia="Arial" w:hAnsi="Arial" w:cs="Arial"/>
          <w:sz w:val="20"/>
          <w:szCs w:val="20"/>
        </w:rPr>
      </w:pPr>
    </w:p>
    <w:p w:rsidR="00221A96" w:rsidRPr="00993E0B" w:rsidRDefault="002B557B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2B557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2B557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2B557B" w:rsidRDefault="002B557B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2B557B" w:rsidRDefault="004A65DC"/>
    <w:sectPr w:rsidR="004A65DC" w:rsidRPr="002B557B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8A6A7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E3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F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C0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CF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E2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2C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E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BB604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F8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3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CF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07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4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DC9AB3E4">
      <w:start w:val="1"/>
      <w:numFmt w:val="upperRoman"/>
      <w:lvlText w:val="%1."/>
      <w:lvlJc w:val="right"/>
      <w:pPr>
        <w:ind w:left="720" w:hanging="360"/>
      </w:pPr>
    </w:lvl>
    <w:lvl w:ilvl="1" w:tplc="E326B5E6">
      <w:start w:val="1"/>
      <w:numFmt w:val="lowerLetter"/>
      <w:lvlText w:val="%2."/>
      <w:lvlJc w:val="left"/>
      <w:pPr>
        <w:ind w:left="1440" w:hanging="360"/>
      </w:pPr>
    </w:lvl>
    <w:lvl w:ilvl="2" w:tplc="A8C8A7C2">
      <w:start w:val="1"/>
      <w:numFmt w:val="lowerRoman"/>
      <w:lvlText w:val="%3."/>
      <w:lvlJc w:val="right"/>
      <w:pPr>
        <w:ind w:left="2160" w:hanging="180"/>
      </w:pPr>
    </w:lvl>
    <w:lvl w:ilvl="3" w:tplc="26A6FADC">
      <w:start w:val="1"/>
      <w:numFmt w:val="decimal"/>
      <w:lvlText w:val="%4."/>
      <w:lvlJc w:val="left"/>
      <w:pPr>
        <w:ind w:left="2880" w:hanging="360"/>
      </w:pPr>
    </w:lvl>
    <w:lvl w:ilvl="4" w:tplc="4EC2D4BE">
      <w:start w:val="1"/>
      <w:numFmt w:val="lowerLetter"/>
      <w:lvlText w:val="%5."/>
      <w:lvlJc w:val="left"/>
      <w:pPr>
        <w:ind w:left="3600" w:hanging="360"/>
      </w:pPr>
    </w:lvl>
    <w:lvl w:ilvl="5" w:tplc="17EAF05A">
      <w:start w:val="1"/>
      <w:numFmt w:val="lowerRoman"/>
      <w:lvlText w:val="%6."/>
      <w:lvlJc w:val="right"/>
      <w:pPr>
        <w:ind w:left="4320" w:hanging="180"/>
      </w:pPr>
    </w:lvl>
    <w:lvl w:ilvl="6" w:tplc="4F2007CC">
      <w:start w:val="1"/>
      <w:numFmt w:val="decimal"/>
      <w:lvlText w:val="%7."/>
      <w:lvlJc w:val="left"/>
      <w:pPr>
        <w:ind w:left="5040" w:hanging="360"/>
      </w:pPr>
    </w:lvl>
    <w:lvl w:ilvl="7" w:tplc="771E2D22">
      <w:start w:val="1"/>
      <w:numFmt w:val="lowerLetter"/>
      <w:lvlText w:val="%8."/>
      <w:lvlJc w:val="left"/>
      <w:pPr>
        <w:ind w:left="5760" w:hanging="360"/>
      </w:pPr>
    </w:lvl>
    <w:lvl w:ilvl="8" w:tplc="DC3CA7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19DEC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E82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4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C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E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6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6D18A5E6"/>
    <w:lvl w:ilvl="0" w:tplc="E40649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D04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60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4E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2F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4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22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C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85437BC">
      <w:start w:val="1"/>
      <w:numFmt w:val="decimal"/>
      <w:lvlText w:val="%1."/>
      <w:lvlJc w:val="left"/>
      <w:pPr>
        <w:ind w:left="720" w:hanging="360"/>
      </w:pPr>
    </w:lvl>
    <w:lvl w:ilvl="1" w:tplc="B0D8C0A4">
      <w:start w:val="1"/>
      <w:numFmt w:val="lowerLetter"/>
      <w:lvlText w:val="%2."/>
      <w:lvlJc w:val="left"/>
      <w:pPr>
        <w:ind w:left="1440" w:hanging="360"/>
      </w:pPr>
    </w:lvl>
    <w:lvl w:ilvl="2" w:tplc="EBE8DDB8">
      <w:start w:val="1"/>
      <w:numFmt w:val="lowerRoman"/>
      <w:lvlText w:val="%3."/>
      <w:lvlJc w:val="right"/>
      <w:pPr>
        <w:ind w:left="2160" w:hanging="180"/>
      </w:pPr>
    </w:lvl>
    <w:lvl w:ilvl="3" w:tplc="9DB23EFA">
      <w:start w:val="1"/>
      <w:numFmt w:val="decimal"/>
      <w:lvlText w:val="%4."/>
      <w:lvlJc w:val="left"/>
      <w:pPr>
        <w:ind w:left="2880" w:hanging="360"/>
      </w:pPr>
    </w:lvl>
    <w:lvl w:ilvl="4" w:tplc="76F87830">
      <w:start w:val="1"/>
      <w:numFmt w:val="lowerLetter"/>
      <w:lvlText w:val="%5."/>
      <w:lvlJc w:val="left"/>
      <w:pPr>
        <w:ind w:left="3600" w:hanging="360"/>
      </w:pPr>
    </w:lvl>
    <w:lvl w:ilvl="5" w:tplc="3A28585A">
      <w:start w:val="1"/>
      <w:numFmt w:val="lowerRoman"/>
      <w:lvlText w:val="%6."/>
      <w:lvlJc w:val="right"/>
      <w:pPr>
        <w:ind w:left="4320" w:hanging="180"/>
      </w:pPr>
    </w:lvl>
    <w:lvl w:ilvl="6" w:tplc="E03628C2">
      <w:start w:val="1"/>
      <w:numFmt w:val="decimal"/>
      <w:lvlText w:val="%7."/>
      <w:lvlJc w:val="left"/>
      <w:pPr>
        <w:ind w:left="5040" w:hanging="360"/>
      </w:pPr>
    </w:lvl>
    <w:lvl w:ilvl="7" w:tplc="FDD69BD6">
      <w:start w:val="1"/>
      <w:numFmt w:val="lowerLetter"/>
      <w:lvlText w:val="%8."/>
      <w:lvlJc w:val="left"/>
      <w:pPr>
        <w:ind w:left="5760" w:hanging="360"/>
      </w:pPr>
    </w:lvl>
    <w:lvl w:ilvl="8" w:tplc="0B143D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73447"/>
    <w:rsid w:val="00200A5F"/>
    <w:rsid w:val="00221A96"/>
    <w:rsid w:val="0023082A"/>
    <w:rsid w:val="002B557B"/>
    <w:rsid w:val="002F72CB"/>
    <w:rsid w:val="00497D34"/>
    <w:rsid w:val="004A65DC"/>
    <w:rsid w:val="004B7AA1"/>
    <w:rsid w:val="005816D7"/>
    <w:rsid w:val="00712393"/>
    <w:rsid w:val="007759F9"/>
    <w:rsid w:val="008D0121"/>
    <w:rsid w:val="008D38CE"/>
    <w:rsid w:val="008D4237"/>
    <w:rsid w:val="00923D30"/>
    <w:rsid w:val="00950141"/>
    <w:rsid w:val="00993E0B"/>
    <w:rsid w:val="009F3327"/>
    <w:rsid w:val="00A03334"/>
    <w:rsid w:val="00B06016"/>
    <w:rsid w:val="00B64945"/>
    <w:rsid w:val="00C83B87"/>
    <w:rsid w:val="00C94105"/>
    <w:rsid w:val="00CF301D"/>
    <w:rsid w:val="00DB4841"/>
    <w:rsid w:val="00E2513D"/>
    <w:rsid w:val="00E30035"/>
    <w:rsid w:val="00E63734"/>
    <w:rsid w:val="00E943C5"/>
    <w:rsid w:val="00EA504B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7A1F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Anar Abdullayev</cp:lastModifiedBy>
  <cp:revision>2</cp:revision>
  <dcterms:created xsi:type="dcterms:W3CDTF">2022-04-18T12:01:00Z</dcterms:created>
  <dcterms:modified xsi:type="dcterms:W3CDTF">2022-04-18T12:01:00Z</dcterms:modified>
</cp:coreProperties>
</file>