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A2C3A5" w14:textId="77777777" w:rsidR="0071632D" w:rsidRDefault="0071632D" w:rsidP="0071632D">
      <w:pPr>
        <w:tabs>
          <w:tab w:val="left" w:pos="1418"/>
        </w:tabs>
        <w:spacing w:after="0" w:line="360" w:lineRule="auto"/>
        <w:ind w:left="5670" w:right="-22"/>
        <w:jc w:val="both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  <w:lang w:val="en-US"/>
        </w:rPr>
        <w:t xml:space="preserve">Approved by the order of the Chairman </w:t>
      </w:r>
      <w:proofErr w:type="gramStart"/>
      <w:r>
        <w:rPr>
          <w:rFonts w:ascii="Arial" w:eastAsia="Arial" w:hAnsi="Arial" w:cs="Arial"/>
          <w:sz w:val="20"/>
          <w:szCs w:val="20"/>
          <w:lang w:val="en-US"/>
        </w:rPr>
        <w:t>of  "</w:t>
      </w:r>
      <w:proofErr w:type="gramEnd"/>
      <w:r>
        <w:rPr>
          <w:rFonts w:ascii="Arial" w:eastAsia="Arial" w:hAnsi="Arial" w:cs="Arial"/>
          <w:sz w:val="20"/>
          <w:szCs w:val="20"/>
          <w:lang w:val="en-US"/>
        </w:rPr>
        <w:t>Azerbaijan Caspian Shipping Closed Joint Stock Company   dated 1st of December 2016</w:t>
      </w:r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r>
        <w:rPr>
          <w:rFonts w:ascii="Arial" w:eastAsia="Arial" w:hAnsi="Arial" w:cs="Arial"/>
          <w:sz w:val="20"/>
          <w:szCs w:val="20"/>
          <w:lang w:val="en-US"/>
        </w:rPr>
        <w:t>No. 216.</w:t>
      </w:r>
    </w:p>
    <w:p w14:paraId="3438708D" w14:textId="77777777" w:rsidR="0071632D" w:rsidRPr="00E30035" w:rsidRDefault="0071632D" w:rsidP="007163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70C07B21" wp14:editId="2340A3BD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9238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42A25E" w14:textId="77777777" w:rsidR="0071632D" w:rsidRPr="00E2513D" w:rsidRDefault="0071632D" w:rsidP="0071632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3B5BE57D" w14:textId="77777777" w:rsidR="0071632D" w:rsidRPr="009320FD" w:rsidRDefault="0071632D" w:rsidP="0071632D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9320FD">
        <w:rPr>
          <w:rFonts w:ascii="Arial" w:eastAsia="Arial" w:hAnsi="Arial" w:cs="Arial"/>
          <w:b/>
          <w:sz w:val="24"/>
          <w:szCs w:val="24"/>
          <w:lang w:eastAsia="ru-RU"/>
        </w:rPr>
        <w:t>ЗАКРЫТОЕ АКЦИОНЕРНОЕ ОБЩЕСТВО «АЗЕРБАЙДЖАНСКОЕ КАСПИЙСКОЕ МОРСКОЕ ПАРОХОДСТВО» ОБЪЯВЛЯЕТ О ПРОВЕДЕНИИ ОТКРЫТОГО КОНКУРСА НА ЗАКУПКУ ДВЕРЕЙ МДФ И ПЛИНТУСОВ НЕОБХОДИМЫХ ДЛЯ АДМИНИСТРАТИВНОГО ЗДАНИЯ МОРСКОГО ТРАНСПОРТНОГО ФЛОТА:</w:t>
      </w:r>
    </w:p>
    <w:p w14:paraId="4F7FB145" w14:textId="77777777" w:rsidR="0071632D" w:rsidRPr="00E2513D" w:rsidRDefault="0071632D" w:rsidP="0071632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AM069 / 2024 </w:t>
      </w:r>
    </w:p>
    <w:p w14:paraId="191890C1" w14:textId="77777777" w:rsidR="002E18F8" w:rsidRPr="00CD77EC" w:rsidRDefault="002E18F8" w:rsidP="002E18F8">
      <w:pPr>
        <w:rPr>
          <w:rFonts w:ascii="Arial" w:hAnsi="Arial" w:cs="Arial"/>
          <w:b/>
          <w:sz w:val="20"/>
          <w:szCs w:val="20"/>
          <w:lang w:val="az-Latn-AZ"/>
        </w:rPr>
      </w:pPr>
    </w:p>
    <w:p w14:paraId="46240D53" w14:textId="77777777" w:rsidR="000344B4" w:rsidRDefault="000344B4" w:rsidP="000344B4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20502F14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A65341" w14:paraId="7E43C410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F2ADEC5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AB0F080" w14:textId="77777777" w:rsidR="00C243D3" w:rsidRPr="00E30035" w:rsidRDefault="00635A4E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21073C8A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Заявка на участие в конкурсе (образец прилагается); </w:t>
            </w:r>
          </w:p>
          <w:p w14:paraId="2DAA2C09" w14:textId="77777777" w:rsidR="00C243D3" w:rsidRPr="00E30035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Банковский документ об оплате взноса за участие в конкурсе; </w:t>
            </w:r>
          </w:p>
          <w:p w14:paraId="74682E0F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5BBBD8A7" w14:textId="77777777" w:rsidR="00C243D3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50736B63" w14:textId="77777777" w:rsidR="00C243D3" w:rsidRPr="008D4237" w:rsidRDefault="00635A4E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 </w:t>
            </w:r>
          </w:p>
          <w:p w14:paraId="76EBA44E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90B4164" w14:textId="59CEF909" w:rsidR="00C243D3" w:rsidRPr="00E30035" w:rsidRDefault="00635A4E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163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25</w:t>
            </w:r>
            <w:r w:rsidR="003A31B2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F6F48" w:rsidRPr="003F6F4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мая</w:t>
            </w:r>
            <w:r w:rsidR="002E18F8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FD87950" w14:textId="77777777" w:rsidR="00C243D3" w:rsidRPr="00E30035" w:rsidRDefault="00635A4E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3EB2BFB0" w14:textId="77777777" w:rsidR="00C243D3" w:rsidRPr="00F53E75" w:rsidRDefault="00635A4E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6A70A3AB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A65341" w14:paraId="7CB3F1FE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8C59E11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4D9638" w14:textId="77777777" w:rsidR="00AE5082" w:rsidRPr="00E3003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5B88A3FB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Претенденты, желающие принять участие в конкурсе, должны оплатить нижеуказанную сумму взноса за участие в конкурсе (название организации проводящий конкурс и предмет конкурса должны быть точно указаны в платежном поручении)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2407B285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56586617" w14:textId="2D6B4887" w:rsidR="00AE5082" w:rsidRPr="00E838DA" w:rsidRDefault="00635A4E" w:rsidP="00EF27F3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Взнос за участие (без НДС</w:t>
            </w:r>
            <w:proofErr w:type="gram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) :</w:t>
            </w:r>
            <w:proofErr w:type="gram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r w:rsidR="00047FBE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0344B4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>0</w:t>
            </w:r>
            <w:r w:rsidR="00115309">
              <w:rPr>
                <w:rFonts w:ascii="Arial" w:eastAsia="Arial" w:hAnsi="Arial" w:cs="Arial"/>
                <w:sz w:val="20"/>
                <w:szCs w:val="20"/>
                <w:lang w:val="az-Latn-AZ" w:eastAsia="ru-RU"/>
              </w:rPr>
              <w:t xml:space="preserve"> Azn</w:t>
            </w:r>
          </w:p>
          <w:p w14:paraId="18516F07" w14:textId="77777777" w:rsidR="00E838DA" w:rsidRPr="00E838DA" w:rsidRDefault="00E838DA" w:rsidP="00E838DA">
            <w:p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71D1DE3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манатах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или в долларах США и Евро в эквивалентном размере.   </w:t>
            </w:r>
          </w:p>
          <w:p w14:paraId="031045BD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 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A65341" w14:paraId="05029A71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5026F3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F2F019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F1EC4A" w14:textId="77777777" w:rsidR="00AE5082" w:rsidRPr="00E30035" w:rsidRDefault="00635A4E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A65341" w:rsidRPr="0071632D" w14:paraId="085AC542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EBA66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 :  Международный Банк Азербайджана</w:t>
                  </w:r>
                </w:p>
                <w:p w14:paraId="1E5CD1CF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 АМБ –Департамент Клиентского Обслуживания </w:t>
                  </w:r>
                </w:p>
                <w:p w14:paraId="69E9B1BC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 : 805250</w:t>
                  </w:r>
                </w:p>
                <w:p w14:paraId="45547AB3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9900001881</w:t>
                  </w:r>
                </w:p>
                <w:p w14:paraId="54F3F31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 : AZ03NABZ01350100000000002944</w:t>
                  </w:r>
                </w:p>
                <w:p w14:paraId="2DC210A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 xml:space="preserve">SWIFT : IBAZAZ2X          </w:t>
                  </w:r>
                </w:p>
                <w:p w14:paraId="09049E59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 :  AZARB.XAZAR DANIZ GAMICILIYI QSC</w:t>
                  </w:r>
                </w:p>
                <w:p w14:paraId="113B761B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 : 1701579951</w:t>
                  </w:r>
                </w:p>
                <w:p w14:paraId="312E9F0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 : 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96E837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Citibank N.Y,   </w:t>
                  </w:r>
                </w:p>
                <w:p w14:paraId="0C5773A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11FD8AB1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Acc.36083186,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CITIUS33</w:t>
                  </w:r>
                </w:p>
                <w:p w14:paraId="46BE6FC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</w:t>
                  </w:r>
                </w:p>
                <w:p w14:paraId="12D33070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IBA- Customer Service Department</w:t>
                  </w:r>
                </w:p>
                <w:p w14:paraId="4AF5F7ED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593524A0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   AZARB.XAZAR DANIZ GAMICILIYI QSC</w:t>
                  </w:r>
                </w:p>
                <w:p w14:paraId="66CAECAF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 1701579951</w:t>
                  </w:r>
                </w:p>
                <w:p w14:paraId="11E6D842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00317EB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Commerzbank AG, Frankfurt am Main</w:t>
                  </w:r>
                </w:p>
                <w:p w14:paraId="71B97832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COBADEFF</w:t>
                  </w:r>
                </w:p>
                <w:p w14:paraId="73451098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88 660 3001</w:t>
                  </w:r>
                </w:p>
                <w:p w14:paraId="3B9A8FEE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Beneficiary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Bank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The International Bank of Azerbaijan,</w:t>
                  </w:r>
                </w:p>
                <w:p w14:paraId="339068EA" w14:textId="77777777" w:rsidR="00AE5082" w:rsidRPr="00E30035" w:rsidRDefault="00635A4E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4615AF7A" w14:textId="77777777" w:rsidR="00AE5082" w:rsidRPr="00E30035" w:rsidRDefault="00635A4E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proofErr w:type="gramStart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>SWIFT :</w:t>
                  </w:r>
                  <w:proofErr w:type="gramEnd"/>
                  <w:r w:rsidRPr="00635A4E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 IBAZAZ2X           </w:t>
                  </w:r>
                </w:p>
                <w:p w14:paraId="48F9A653" w14:textId="77777777" w:rsidR="00AE5082" w:rsidRPr="00E30035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proofErr w:type="spell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</w:t>
                  </w:r>
                  <w:proofErr w:type="spell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str., 67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Azerbaijan Caspian Shipping CJSC</w:t>
                  </w:r>
                </w:p>
                <w:p w14:paraId="2C6E912D" w14:textId="77777777" w:rsidR="00AE5082" w:rsidRPr="00635A4E" w:rsidRDefault="00635A4E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TAX </w:t>
                  </w:r>
                  <w:proofErr w:type="gramStart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ID :</w:t>
                  </w:r>
                  <w:proofErr w:type="gramEnd"/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 1701579951</w:t>
                  </w:r>
                </w:p>
                <w:p w14:paraId="28C428B7" w14:textId="77777777" w:rsidR="00AE5082" w:rsidRPr="00635A4E" w:rsidRDefault="00635A4E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635A4E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:                AZ06IBAZ38150019781115341120</w:t>
                  </w:r>
                </w:p>
              </w:tc>
            </w:tr>
          </w:tbl>
          <w:p w14:paraId="1D4E211D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5959087C" w14:textId="77777777" w:rsidR="00AE5082" w:rsidRPr="00E30035" w:rsidRDefault="00635A4E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 !</w:t>
            </w:r>
          </w:p>
          <w:p w14:paraId="47A76AAB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A65341" w14:paraId="1B1F567E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E578F3E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01EFBA4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5FA88C4E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01B825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A646D65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19C58619" w14:textId="77777777" w:rsidR="00AE5082" w:rsidRPr="00E30035" w:rsidRDefault="00635A4E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49B62EB8" w14:textId="77777777" w:rsidR="00AE5082" w:rsidRPr="00E30035" w:rsidRDefault="00635A4E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D2B272D" w14:textId="77777777" w:rsidR="00AE5082" w:rsidRPr="00E30035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2B8ADD7D" w14:textId="77777777" w:rsidR="00AE5082" w:rsidRPr="00B64945" w:rsidRDefault="00635A4E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Срок исполнения контракта :</w:t>
            </w:r>
          </w:p>
          <w:p w14:paraId="095FCCDF" w14:textId="77777777" w:rsidR="00AE5082" w:rsidRPr="00A52307" w:rsidRDefault="00635A4E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Товары будут приобретены по мере необходимости. Требуется выполнение договора купли-продажи в течение 5 (пяти) календарных дней после получения официального заказа (запроса) от АСКО.</w:t>
            </w:r>
          </w:p>
          <w:p w14:paraId="3B432CED" w14:textId="77777777" w:rsidR="00A52307" w:rsidRPr="00E30035" w:rsidRDefault="00A52307" w:rsidP="00A52307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A65341" w14:paraId="26EB499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C45E3D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40415357" w14:textId="77777777" w:rsidR="00443961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 :</w:t>
            </w:r>
          </w:p>
          <w:p w14:paraId="252713F6" w14:textId="00826A53" w:rsidR="00443961" w:rsidRDefault="00635A4E" w:rsidP="0071632D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1632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03</w:t>
            </w:r>
            <w:r w:rsidR="003F6F48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71632D" w:rsidRPr="0071632D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Июнь</w:t>
            </w:r>
            <w:r w:rsidR="0071632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673598A9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E2E7280" w14:textId="77777777" w:rsidR="00443961" w:rsidRDefault="00635A4E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A65341" w14:paraId="0C96B1B2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2B728BA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646389A9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59A500FE" w14:textId="77777777" w:rsidR="00443961" w:rsidRPr="00E30035" w:rsidRDefault="00635A4E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Азербайджанская Республика, город Баку AZ1029 (индекс), Пр. Нефтяников 2, Комитет по Закупкам АСКО. </w:t>
            </w:r>
          </w:p>
          <w:p w14:paraId="2A23FFFE" w14:textId="77777777" w:rsidR="00443961" w:rsidRPr="00E30035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42208672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</w:t>
            </w:r>
            <w:proofErr w:type="spellEnd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Аббасов</w:t>
            </w:r>
            <w:proofErr w:type="spellEnd"/>
          </w:p>
          <w:p w14:paraId="74D28EB7" w14:textId="77777777" w:rsidR="00443961" w:rsidRPr="00443961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4CB9F160" w14:textId="77777777" w:rsidR="00443961" w:rsidRPr="002F7C2A" w:rsidRDefault="00635A4E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 :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146DC320" w14:textId="77777777" w:rsidR="00067611" w:rsidRDefault="00635A4E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почты: rahim.abbasov@asco.az</w:t>
            </w:r>
          </w:p>
          <w:p w14:paraId="51E34E88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455380ED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2F85DE16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 xml:space="preserve">По юридическим </w:t>
            </w:r>
            <w:proofErr w:type="gramStart"/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вопросам :</w:t>
            </w:r>
            <w:proofErr w:type="gramEnd"/>
          </w:p>
          <w:p w14:paraId="3DA5D19A" w14:textId="77777777" w:rsidR="00443961" w:rsidRPr="00E30035" w:rsidRDefault="00635A4E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</w:t>
            </w:r>
            <w:proofErr w:type="spellStart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внутр</w:t>
            </w:r>
            <w:proofErr w:type="spellEnd"/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. 1262)</w:t>
            </w:r>
          </w:p>
          <w:p w14:paraId="1D66D218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Адрес электронной почты:  tender@asco.az</w:t>
            </w:r>
          </w:p>
        </w:tc>
      </w:tr>
      <w:tr w:rsidR="00A65341" w14:paraId="2DA7A3F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2BBE60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5333202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181234FF" w14:textId="6D01D479" w:rsidR="00443961" w:rsidRDefault="00635A4E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15.00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71632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04</w:t>
            </w:r>
            <w:r w:rsidR="0071632D">
              <w:t xml:space="preserve"> </w:t>
            </w:r>
            <w:r w:rsidR="0071632D" w:rsidRPr="0071632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Июнь</w:t>
            </w:r>
            <w:r w:rsidR="0071632D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 </w:t>
            </w:r>
            <w:r w:rsidR="008567B3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2024</w:t>
            </w:r>
            <w:r w:rsidR="002E18F8"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635A4E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0D87CBF1" w14:textId="77777777" w:rsidR="00443961" w:rsidRPr="00E30035" w:rsidRDefault="00635A4E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A65341" w14:paraId="1544F49A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349CBD1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11CD44A" w14:textId="77777777" w:rsidR="00443961" w:rsidRPr="00E30035" w:rsidRDefault="00635A4E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1A08D9AD" w14:textId="77777777" w:rsidR="00A52307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60937D90" w14:textId="77777777" w:rsidR="00443961" w:rsidRPr="00E30035" w:rsidRDefault="00635A4E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</w:tbl>
    <w:p w14:paraId="11687205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6EEAD486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41E8070D" w14:textId="77777777" w:rsidR="002B013F" w:rsidRPr="00712393" w:rsidRDefault="002B013F" w:rsidP="00AE5082">
      <w:pPr>
        <w:rPr>
          <w:lang w:val="az-Latn-AZ"/>
        </w:rPr>
      </w:pPr>
    </w:p>
    <w:p w14:paraId="7D6346A0" w14:textId="77777777" w:rsidR="00993E0B" w:rsidRPr="00712393" w:rsidRDefault="00993E0B" w:rsidP="00AE5082">
      <w:pPr>
        <w:rPr>
          <w:lang w:val="az-Latn-AZ"/>
        </w:rPr>
      </w:pPr>
    </w:p>
    <w:p w14:paraId="64995E36" w14:textId="77777777" w:rsidR="00993E0B" w:rsidRPr="00712393" w:rsidRDefault="00993E0B" w:rsidP="00AE5082">
      <w:pPr>
        <w:rPr>
          <w:lang w:val="az-Latn-AZ"/>
        </w:rPr>
      </w:pPr>
    </w:p>
    <w:p w14:paraId="27EA1543" w14:textId="17AACECA" w:rsidR="007D0D58" w:rsidRDefault="007D0D58" w:rsidP="00AE5082">
      <w:pPr>
        <w:rPr>
          <w:lang w:val="az-Latn-AZ"/>
        </w:rPr>
      </w:pPr>
    </w:p>
    <w:p w14:paraId="0ECBDB00" w14:textId="77777777" w:rsidR="00635A4E" w:rsidRDefault="00635A4E" w:rsidP="00AE5082">
      <w:pPr>
        <w:rPr>
          <w:lang w:val="az-Latn-AZ"/>
        </w:rPr>
      </w:pPr>
    </w:p>
    <w:p w14:paraId="5A3E7C7C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(на бланке участника-претендента)</w:t>
      </w:r>
    </w:p>
    <w:p w14:paraId="2A3A9663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ПИСЬМО-ЗАЯВКА </w:t>
      </w:r>
    </w:p>
    <w:p w14:paraId="24A818AD" w14:textId="77777777" w:rsidR="00993E0B" w:rsidRDefault="00635A4E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 УЧАСТИЕ В ОТКРЫТОМ КОНКУРСЕ </w:t>
      </w:r>
    </w:p>
    <w:p w14:paraId="5FC76DF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00D2F474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Город _______       “___”_________20___года </w:t>
      </w:r>
    </w:p>
    <w:p w14:paraId="37F8B772" w14:textId="77777777" w:rsidR="00993E0B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5BA257D2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7E0FFC8F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>Председателю Комитета по Закупкам АСКО</w:t>
      </w:r>
    </w:p>
    <w:p w14:paraId="46590205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Cs/>
          <w:sz w:val="24"/>
          <w:szCs w:val="24"/>
          <w:lang w:eastAsia="ru-RU"/>
        </w:rPr>
        <w:t xml:space="preserve">Господину Дж. </w:t>
      </w:r>
      <w:proofErr w:type="spellStart"/>
      <w:r>
        <w:rPr>
          <w:rFonts w:ascii="Arial" w:eastAsia="Arial" w:hAnsi="Arial" w:cs="Arial"/>
          <w:bCs/>
          <w:sz w:val="24"/>
          <w:szCs w:val="24"/>
          <w:lang w:eastAsia="ru-RU"/>
        </w:rPr>
        <w:t>Махмудлу</w:t>
      </w:r>
      <w:proofErr w:type="spellEnd"/>
    </w:p>
    <w:p w14:paraId="5FAF4E42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635A2F03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 </w:t>
      </w:r>
    </w:p>
    <w:p w14:paraId="15CA7BA8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При этом подтверждаем, что в отношении [с указанием полного наименования претендента-подрядчика]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 </w:t>
      </w:r>
    </w:p>
    <w:p w14:paraId="13F68F49" w14:textId="77777777" w:rsidR="00993E0B" w:rsidRDefault="00635A4E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Гарантируем, что [с указанием полного наименования претендента-подрядчика] не является лицом, связанным с АСКО. </w:t>
      </w:r>
    </w:p>
    <w:p w14:paraId="74E3A049" w14:textId="77777777" w:rsidR="00993E0B" w:rsidRDefault="00635A4E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5B88F645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305CA8AF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 :  </w:t>
      </w:r>
    </w:p>
    <w:p w14:paraId="6DBFFF76" w14:textId="77777777" w:rsid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 </w:t>
      </w:r>
    </w:p>
    <w:p w14:paraId="79B8536A" w14:textId="77777777" w:rsidR="00993E0B" w:rsidRPr="00923D30" w:rsidRDefault="00635A4E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 :  </w:t>
      </w:r>
    </w:p>
    <w:p w14:paraId="2F650BF6" w14:textId="77777777" w:rsidR="00993E0B" w:rsidRDefault="00635A4E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E-</w:t>
      </w:r>
      <w:proofErr w:type="spellStart"/>
      <w:r>
        <w:rPr>
          <w:rFonts w:ascii="Arial" w:eastAsia="Arial" w:hAnsi="Arial" w:cs="Arial"/>
          <w:sz w:val="24"/>
          <w:szCs w:val="24"/>
          <w:lang w:eastAsia="ru-RU"/>
        </w:rPr>
        <w:t>mail</w:t>
      </w:r>
      <w:proofErr w:type="spellEnd"/>
      <w:r>
        <w:rPr>
          <w:rFonts w:ascii="Arial" w:eastAsia="Arial" w:hAnsi="Arial" w:cs="Arial"/>
          <w:sz w:val="24"/>
          <w:szCs w:val="24"/>
          <w:lang w:eastAsia="ru-RU"/>
        </w:rPr>
        <w:t xml:space="preserve">: </w:t>
      </w:r>
    </w:p>
    <w:p w14:paraId="528898FC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5D61D35D" w14:textId="77777777" w:rsidR="00993E0B" w:rsidRDefault="00635A4E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Приложение:</w:t>
      </w:r>
    </w:p>
    <w:p w14:paraId="0CF66C22" w14:textId="77777777" w:rsidR="00993E0B" w:rsidRDefault="00635A4E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Оригинал  банковского  документа об  оплате взноса за участие в конкурсе –  на ____ листах.</w:t>
      </w:r>
    </w:p>
    <w:p w14:paraId="649F038E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4358490F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2CF7A290" w14:textId="77777777" w:rsidR="00993E0B" w:rsidRDefault="00635A4E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3324272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0D000ABF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55A8FE9A" w14:textId="77777777" w:rsidR="00993E0B" w:rsidRDefault="00635A4E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4F3C4325" w14:textId="77777777" w:rsidR="00923D30" w:rsidRDefault="00635A4E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55E8BD2E" w14:textId="77777777" w:rsidR="00993E0B" w:rsidRPr="00923D30" w:rsidRDefault="00635A4E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 xml:space="preserve">                                                                                                                   M.П.</w:t>
      </w:r>
    </w:p>
    <w:p w14:paraId="44C8256B" w14:textId="77777777" w:rsidR="006D78EF" w:rsidRDefault="006D78EF" w:rsidP="006D78EF">
      <w:pPr>
        <w:rPr>
          <w:rFonts w:ascii="Arial" w:hAnsi="Arial" w:cs="Arial"/>
          <w:sz w:val="24"/>
          <w:szCs w:val="24"/>
          <w:lang w:val="az-Latn-AZ"/>
        </w:rPr>
      </w:pPr>
    </w:p>
    <w:p w14:paraId="775DC9A1" w14:textId="77777777" w:rsidR="00047FBE" w:rsidRPr="00A22CAF" w:rsidRDefault="000344B4" w:rsidP="00047FBE">
      <w:pPr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 xml:space="preserve">                                                   </w:t>
      </w:r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 xml:space="preserve">ПЕРЕЧЕНЬ </w:t>
      </w:r>
      <w:proofErr w:type="gramStart"/>
      <w:r w:rsidR="00047FBE" w:rsidRPr="00A22CAF">
        <w:rPr>
          <w:rFonts w:ascii="Arial" w:eastAsia="Arial" w:hAnsi="Arial" w:cs="Arial"/>
          <w:b/>
          <w:bCs/>
          <w:sz w:val="24"/>
          <w:szCs w:val="24"/>
        </w:rPr>
        <w:t>ТОВАРОВ :</w:t>
      </w:r>
      <w:proofErr w:type="gramEnd"/>
    </w:p>
    <w:p w14:paraId="340B418D" w14:textId="77777777" w:rsidR="00BA74AB" w:rsidRPr="00805A86" w:rsidRDefault="00BA74AB" w:rsidP="00BA74AB">
      <w:pPr>
        <w:rPr>
          <w:rFonts w:ascii="Arial" w:hAnsi="Arial" w:cs="Arial"/>
          <w:b/>
          <w:sz w:val="32"/>
          <w:szCs w:val="32"/>
          <w:lang w:val="az-Latn-AZ"/>
        </w:rPr>
      </w:pPr>
    </w:p>
    <w:tbl>
      <w:tblPr>
        <w:tblStyle w:val="a5"/>
        <w:tblW w:w="11400" w:type="dxa"/>
        <w:tblInd w:w="-856" w:type="dxa"/>
        <w:tblLook w:val="04A0" w:firstRow="1" w:lastRow="0" w:firstColumn="1" w:lastColumn="0" w:noHBand="0" w:noVBand="1"/>
      </w:tblPr>
      <w:tblGrid>
        <w:gridCol w:w="438"/>
        <w:gridCol w:w="2013"/>
        <w:gridCol w:w="1068"/>
        <w:gridCol w:w="1307"/>
        <w:gridCol w:w="1241"/>
        <w:gridCol w:w="3606"/>
        <w:gridCol w:w="1727"/>
      </w:tblGrid>
      <w:tr w:rsidR="0071632D" w14:paraId="79F0458B" w14:textId="77777777" w:rsidTr="00160E89">
        <w:trPr>
          <w:trHeight w:val="286"/>
        </w:trPr>
        <w:tc>
          <w:tcPr>
            <w:tcW w:w="438" w:type="dxa"/>
            <w:vMerge w:val="restart"/>
            <w:hideMark/>
          </w:tcPr>
          <w:p w14:paraId="4945AF99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3B3C5C">
              <w:rPr>
                <w:rFonts w:ascii="Palatino Linotype" w:hAnsi="Palatino Linotype" w:cs="Arial"/>
                <w:bCs/>
                <w:sz w:val="20"/>
                <w:szCs w:val="20"/>
              </w:rPr>
              <w:lastRenderedPageBreak/>
              <w:t>№</w:t>
            </w:r>
          </w:p>
        </w:tc>
        <w:tc>
          <w:tcPr>
            <w:tcW w:w="2013" w:type="dxa"/>
            <w:vMerge w:val="restart"/>
            <w:hideMark/>
          </w:tcPr>
          <w:p w14:paraId="116E4F1C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Наименование товаров</w:t>
            </w:r>
          </w:p>
        </w:tc>
        <w:tc>
          <w:tcPr>
            <w:tcW w:w="1068" w:type="dxa"/>
            <w:vMerge w:val="restart"/>
            <w:hideMark/>
          </w:tcPr>
          <w:p w14:paraId="4FDDA66F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Свойства</w:t>
            </w:r>
          </w:p>
        </w:tc>
        <w:tc>
          <w:tcPr>
            <w:tcW w:w="1307" w:type="dxa"/>
            <w:vMerge w:val="restart"/>
            <w:hideMark/>
          </w:tcPr>
          <w:p w14:paraId="0546D22F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 xml:space="preserve">Количество </w:t>
            </w:r>
          </w:p>
        </w:tc>
        <w:tc>
          <w:tcPr>
            <w:tcW w:w="1241" w:type="dxa"/>
            <w:vMerge w:val="restart"/>
            <w:hideMark/>
          </w:tcPr>
          <w:p w14:paraId="08FA1118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3606" w:type="dxa"/>
            <w:vMerge w:val="restart"/>
            <w:hideMark/>
          </w:tcPr>
          <w:p w14:paraId="7C6E8C26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Фото</w:t>
            </w:r>
          </w:p>
        </w:tc>
        <w:tc>
          <w:tcPr>
            <w:tcW w:w="1722" w:type="dxa"/>
            <w:vMerge w:val="restart"/>
            <w:noWrap/>
            <w:hideMark/>
          </w:tcPr>
          <w:p w14:paraId="3803841E" w14:textId="77777777" w:rsidR="0071632D" w:rsidRPr="003B3C5C" w:rsidRDefault="0071632D" w:rsidP="00160E89">
            <w:pPr>
              <w:ind w:left="-5" w:firstLine="5"/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Требование к сертификату</w:t>
            </w:r>
          </w:p>
        </w:tc>
      </w:tr>
      <w:tr w:rsidR="0071632D" w14:paraId="42F2D301" w14:textId="77777777" w:rsidTr="00160E89">
        <w:trPr>
          <w:trHeight w:val="481"/>
        </w:trPr>
        <w:tc>
          <w:tcPr>
            <w:tcW w:w="438" w:type="dxa"/>
            <w:vMerge/>
            <w:hideMark/>
          </w:tcPr>
          <w:p w14:paraId="11A8CCC0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2013" w:type="dxa"/>
            <w:vMerge/>
            <w:hideMark/>
          </w:tcPr>
          <w:p w14:paraId="13C3A0EB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1068" w:type="dxa"/>
            <w:vMerge/>
            <w:hideMark/>
          </w:tcPr>
          <w:p w14:paraId="53010F91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1307" w:type="dxa"/>
            <w:vMerge/>
            <w:hideMark/>
          </w:tcPr>
          <w:p w14:paraId="6ABF105B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  <w:hideMark/>
          </w:tcPr>
          <w:p w14:paraId="3EE3555D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3606" w:type="dxa"/>
            <w:vMerge/>
            <w:hideMark/>
          </w:tcPr>
          <w:p w14:paraId="324EB69D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1722" w:type="dxa"/>
            <w:vMerge/>
            <w:hideMark/>
          </w:tcPr>
          <w:p w14:paraId="10C0791C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</w:tr>
      <w:tr w:rsidR="0071632D" w14:paraId="21BA965D" w14:textId="77777777" w:rsidTr="00160E89">
        <w:trPr>
          <w:trHeight w:val="300"/>
        </w:trPr>
        <w:tc>
          <w:tcPr>
            <w:tcW w:w="11400" w:type="dxa"/>
            <w:gridSpan w:val="7"/>
            <w:hideMark/>
          </w:tcPr>
          <w:p w14:paraId="7895B12A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/>
                <w:bCs/>
                <w:sz w:val="20"/>
                <w:szCs w:val="20"/>
              </w:rPr>
              <w:t xml:space="preserve">                                                                                 10092842</w:t>
            </w:r>
          </w:p>
        </w:tc>
      </w:tr>
      <w:tr w:rsidR="0071632D" w14:paraId="48A55EC7" w14:textId="77777777" w:rsidTr="00160E89">
        <w:trPr>
          <w:trHeight w:val="9815"/>
        </w:trPr>
        <w:tc>
          <w:tcPr>
            <w:tcW w:w="438" w:type="dxa"/>
            <w:hideMark/>
          </w:tcPr>
          <w:p w14:paraId="0E273C3D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1</w:t>
            </w:r>
          </w:p>
        </w:tc>
        <w:tc>
          <w:tcPr>
            <w:tcW w:w="2013" w:type="dxa"/>
            <w:hideMark/>
          </w:tcPr>
          <w:p w14:paraId="123EAA75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Монтаж внутренних дверей (толщина двери 40 мм) из крашеного (с полиуретановым покрытием) МДФ материала (МДФ - 6 мм)  (с порогом, 2-х сторонняя рамка - 7 см - телескопический (проходной) (наличник), ширина стены 13 - 15 см, комплект межкомнатных замков - Дверная ручка типа "планка", дверная петля 3 комплекта - петля - бабочка, вес двери 30 кг, вес двери с коробкой и рамкой 57 кг) 0,9 x 2,05 метра, (материалы включительно (установка дверей на место) - монтажной пеной и другими вспомогательными материалами) двери должны соответствовать форме и цвету на фото, без узоров</w:t>
            </w:r>
          </w:p>
        </w:tc>
        <w:tc>
          <w:tcPr>
            <w:tcW w:w="1068" w:type="dxa"/>
            <w:hideMark/>
          </w:tcPr>
          <w:p w14:paraId="091E0A1F" w14:textId="77777777" w:rsidR="0071632D" w:rsidRPr="003B3C5C" w:rsidRDefault="0071632D" w:rsidP="00160E89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Дверь МДФ ГОСТ 475 - 2016 ГОСТ 32687 - 2021 0,90 х 2,05 м</w:t>
            </w:r>
          </w:p>
        </w:tc>
        <w:tc>
          <w:tcPr>
            <w:tcW w:w="1307" w:type="dxa"/>
            <w:noWrap/>
            <w:hideMark/>
          </w:tcPr>
          <w:p w14:paraId="607702E7" w14:textId="77777777" w:rsidR="0071632D" w:rsidRPr="003B3C5C" w:rsidRDefault="0071632D" w:rsidP="00160E89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25</w:t>
            </w:r>
          </w:p>
        </w:tc>
        <w:tc>
          <w:tcPr>
            <w:tcW w:w="1241" w:type="dxa"/>
            <w:noWrap/>
            <w:hideMark/>
          </w:tcPr>
          <w:p w14:paraId="50B7483C" w14:textId="77777777" w:rsidR="0071632D" w:rsidRPr="003B3C5C" w:rsidRDefault="0071632D" w:rsidP="00160E89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  <w:p w14:paraId="225B0A5A" w14:textId="77777777" w:rsidR="0071632D" w:rsidRPr="003B3C5C" w:rsidRDefault="0071632D" w:rsidP="00160E89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 т.</w:t>
            </w:r>
          </w:p>
        </w:tc>
        <w:tc>
          <w:tcPr>
            <w:tcW w:w="3606" w:type="dxa"/>
            <w:hideMark/>
          </w:tcPr>
          <w:p w14:paraId="19A8EF65" w14:textId="77777777" w:rsidR="0071632D" w:rsidRPr="003B3C5C" w:rsidRDefault="0071632D" w:rsidP="00160E89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 w:rsidRPr="00926B6C">
              <w:rPr>
                <w:rFonts w:ascii="Palatino Linotype" w:hAnsi="Palatino Linotype" w:cs="Arial"/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1754A3AF" wp14:editId="251830F1">
                  <wp:extent cx="2013999" cy="5285353"/>
                  <wp:effectExtent l="0" t="0" r="5715" b="0"/>
                  <wp:docPr id="1" name="Рисунок 1" descr="C:\Users\rahim.abbasov\Downloads\Qapi Otaq-əsas2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5518376" name="Picture 1" descr="C:\Users\rahim.abbasov\Downloads\Qapi Otaq-əsas2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494" cy="5357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22" w:type="dxa"/>
            <w:hideMark/>
          </w:tcPr>
          <w:p w14:paraId="00F4C139" w14:textId="77777777" w:rsidR="0071632D" w:rsidRPr="003B3C5C" w:rsidRDefault="0071632D" w:rsidP="00160E89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Требуется сертификат качества, происхождения и соответствия</w:t>
            </w:r>
          </w:p>
        </w:tc>
      </w:tr>
      <w:tr w:rsidR="0071632D" w14:paraId="2B93FD5A" w14:textId="77777777" w:rsidTr="00160E89">
        <w:trPr>
          <w:trHeight w:val="855"/>
        </w:trPr>
        <w:tc>
          <w:tcPr>
            <w:tcW w:w="438" w:type="dxa"/>
            <w:hideMark/>
          </w:tcPr>
          <w:p w14:paraId="0B31E58B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2</w:t>
            </w:r>
          </w:p>
        </w:tc>
        <w:tc>
          <w:tcPr>
            <w:tcW w:w="2013" w:type="dxa"/>
            <w:hideMark/>
          </w:tcPr>
          <w:p w14:paraId="143FBDFF" w14:textId="77777777" w:rsidR="0071632D" w:rsidRPr="003B3C5C" w:rsidRDefault="0071632D" w:rsidP="00160E89">
            <w:pPr>
              <w:jc w:val="both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Плинтус МДФ ГОСТ 32274 - 2021</w:t>
            </w:r>
          </w:p>
        </w:tc>
        <w:tc>
          <w:tcPr>
            <w:tcW w:w="1068" w:type="dxa"/>
            <w:hideMark/>
          </w:tcPr>
          <w:p w14:paraId="6C689176" w14:textId="77777777" w:rsidR="0071632D" w:rsidRPr="003B3C5C" w:rsidRDefault="0071632D" w:rsidP="00160E89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70 х 20 мм, L = 2,8 m</w:t>
            </w:r>
          </w:p>
        </w:tc>
        <w:tc>
          <w:tcPr>
            <w:tcW w:w="1307" w:type="dxa"/>
            <w:noWrap/>
            <w:hideMark/>
          </w:tcPr>
          <w:p w14:paraId="02A1540E" w14:textId="77777777" w:rsidR="0071632D" w:rsidRPr="003B3C5C" w:rsidRDefault="0071632D" w:rsidP="00160E89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320</w:t>
            </w:r>
          </w:p>
        </w:tc>
        <w:tc>
          <w:tcPr>
            <w:tcW w:w="1241" w:type="dxa"/>
            <w:hideMark/>
          </w:tcPr>
          <w:p w14:paraId="02225E0E" w14:textId="77777777" w:rsidR="0071632D" w:rsidRPr="003B3C5C" w:rsidRDefault="0071632D" w:rsidP="00160E89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>ш т.</w:t>
            </w:r>
          </w:p>
        </w:tc>
        <w:tc>
          <w:tcPr>
            <w:tcW w:w="3606" w:type="dxa"/>
            <w:hideMark/>
          </w:tcPr>
          <w:p w14:paraId="7B7EDEB4" w14:textId="77777777" w:rsidR="0071632D" w:rsidRPr="003B3C5C" w:rsidRDefault="0071632D" w:rsidP="00160E89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</w:p>
        </w:tc>
        <w:tc>
          <w:tcPr>
            <w:tcW w:w="1722" w:type="dxa"/>
            <w:hideMark/>
          </w:tcPr>
          <w:p w14:paraId="4D32A941" w14:textId="77777777" w:rsidR="0071632D" w:rsidRPr="003B3C5C" w:rsidRDefault="0071632D" w:rsidP="00160E89">
            <w:pPr>
              <w:jc w:val="center"/>
              <w:rPr>
                <w:rFonts w:ascii="Palatino Linotype" w:hAnsi="Palatino Linotype" w:cs="Arial"/>
                <w:bCs/>
                <w:sz w:val="20"/>
                <w:szCs w:val="20"/>
              </w:rPr>
            </w:pP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t xml:space="preserve">Требуется сертификат качества, </w:t>
            </w:r>
            <w:r>
              <w:rPr>
                <w:rFonts w:ascii="Palatino Linotype" w:eastAsia="Palatino Linotype" w:hAnsi="Palatino Linotype" w:cs="Arial"/>
                <w:bCs/>
                <w:sz w:val="20"/>
                <w:szCs w:val="20"/>
              </w:rPr>
              <w:lastRenderedPageBreak/>
              <w:t>происхождения и соответствия</w:t>
            </w:r>
          </w:p>
        </w:tc>
      </w:tr>
    </w:tbl>
    <w:p w14:paraId="676B3E42" w14:textId="77777777" w:rsidR="0071632D" w:rsidRPr="00AE51B1" w:rsidRDefault="0071632D" w:rsidP="0071632D">
      <w:pPr>
        <w:spacing w:line="240" w:lineRule="auto"/>
        <w:jc w:val="both"/>
        <w:rPr>
          <w:rFonts w:ascii="Arial" w:hAnsi="Arial" w:cs="Arial"/>
          <w:bCs/>
          <w:i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</w:rPr>
        <w:lastRenderedPageBreak/>
        <w:t xml:space="preserve">П Р И М Е Ч А Н И </w:t>
      </w:r>
      <w:proofErr w:type="gramStart"/>
      <w:r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</w:rPr>
        <w:t>Е :</w:t>
      </w:r>
      <w:proofErr w:type="gramEnd"/>
      <w:r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</w:rPr>
        <w:t xml:space="preserve">  Двери и плинтусы из МДФ будут поставлены в один раз.  Оплата принимается только по </w:t>
      </w:r>
      <w:proofErr w:type="gramStart"/>
      <w:r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</w:rPr>
        <w:t>факту..</w:t>
      </w:r>
      <w:proofErr w:type="gramEnd"/>
      <w:r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</w:rPr>
        <w:t xml:space="preserve">  Монтаж дверей МДФ будут </w:t>
      </w:r>
      <w:proofErr w:type="spellStart"/>
      <w:r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</w:rPr>
        <w:t>осуществлятся</w:t>
      </w:r>
      <w:proofErr w:type="spellEnd"/>
      <w:r>
        <w:rPr>
          <w:rFonts w:ascii="Arial" w:eastAsia="Arial" w:hAnsi="Arial" w:cs="Arial"/>
          <w:b/>
          <w:bCs/>
          <w:i/>
          <w:iCs/>
          <w:sz w:val="20"/>
          <w:szCs w:val="20"/>
          <w:highlight w:val="yellow"/>
        </w:rPr>
        <w:t xml:space="preserve"> со стороны поставщика</w:t>
      </w:r>
      <w:r>
        <w:rPr>
          <w:rFonts w:ascii="Arial" w:eastAsia="Arial" w:hAnsi="Arial" w:cs="Arial"/>
          <w:i/>
          <w:iCs/>
          <w:sz w:val="20"/>
          <w:szCs w:val="20"/>
          <w:highlight w:val="yellow"/>
        </w:rPr>
        <w:t>.</w:t>
      </w:r>
    </w:p>
    <w:p w14:paraId="18405EA5" w14:textId="77777777" w:rsidR="0071632D" w:rsidRPr="00AC7363" w:rsidRDefault="0071632D" w:rsidP="0071632D">
      <w:pPr>
        <w:jc w:val="center"/>
        <w:rPr>
          <w:rFonts w:ascii="Arial" w:hAnsi="Arial" w:cs="Arial"/>
          <w:b/>
          <w:i/>
          <w:sz w:val="20"/>
          <w:szCs w:val="20"/>
          <w:lang w:val="az-Latn-AZ"/>
        </w:rPr>
      </w:pPr>
    </w:p>
    <w:p w14:paraId="787B8C4C" w14:textId="77777777" w:rsidR="0071632D" w:rsidRPr="00C243D3" w:rsidRDefault="0071632D" w:rsidP="0071632D">
      <w:pPr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6C22DD4" w14:textId="77777777" w:rsidR="0071632D" w:rsidRPr="00964338" w:rsidRDefault="0071632D" w:rsidP="0071632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spellStart"/>
      <w:r>
        <w:rPr>
          <w:rFonts w:ascii="Arial" w:eastAsia="Arial" w:hAnsi="Arial" w:cs="Arial"/>
          <w:b/>
          <w:bCs/>
          <w:color w:val="000000"/>
        </w:rPr>
        <w:t>Джавид</w:t>
      </w:r>
      <w:proofErr w:type="spellEnd"/>
      <w:r>
        <w:rPr>
          <w:rFonts w:ascii="Arial" w:eastAsia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</w:rPr>
        <w:t>Эминов</w:t>
      </w:r>
      <w:proofErr w:type="spellEnd"/>
    </w:p>
    <w:p w14:paraId="5264FF59" w14:textId="77777777" w:rsidR="0071632D" w:rsidRPr="00964338" w:rsidRDefault="0071632D" w:rsidP="0071632D">
      <w:pPr>
        <w:jc w:val="center"/>
        <w:rPr>
          <w:rFonts w:ascii="Arial" w:hAnsi="Arial" w:cs="Arial"/>
          <w:b/>
          <w:color w:val="000000"/>
          <w:lang w:val="az-Latn-AZ"/>
        </w:rPr>
      </w:pPr>
      <w:proofErr w:type="gramStart"/>
      <w:r>
        <w:rPr>
          <w:rFonts w:ascii="Arial" w:eastAsia="Arial" w:hAnsi="Arial" w:cs="Arial"/>
          <w:b/>
          <w:bCs/>
          <w:color w:val="000000"/>
        </w:rPr>
        <w:t>Телефон :</w:t>
      </w:r>
      <w:proofErr w:type="gramEnd"/>
      <w:r>
        <w:rPr>
          <w:rFonts w:ascii="Arial" w:eastAsia="Arial" w:hAnsi="Arial" w:cs="Arial"/>
          <w:b/>
          <w:bCs/>
          <w:color w:val="000000"/>
        </w:rPr>
        <w:t xml:space="preserve"> +99450 2740251</w:t>
      </w:r>
    </w:p>
    <w:p w14:paraId="07A4D14D" w14:textId="77777777" w:rsidR="0071632D" w:rsidRDefault="0071632D" w:rsidP="0071632D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 xml:space="preserve">Адрес электронной </w:t>
      </w:r>
      <w:proofErr w:type="spellStart"/>
      <w:r>
        <w:rPr>
          <w:rFonts w:ascii="Arial" w:eastAsia="Arial" w:hAnsi="Arial" w:cs="Arial"/>
          <w:b/>
          <w:bCs/>
          <w:shd w:val="clear" w:color="auto" w:fill="FAFAFA"/>
        </w:rPr>
        <w:t>почты:</w:t>
      </w:r>
      <w:hyperlink r:id="rId7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  <w:proofErr w:type="spellEnd"/>
      </w:hyperlink>
    </w:p>
    <w:p w14:paraId="58FE33E3" w14:textId="77777777" w:rsidR="0071632D" w:rsidRPr="00964338" w:rsidRDefault="0071632D" w:rsidP="0071632D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2B197F28" w14:textId="77777777" w:rsidR="0071632D" w:rsidRPr="009320FD" w:rsidRDefault="0071632D" w:rsidP="0071632D">
      <w:pPr>
        <w:jc w:val="center"/>
        <w:rPr>
          <w:rFonts w:ascii="Arial" w:hAnsi="Arial" w:cs="Arial"/>
          <w:sz w:val="20"/>
          <w:szCs w:val="20"/>
        </w:rPr>
      </w:pPr>
      <w:r w:rsidRPr="00993E0B"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  <w:r>
        <w:rPr>
          <w:rFonts w:ascii="Arial" w:eastAsia="@Arial Unicode MS" w:hAnsi="Arial" w:cs="Arial"/>
          <w:b/>
          <w:color w:val="000000" w:themeColor="text1"/>
          <w:sz w:val="20"/>
          <w:szCs w:val="20"/>
          <w:lang w:val="az-Latn-AZ"/>
        </w:rPr>
        <w:t xml:space="preserve">  </w:t>
      </w:r>
    </w:p>
    <w:p w14:paraId="0C2FE665" w14:textId="77777777" w:rsidR="0071632D" w:rsidRPr="009320FD" w:rsidRDefault="0071632D" w:rsidP="0071632D">
      <w:pPr>
        <w:rPr>
          <w:rFonts w:ascii="Arial" w:hAnsi="Arial" w:cs="Arial"/>
          <w:sz w:val="20"/>
          <w:szCs w:val="20"/>
        </w:rPr>
      </w:pPr>
    </w:p>
    <w:p w14:paraId="24A66166" w14:textId="77777777" w:rsidR="0071632D" w:rsidRPr="009320FD" w:rsidRDefault="0071632D" w:rsidP="0071632D">
      <w:pPr>
        <w:rPr>
          <w:rFonts w:ascii="Arial" w:hAnsi="Arial" w:cs="Arial"/>
          <w:sz w:val="20"/>
          <w:szCs w:val="20"/>
        </w:rPr>
      </w:pPr>
    </w:p>
    <w:p w14:paraId="1DF33C15" w14:textId="77777777" w:rsidR="0071632D" w:rsidRPr="009320FD" w:rsidRDefault="0071632D" w:rsidP="0071632D">
      <w:pPr>
        <w:rPr>
          <w:rFonts w:ascii="Arial" w:hAnsi="Arial" w:cs="Arial"/>
          <w:sz w:val="20"/>
          <w:szCs w:val="20"/>
        </w:rPr>
      </w:pPr>
    </w:p>
    <w:p w14:paraId="6DA80513" w14:textId="77777777" w:rsidR="00325FD8" w:rsidRPr="0071632D" w:rsidRDefault="00325FD8" w:rsidP="00325FD8">
      <w:pPr>
        <w:rPr>
          <w:rFonts w:ascii="Arial" w:hAnsi="Arial" w:cs="Arial"/>
          <w:b/>
          <w:shd w:val="clear" w:color="auto" w:fill="FAFAFA"/>
        </w:rPr>
      </w:pPr>
      <w:bookmarkStart w:id="0" w:name="_GoBack"/>
      <w:bookmarkEnd w:id="0"/>
    </w:p>
    <w:p w14:paraId="61D79C2B" w14:textId="77777777" w:rsidR="00325FD8" w:rsidRDefault="00325FD8" w:rsidP="00325FD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278EF79D" w14:textId="77777777" w:rsidR="00325FD8" w:rsidRPr="00964338" w:rsidRDefault="00325FD8" w:rsidP="00325FD8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</w:p>
    <w:p w14:paraId="32BDFB48" w14:textId="77777777" w:rsidR="00325FD8" w:rsidRPr="00993E0B" w:rsidRDefault="00325FD8" w:rsidP="00325FD8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 xml:space="preserve">До заключения договора купли-продажи с компанией победителем </w:t>
      </w:r>
      <w:proofErr w:type="gramStart"/>
      <w:r>
        <w:rPr>
          <w:rFonts w:ascii="Arial" w:eastAsia="Arial" w:hAnsi="Arial" w:cs="Arial"/>
          <w:sz w:val="20"/>
          <w:szCs w:val="20"/>
        </w:rPr>
        <w:t>конкурса  проводится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проверка претендента в соответствии с правилами закупок АСКО.</w:t>
      </w:r>
    </w:p>
    <w:p w14:paraId="3D5DCA4E" w14:textId="77777777" w:rsidR="00325FD8" w:rsidRPr="00993E0B" w:rsidRDefault="00325FD8" w:rsidP="00325FD8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5226E14F" w14:textId="77777777" w:rsidR="00325FD8" w:rsidRPr="00993E0B" w:rsidRDefault="00325FD8" w:rsidP="00325FD8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389E7EC6" w14:textId="77777777" w:rsidR="00325FD8" w:rsidRPr="00993E0B" w:rsidRDefault="00325FD8" w:rsidP="00325FD8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33723B10" w14:textId="77777777" w:rsidR="00325FD8" w:rsidRPr="00993E0B" w:rsidRDefault="00325FD8" w:rsidP="00325FD8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Информация об учредителе юридического </w:t>
      </w:r>
      <w:proofErr w:type="gramStart"/>
      <w:r>
        <w:rPr>
          <w:rFonts w:ascii="Arial" w:eastAsia="Arial" w:hAnsi="Arial" w:cs="Arial"/>
          <w:sz w:val="20"/>
          <w:szCs w:val="20"/>
        </w:rPr>
        <w:t>лица  в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случае если учредитель является юридическим лицом</w:t>
      </w:r>
    </w:p>
    <w:p w14:paraId="2926AD88" w14:textId="77777777" w:rsidR="00993E0B" w:rsidRPr="00325FD8" w:rsidRDefault="00993E0B" w:rsidP="00BF6B7C">
      <w:pPr>
        <w:rPr>
          <w:rFonts w:ascii="Arial" w:hAnsi="Arial" w:cs="Arial"/>
          <w:sz w:val="20"/>
          <w:szCs w:val="20"/>
          <w:lang w:val="az-Latn-AZ"/>
        </w:rPr>
      </w:pPr>
    </w:p>
    <w:sectPr w:rsidR="00993E0B" w:rsidRPr="00325FD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E458A6D2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1D8F6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54688EB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E5F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FCC27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E4AE4A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1B47F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523B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2A382CB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288F338">
      <w:start w:val="1"/>
      <w:numFmt w:val="decimal"/>
      <w:lvlText w:val="%1."/>
      <w:lvlJc w:val="left"/>
      <w:pPr>
        <w:ind w:left="360" w:hanging="360"/>
      </w:pPr>
    </w:lvl>
    <w:lvl w:ilvl="1" w:tplc="42A06320">
      <w:start w:val="1"/>
      <w:numFmt w:val="lowerLetter"/>
      <w:lvlText w:val="%2."/>
      <w:lvlJc w:val="left"/>
      <w:pPr>
        <w:ind w:left="1080" w:hanging="360"/>
      </w:pPr>
    </w:lvl>
    <w:lvl w:ilvl="2" w:tplc="364EC216">
      <w:start w:val="1"/>
      <w:numFmt w:val="lowerRoman"/>
      <w:lvlText w:val="%3."/>
      <w:lvlJc w:val="right"/>
      <w:pPr>
        <w:ind w:left="1800" w:hanging="180"/>
      </w:pPr>
    </w:lvl>
    <w:lvl w:ilvl="3" w:tplc="7374A05A">
      <w:start w:val="1"/>
      <w:numFmt w:val="decimal"/>
      <w:lvlText w:val="%4."/>
      <w:lvlJc w:val="left"/>
      <w:pPr>
        <w:ind w:left="2520" w:hanging="360"/>
      </w:pPr>
    </w:lvl>
    <w:lvl w:ilvl="4" w:tplc="0D9EB6F0">
      <w:start w:val="1"/>
      <w:numFmt w:val="lowerLetter"/>
      <w:lvlText w:val="%5."/>
      <w:lvlJc w:val="left"/>
      <w:pPr>
        <w:ind w:left="3240" w:hanging="360"/>
      </w:pPr>
    </w:lvl>
    <w:lvl w:ilvl="5" w:tplc="A18AB9CA">
      <w:start w:val="1"/>
      <w:numFmt w:val="lowerRoman"/>
      <w:lvlText w:val="%6."/>
      <w:lvlJc w:val="right"/>
      <w:pPr>
        <w:ind w:left="3960" w:hanging="180"/>
      </w:pPr>
    </w:lvl>
    <w:lvl w:ilvl="6" w:tplc="24205748">
      <w:start w:val="1"/>
      <w:numFmt w:val="decimal"/>
      <w:lvlText w:val="%7."/>
      <w:lvlJc w:val="left"/>
      <w:pPr>
        <w:ind w:left="4680" w:hanging="360"/>
      </w:pPr>
    </w:lvl>
    <w:lvl w:ilvl="7" w:tplc="C7C8EF78">
      <w:start w:val="1"/>
      <w:numFmt w:val="lowerLetter"/>
      <w:lvlText w:val="%8."/>
      <w:lvlJc w:val="left"/>
      <w:pPr>
        <w:ind w:left="5400" w:hanging="360"/>
      </w:pPr>
    </w:lvl>
    <w:lvl w:ilvl="8" w:tplc="95E04A54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826E14"/>
    <w:multiLevelType w:val="hybridMultilevel"/>
    <w:tmpl w:val="17B87008"/>
    <w:lvl w:ilvl="0" w:tplc="EDC65C9C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5EBCD434" w:tentative="1">
      <w:start w:val="1"/>
      <w:numFmt w:val="lowerLetter"/>
      <w:lvlText w:val="%2."/>
      <w:lvlJc w:val="left"/>
      <w:pPr>
        <w:ind w:left="1364" w:hanging="360"/>
      </w:pPr>
    </w:lvl>
    <w:lvl w:ilvl="2" w:tplc="6254A46A" w:tentative="1">
      <w:start w:val="1"/>
      <w:numFmt w:val="lowerRoman"/>
      <w:lvlText w:val="%3."/>
      <w:lvlJc w:val="right"/>
      <w:pPr>
        <w:ind w:left="2084" w:hanging="180"/>
      </w:pPr>
    </w:lvl>
    <w:lvl w:ilvl="3" w:tplc="20304238" w:tentative="1">
      <w:start w:val="1"/>
      <w:numFmt w:val="decimal"/>
      <w:lvlText w:val="%4."/>
      <w:lvlJc w:val="left"/>
      <w:pPr>
        <w:ind w:left="2804" w:hanging="360"/>
      </w:pPr>
    </w:lvl>
    <w:lvl w:ilvl="4" w:tplc="B484B3CC" w:tentative="1">
      <w:start w:val="1"/>
      <w:numFmt w:val="lowerLetter"/>
      <w:lvlText w:val="%5."/>
      <w:lvlJc w:val="left"/>
      <w:pPr>
        <w:ind w:left="3524" w:hanging="360"/>
      </w:pPr>
    </w:lvl>
    <w:lvl w:ilvl="5" w:tplc="0D9802B0" w:tentative="1">
      <w:start w:val="1"/>
      <w:numFmt w:val="lowerRoman"/>
      <w:lvlText w:val="%6."/>
      <w:lvlJc w:val="right"/>
      <w:pPr>
        <w:ind w:left="4244" w:hanging="180"/>
      </w:pPr>
    </w:lvl>
    <w:lvl w:ilvl="6" w:tplc="8F1E052E" w:tentative="1">
      <w:start w:val="1"/>
      <w:numFmt w:val="decimal"/>
      <w:lvlText w:val="%7."/>
      <w:lvlJc w:val="left"/>
      <w:pPr>
        <w:ind w:left="4964" w:hanging="360"/>
      </w:pPr>
    </w:lvl>
    <w:lvl w:ilvl="7" w:tplc="18587148" w:tentative="1">
      <w:start w:val="1"/>
      <w:numFmt w:val="lowerLetter"/>
      <w:lvlText w:val="%8."/>
      <w:lvlJc w:val="left"/>
      <w:pPr>
        <w:ind w:left="5684" w:hanging="360"/>
      </w:pPr>
    </w:lvl>
    <w:lvl w:ilvl="8" w:tplc="559244D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B97027F"/>
    <w:multiLevelType w:val="hybridMultilevel"/>
    <w:tmpl w:val="D1683618"/>
    <w:lvl w:ilvl="0" w:tplc="40C65B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5ED3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EB42F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F848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C440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1EE16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6C9F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E639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0CCE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5D7EA6"/>
    <w:multiLevelType w:val="hybridMultilevel"/>
    <w:tmpl w:val="28DCE3E2"/>
    <w:lvl w:ilvl="0" w:tplc="28E6868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0EC24A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9D85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B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01B8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2A4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2C3C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C603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269F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7C41F9"/>
    <w:multiLevelType w:val="hybridMultilevel"/>
    <w:tmpl w:val="7460EC1C"/>
    <w:lvl w:ilvl="0" w:tplc="719C04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CAE4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549E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42F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F4BB1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669F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70A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605A6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36227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A8490D"/>
    <w:multiLevelType w:val="hybridMultilevel"/>
    <w:tmpl w:val="6EECBA40"/>
    <w:lvl w:ilvl="0" w:tplc="C5CEF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961C4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14CD9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C81F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2076F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1446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E4C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7ED7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A001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8F5468"/>
    <w:multiLevelType w:val="hybridMultilevel"/>
    <w:tmpl w:val="DCFAE99E"/>
    <w:lvl w:ilvl="0" w:tplc="CF2EC0EE">
      <w:start w:val="1"/>
      <w:numFmt w:val="decimal"/>
      <w:lvlText w:val="%1."/>
      <w:lvlJc w:val="left"/>
      <w:pPr>
        <w:ind w:left="450" w:hanging="360"/>
      </w:pPr>
    </w:lvl>
    <w:lvl w:ilvl="1" w:tplc="23ACF682" w:tentative="1">
      <w:start w:val="1"/>
      <w:numFmt w:val="lowerLetter"/>
      <w:lvlText w:val="%2."/>
      <w:lvlJc w:val="left"/>
      <w:pPr>
        <w:ind w:left="1080" w:hanging="360"/>
      </w:pPr>
    </w:lvl>
    <w:lvl w:ilvl="2" w:tplc="9BA21EDC" w:tentative="1">
      <w:start w:val="1"/>
      <w:numFmt w:val="lowerRoman"/>
      <w:lvlText w:val="%3."/>
      <w:lvlJc w:val="right"/>
      <w:pPr>
        <w:ind w:left="1800" w:hanging="180"/>
      </w:pPr>
    </w:lvl>
    <w:lvl w:ilvl="3" w:tplc="4B86DE50" w:tentative="1">
      <w:start w:val="1"/>
      <w:numFmt w:val="decimal"/>
      <w:lvlText w:val="%4."/>
      <w:lvlJc w:val="left"/>
      <w:pPr>
        <w:ind w:left="2520" w:hanging="360"/>
      </w:pPr>
    </w:lvl>
    <w:lvl w:ilvl="4" w:tplc="6846BE96" w:tentative="1">
      <w:start w:val="1"/>
      <w:numFmt w:val="lowerLetter"/>
      <w:lvlText w:val="%5."/>
      <w:lvlJc w:val="left"/>
      <w:pPr>
        <w:ind w:left="3240" w:hanging="360"/>
      </w:pPr>
    </w:lvl>
    <w:lvl w:ilvl="5" w:tplc="38CA1D9C" w:tentative="1">
      <w:start w:val="1"/>
      <w:numFmt w:val="lowerRoman"/>
      <w:lvlText w:val="%6."/>
      <w:lvlJc w:val="right"/>
      <w:pPr>
        <w:ind w:left="3960" w:hanging="180"/>
      </w:pPr>
    </w:lvl>
    <w:lvl w:ilvl="6" w:tplc="3B442294" w:tentative="1">
      <w:start w:val="1"/>
      <w:numFmt w:val="decimal"/>
      <w:lvlText w:val="%7."/>
      <w:lvlJc w:val="left"/>
      <w:pPr>
        <w:ind w:left="4680" w:hanging="360"/>
      </w:pPr>
    </w:lvl>
    <w:lvl w:ilvl="7" w:tplc="094C09AC" w:tentative="1">
      <w:start w:val="1"/>
      <w:numFmt w:val="lowerLetter"/>
      <w:lvlText w:val="%8."/>
      <w:lvlJc w:val="left"/>
      <w:pPr>
        <w:ind w:left="5400" w:hanging="360"/>
      </w:pPr>
    </w:lvl>
    <w:lvl w:ilvl="8" w:tplc="7DEE83A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B66512"/>
    <w:multiLevelType w:val="hybridMultilevel"/>
    <w:tmpl w:val="9F38C462"/>
    <w:lvl w:ilvl="0" w:tplc="E6AAB1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98569322" w:tentative="1">
      <w:start w:val="1"/>
      <w:numFmt w:val="lowerLetter"/>
      <w:lvlText w:val="%2."/>
      <w:lvlJc w:val="left"/>
      <w:pPr>
        <w:ind w:left="1440" w:hanging="360"/>
      </w:pPr>
    </w:lvl>
    <w:lvl w:ilvl="2" w:tplc="F824304E" w:tentative="1">
      <w:start w:val="1"/>
      <w:numFmt w:val="lowerRoman"/>
      <w:lvlText w:val="%3."/>
      <w:lvlJc w:val="right"/>
      <w:pPr>
        <w:ind w:left="2160" w:hanging="180"/>
      </w:pPr>
    </w:lvl>
    <w:lvl w:ilvl="3" w:tplc="9F7858BA" w:tentative="1">
      <w:start w:val="1"/>
      <w:numFmt w:val="decimal"/>
      <w:lvlText w:val="%4."/>
      <w:lvlJc w:val="left"/>
      <w:pPr>
        <w:ind w:left="2880" w:hanging="360"/>
      </w:pPr>
    </w:lvl>
    <w:lvl w:ilvl="4" w:tplc="47DAC228" w:tentative="1">
      <w:start w:val="1"/>
      <w:numFmt w:val="lowerLetter"/>
      <w:lvlText w:val="%5."/>
      <w:lvlJc w:val="left"/>
      <w:pPr>
        <w:ind w:left="3600" w:hanging="360"/>
      </w:pPr>
    </w:lvl>
    <w:lvl w:ilvl="5" w:tplc="18CEE13A" w:tentative="1">
      <w:start w:val="1"/>
      <w:numFmt w:val="lowerRoman"/>
      <w:lvlText w:val="%6."/>
      <w:lvlJc w:val="right"/>
      <w:pPr>
        <w:ind w:left="4320" w:hanging="180"/>
      </w:pPr>
    </w:lvl>
    <w:lvl w:ilvl="6" w:tplc="0E0A1458" w:tentative="1">
      <w:start w:val="1"/>
      <w:numFmt w:val="decimal"/>
      <w:lvlText w:val="%7."/>
      <w:lvlJc w:val="left"/>
      <w:pPr>
        <w:ind w:left="5040" w:hanging="360"/>
      </w:pPr>
    </w:lvl>
    <w:lvl w:ilvl="7" w:tplc="BE904396" w:tentative="1">
      <w:start w:val="1"/>
      <w:numFmt w:val="lowerLetter"/>
      <w:lvlText w:val="%8."/>
      <w:lvlJc w:val="left"/>
      <w:pPr>
        <w:ind w:left="5760" w:hanging="360"/>
      </w:pPr>
    </w:lvl>
    <w:lvl w:ilvl="8" w:tplc="5CD82C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BF654D"/>
    <w:multiLevelType w:val="hybridMultilevel"/>
    <w:tmpl w:val="54944660"/>
    <w:lvl w:ilvl="0" w:tplc="F8E2B6D8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FE5A50AC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44B2F524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06EC0038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CF0CB0BA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7F86C7D4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8856D1FA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178EEEDA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CB040A2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10" w15:restartNumberingAfterBreak="0">
    <w:nsid w:val="73DA4E23"/>
    <w:multiLevelType w:val="hybridMultilevel"/>
    <w:tmpl w:val="9F40D8E2"/>
    <w:lvl w:ilvl="0" w:tplc="80BC0916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CEAC1100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6C2E8B22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37C015A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3A2ACF88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4932899C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95848304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A29A72D4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A59A7C4A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1" w15:restartNumberingAfterBreak="0">
    <w:nsid w:val="78966C59"/>
    <w:multiLevelType w:val="hybridMultilevel"/>
    <w:tmpl w:val="55422C1E"/>
    <w:lvl w:ilvl="0" w:tplc="9496DAA6">
      <w:start w:val="1"/>
      <w:numFmt w:val="upperRoman"/>
      <w:lvlText w:val="%1."/>
      <w:lvlJc w:val="right"/>
      <w:pPr>
        <w:ind w:left="720" w:hanging="360"/>
      </w:pPr>
    </w:lvl>
    <w:lvl w:ilvl="1" w:tplc="B6323928">
      <w:start w:val="1"/>
      <w:numFmt w:val="lowerLetter"/>
      <w:lvlText w:val="%2."/>
      <w:lvlJc w:val="left"/>
      <w:pPr>
        <w:ind w:left="1440" w:hanging="360"/>
      </w:pPr>
    </w:lvl>
    <w:lvl w:ilvl="2" w:tplc="2DA2E732">
      <w:start w:val="1"/>
      <w:numFmt w:val="lowerRoman"/>
      <w:lvlText w:val="%3."/>
      <w:lvlJc w:val="right"/>
      <w:pPr>
        <w:ind w:left="2160" w:hanging="180"/>
      </w:pPr>
    </w:lvl>
    <w:lvl w:ilvl="3" w:tplc="01FA265A">
      <w:start w:val="1"/>
      <w:numFmt w:val="decimal"/>
      <w:lvlText w:val="%4."/>
      <w:lvlJc w:val="left"/>
      <w:pPr>
        <w:ind w:left="2880" w:hanging="360"/>
      </w:pPr>
    </w:lvl>
    <w:lvl w:ilvl="4" w:tplc="C5A4B438">
      <w:start w:val="1"/>
      <w:numFmt w:val="lowerLetter"/>
      <w:lvlText w:val="%5."/>
      <w:lvlJc w:val="left"/>
      <w:pPr>
        <w:ind w:left="3600" w:hanging="360"/>
      </w:pPr>
    </w:lvl>
    <w:lvl w:ilvl="5" w:tplc="3BA6B886">
      <w:start w:val="1"/>
      <w:numFmt w:val="lowerRoman"/>
      <w:lvlText w:val="%6."/>
      <w:lvlJc w:val="right"/>
      <w:pPr>
        <w:ind w:left="4320" w:hanging="180"/>
      </w:pPr>
    </w:lvl>
    <w:lvl w:ilvl="6" w:tplc="671ACAB6">
      <w:start w:val="1"/>
      <w:numFmt w:val="decimal"/>
      <w:lvlText w:val="%7."/>
      <w:lvlJc w:val="left"/>
      <w:pPr>
        <w:ind w:left="5040" w:hanging="360"/>
      </w:pPr>
    </w:lvl>
    <w:lvl w:ilvl="7" w:tplc="2160BFA0">
      <w:start w:val="1"/>
      <w:numFmt w:val="lowerLetter"/>
      <w:lvlText w:val="%8."/>
      <w:lvlJc w:val="left"/>
      <w:pPr>
        <w:ind w:left="5760" w:hanging="360"/>
      </w:pPr>
    </w:lvl>
    <w:lvl w:ilvl="8" w:tplc="FE40809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6FC0"/>
    <w:multiLevelType w:val="hybridMultilevel"/>
    <w:tmpl w:val="E9EA68F0"/>
    <w:lvl w:ilvl="0" w:tplc="30A8EF7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F624D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E5B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E88BB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3E6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1689B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548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BA6E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E98DB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193D2E"/>
    <w:multiLevelType w:val="hybridMultilevel"/>
    <w:tmpl w:val="8E8629F8"/>
    <w:lvl w:ilvl="0" w:tplc="3D7AE5A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3FA87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DE3A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46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1A3BA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14A3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A827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A1A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A2AD4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C321CA"/>
    <w:multiLevelType w:val="hybridMultilevel"/>
    <w:tmpl w:val="17C41526"/>
    <w:lvl w:ilvl="0" w:tplc="2FB6DA80">
      <w:start w:val="1"/>
      <w:numFmt w:val="decimal"/>
      <w:lvlText w:val="%1."/>
      <w:lvlJc w:val="left"/>
      <w:pPr>
        <w:ind w:left="720" w:hanging="360"/>
      </w:pPr>
    </w:lvl>
    <w:lvl w:ilvl="1" w:tplc="EABAA9C6">
      <w:start w:val="1"/>
      <w:numFmt w:val="lowerLetter"/>
      <w:lvlText w:val="%2."/>
      <w:lvlJc w:val="left"/>
      <w:pPr>
        <w:ind w:left="1440" w:hanging="360"/>
      </w:pPr>
    </w:lvl>
    <w:lvl w:ilvl="2" w:tplc="85161682">
      <w:start w:val="1"/>
      <w:numFmt w:val="lowerRoman"/>
      <w:lvlText w:val="%3."/>
      <w:lvlJc w:val="right"/>
      <w:pPr>
        <w:ind w:left="2160" w:hanging="180"/>
      </w:pPr>
    </w:lvl>
    <w:lvl w:ilvl="3" w:tplc="D6DEBDD4">
      <w:start w:val="1"/>
      <w:numFmt w:val="decimal"/>
      <w:lvlText w:val="%4."/>
      <w:lvlJc w:val="left"/>
      <w:pPr>
        <w:ind w:left="2880" w:hanging="360"/>
      </w:pPr>
    </w:lvl>
    <w:lvl w:ilvl="4" w:tplc="F9060254">
      <w:start w:val="1"/>
      <w:numFmt w:val="lowerLetter"/>
      <w:lvlText w:val="%5."/>
      <w:lvlJc w:val="left"/>
      <w:pPr>
        <w:ind w:left="3600" w:hanging="360"/>
      </w:pPr>
    </w:lvl>
    <w:lvl w:ilvl="5" w:tplc="A95808D4">
      <w:start w:val="1"/>
      <w:numFmt w:val="lowerRoman"/>
      <w:lvlText w:val="%6."/>
      <w:lvlJc w:val="right"/>
      <w:pPr>
        <w:ind w:left="4320" w:hanging="180"/>
      </w:pPr>
    </w:lvl>
    <w:lvl w:ilvl="6" w:tplc="F07E93BA">
      <w:start w:val="1"/>
      <w:numFmt w:val="decimal"/>
      <w:lvlText w:val="%7."/>
      <w:lvlJc w:val="left"/>
      <w:pPr>
        <w:ind w:left="5040" w:hanging="360"/>
      </w:pPr>
    </w:lvl>
    <w:lvl w:ilvl="7" w:tplc="ACCE0B0E">
      <w:start w:val="1"/>
      <w:numFmt w:val="lowerLetter"/>
      <w:lvlText w:val="%8."/>
      <w:lvlJc w:val="left"/>
      <w:pPr>
        <w:ind w:left="5760" w:hanging="360"/>
      </w:pPr>
    </w:lvl>
    <w:lvl w:ilvl="8" w:tplc="620603A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3"/>
  </w:num>
  <w:num w:numId="4">
    <w:abstractNumId w:val="12"/>
  </w:num>
  <w:num w:numId="5">
    <w:abstractNumId w:val="10"/>
  </w:num>
  <w:num w:numId="6">
    <w:abstractNumId w:val="9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344B4"/>
    <w:rsid w:val="000439A2"/>
    <w:rsid w:val="00047FBE"/>
    <w:rsid w:val="0005107D"/>
    <w:rsid w:val="00067611"/>
    <w:rsid w:val="000844E8"/>
    <w:rsid w:val="00092452"/>
    <w:rsid w:val="00096F63"/>
    <w:rsid w:val="000C43D9"/>
    <w:rsid w:val="000D291C"/>
    <w:rsid w:val="000D3766"/>
    <w:rsid w:val="000F79B8"/>
    <w:rsid w:val="00103EA5"/>
    <w:rsid w:val="00105198"/>
    <w:rsid w:val="00113B1A"/>
    <w:rsid w:val="00115309"/>
    <w:rsid w:val="00195407"/>
    <w:rsid w:val="001A678A"/>
    <w:rsid w:val="001C59F8"/>
    <w:rsid w:val="001E08AF"/>
    <w:rsid w:val="00277F70"/>
    <w:rsid w:val="002B013F"/>
    <w:rsid w:val="002E18F8"/>
    <w:rsid w:val="002F2CF0"/>
    <w:rsid w:val="002F7C2A"/>
    <w:rsid w:val="00325FD8"/>
    <w:rsid w:val="003313D7"/>
    <w:rsid w:val="003352F2"/>
    <w:rsid w:val="00364E05"/>
    <w:rsid w:val="003843FE"/>
    <w:rsid w:val="00394F5D"/>
    <w:rsid w:val="003A2F6A"/>
    <w:rsid w:val="003A31B2"/>
    <w:rsid w:val="003C0C06"/>
    <w:rsid w:val="003F6F48"/>
    <w:rsid w:val="00400A1D"/>
    <w:rsid w:val="00430BCF"/>
    <w:rsid w:val="004366DB"/>
    <w:rsid w:val="00440C50"/>
    <w:rsid w:val="00443961"/>
    <w:rsid w:val="004B485C"/>
    <w:rsid w:val="004B599A"/>
    <w:rsid w:val="004D7F5E"/>
    <w:rsid w:val="004F79C0"/>
    <w:rsid w:val="005410D9"/>
    <w:rsid w:val="00563C5D"/>
    <w:rsid w:val="0056747C"/>
    <w:rsid w:val="005816D7"/>
    <w:rsid w:val="005A2F17"/>
    <w:rsid w:val="005B07AF"/>
    <w:rsid w:val="005E2890"/>
    <w:rsid w:val="0060168D"/>
    <w:rsid w:val="00635A4E"/>
    <w:rsid w:val="00636B99"/>
    <w:rsid w:val="00644B32"/>
    <w:rsid w:val="0066206B"/>
    <w:rsid w:val="0066264D"/>
    <w:rsid w:val="0068048D"/>
    <w:rsid w:val="00695F55"/>
    <w:rsid w:val="006A3DC0"/>
    <w:rsid w:val="006D78EF"/>
    <w:rsid w:val="006E5F12"/>
    <w:rsid w:val="00700872"/>
    <w:rsid w:val="00712393"/>
    <w:rsid w:val="0071632D"/>
    <w:rsid w:val="007555CA"/>
    <w:rsid w:val="00766C26"/>
    <w:rsid w:val="0077325F"/>
    <w:rsid w:val="007851F0"/>
    <w:rsid w:val="0078668D"/>
    <w:rsid w:val="007D0D58"/>
    <w:rsid w:val="00805A86"/>
    <w:rsid w:val="008175EE"/>
    <w:rsid w:val="00821AF8"/>
    <w:rsid w:val="008276B3"/>
    <w:rsid w:val="00842727"/>
    <w:rsid w:val="00846011"/>
    <w:rsid w:val="008530EB"/>
    <w:rsid w:val="008567B3"/>
    <w:rsid w:val="00867315"/>
    <w:rsid w:val="008850A7"/>
    <w:rsid w:val="008D205F"/>
    <w:rsid w:val="008D4237"/>
    <w:rsid w:val="00904599"/>
    <w:rsid w:val="00923D30"/>
    <w:rsid w:val="0092454D"/>
    <w:rsid w:val="00932D9D"/>
    <w:rsid w:val="009368E0"/>
    <w:rsid w:val="00993E0B"/>
    <w:rsid w:val="009D0E46"/>
    <w:rsid w:val="009E3E24"/>
    <w:rsid w:val="00A03334"/>
    <w:rsid w:val="00A40674"/>
    <w:rsid w:val="00A52307"/>
    <w:rsid w:val="00A62381"/>
    <w:rsid w:val="00A63558"/>
    <w:rsid w:val="00A65341"/>
    <w:rsid w:val="00AB6BC8"/>
    <w:rsid w:val="00AC7AA2"/>
    <w:rsid w:val="00AE5082"/>
    <w:rsid w:val="00B05019"/>
    <w:rsid w:val="00B0622E"/>
    <w:rsid w:val="00B33B6B"/>
    <w:rsid w:val="00B64945"/>
    <w:rsid w:val="00B67192"/>
    <w:rsid w:val="00B83240"/>
    <w:rsid w:val="00BA74AB"/>
    <w:rsid w:val="00BF0279"/>
    <w:rsid w:val="00BF6B7C"/>
    <w:rsid w:val="00C037CB"/>
    <w:rsid w:val="00C10026"/>
    <w:rsid w:val="00C14647"/>
    <w:rsid w:val="00C243D3"/>
    <w:rsid w:val="00C3033D"/>
    <w:rsid w:val="00C855B4"/>
    <w:rsid w:val="00C91A51"/>
    <w:rsid w:val="00CB3CA3"/>
    <w:rsid w:val="00CD7E0E"/>
    <w:rsid w:val="00D50AE4"/>
    <w:rsid w:val="00D63D00"/>
    <w:rsid w:val="00D8453D"/>
    <w:rsid w:val="00D9464D"/>
    <w:rsid w:val="00DB6356"/>
    <w:rsid w:val="00E16B3A"/>
    <w:rsid w:val="00E2513D"/>
    <w:rsid w:val="00E30035"/>
    <w:rsid w:val="00E3338C"/>
    <w:rsid w:val="00E43C56"/>
    <w:rsid w:val="00E56453"/>
    <w:rsid w:val="00E838DA"/>
    <w:rsid w:val="00EB36FA"/>
    <w:rsid w:val="00EB4E07"/>
    <w:rsid w:val="00ED1AEC"/>
    <w:rsid w:val="00EE2FA3"/>
    <w:rsid w:val="00EF27F3"/>
    <w:rsid w:val="00EF6050"/>
    <w:rsid w:val="00F11DAA"/>
    <w:rsid w:val="00F2211F"/>
    <w:rsid w:val="00F36461"/>
    <w:rsid w:val="00F436CF"/>
    <w:rsid w:val="00F5095F"/>
    <w:rsid w:val="00F53E75"/>
    <w:rsid w:val="00F604B4"/>
    <w:rsid w:val="00F73D8E"/>
    <w:rsid w:val="00FD15E2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90F02"/>
  <w15:chartTrackingRefBased/>
  <w15:docId w15:val="{EDE16F2A-71DF-422E-9AF7-03645CD7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a0"/>
    <w:uiPriority w:val="99"/>
    <w:semiHidden/>
    <w:unhideWhenUsed/>
    <w:rsid w:val="00635A4E"/>
    <w:rPr>
      <w:color w:val="605E5C"/>
      <w:shd w:val="clear" w:color="auto" w:fill="E1DFDD"/>
    </w:rPr>
  </w:style>
  <w:style w:type="table" w:customStyle="1" w:styleId="3">
    <w:name w:val="Сетка таблицы3"/>
    <w:basedOn w:val="a1"/>
    <w:next w:val="a5"/>
    <w:uiPriority w:val="59"/>
    <w:rsid w:val="003A31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325FD8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325F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325FD8"/>
  </w:style>
  <w:style w:type="paragraph" w:customStyle="1" w:styleId="xl65">
    <w:name w:val="xl65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325FD8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325FD8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325FD8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325F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325F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325F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325FD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325FD8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325FD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325F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325FD8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325FD8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325FD8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325FD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325FD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325F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325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325F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325F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325FD8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325FD8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325FD8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325FD8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a"/>
    <w:rsid w:val="0032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a"/>
    <w:rsid w:val="00325F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a"/>
    <w:rsid w:val="00325F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a"/>
    <w:rsid w:val="00325F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a"/>
    <w:rsid w:val="00325FD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a"/>
    <w:rsid w:val="0032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a"/>
    <w:rsid w:val="00325FD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a"/>
    <w:rsid w:val="00325FD8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a"/>
    <w:rsid w:val="00325F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next w:val="a5"/>
    <w:uiPriority w:val="39"/>
    <w:rsid w:val="00325FD8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5"/>
    <w:uiPriority w:val="39"/>
    <w:rsid w:val="00325FD8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32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325FD8"/>
    <w:rPr>
      <w:lang w:val="ru-RU"/>
    </w:rPr>
  </w:style>
  <w:style w:type="paragraph" w:styleId="ac">
    <w:name w:val="footer"/>
    <w:basedOn w:val="a"/>
    <w:link w:val="ad"/>
    <w:uiPriority w:val="99"/>
    <w:unhideWhenUsed/>
    <w:rsid w:val="00325F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325FD8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918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62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8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670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16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33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99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5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02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35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5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20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avid.eminov@asco.a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1577</Words>
  <Characters>8993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Osman Vəliyev</dc:creator>
  <cp:lastModifiedBy>Rahim Abbasov</cp:lastModifiedBy>
  <cp:revision>39</cp:revision>
  <dcterms:created xsi:type="dcterms:W3CDTF">2021-10-17T05:17:00Z</dcterms:created>
  <dcterms:modified xsi:type="dcterms:W3CDTF">2024-05-20T14:17:00Z</dcterms:modified>
</cp:coreProperties>
</file>