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E42273">
        <w:rPr>
          <w:rFonts w:ascii="Arial" w:hAnsi="Arial" w:cs="Arial"/>
          <w:b/>
          <w:lang w:val="az-Latn-AZ"/>
        </w:rPr>
        <w:t>Avtoşinlərin</w:t>
      </w:r>
      <w:r w:rsidR="00440C50" w:rsidRPr="007555CA">
        <w:rPr>
          <w:rFonts w:ascii="Arial" w:hAnsi="Arial" w:cs="Arial"/>
          <w:b/>
          <w:sz w:val="24"/>
          <w:szCs w:val="24"/>
          <w:lang w:val="az-Latn-AZ"/>
        </w:rPr>
        <w:t xml:space="preserve"> sat</w:t>
      </w:r>
      <w:r w:rsidRPr="007555CA">
        <w:rPr>
          <w:rFonts w:ascii="Arial" w:hAnsi="Arial" w:cs="Arial"/>
          <w:b/>
          <w:sz w:val="24"/>
          <w:szCs w:val="24"/>
          <w:lang w:val="az-Latn-AZ" w:eastAsia="ru-RU"/>
        </w:rPr>
        <w:t>ın</w:t>
      </w:r>
      <w:r w:rsidR="00F5095F">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42273">
        <w:rPr>
          <w:rFonts w:ascii="Arial" w:hAnsi="Arial" w:cs="Arial"/>
          <w:b/>
          <w:sz w:val="24"/>
          <w:szCs w:val="24"/>
          <w:lang w:val="az-Latn-AZ" w:eastAsia="ru-RU"/>
        </w:rPr>
        <w:t>AM042</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15FA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42273">
              <w:rPr>
                <w:rFonts w:ascii="Arial" w:hAnsi="Arial" w:cs="Arial"/>
                <w:b/>
                <w:sz w:val="20"/>
                <w:szCs w:val="20"/>
                <w:lang w:val="az-Latn-AZ" w:eastAsia="ru-RU"/>
              </w:rPr>
              <w:t>29 iyul</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F15FA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bookmarkStart w:id="0" w:name="_GoBack"/>
            <w:bookmarkEnd w:id="0"/>
          </w:p>
        </w:tc>
      </w:tr>
      <w:tr w:rsidR="00AE5082" w:rsidRPr="00F15FA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E42273">
              <w:rPr>
                <w:rFonts w:ascii="Arial" w:hAnsi="Arial" w:cs="Arial"/>
                <w:b/>
                <w:sz w:val="20"/>
                <w:szCs w:val="20"/>
                <w:lang w:val="az-Latn-AZ" w:eastAsia="ru-RU"/>
              </w:rPr>
              <w:t>50 (Əlli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15FA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F15FA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E42273">
              <w:rPr>
                <w:rFonts w:ascii="Arial" w:hAnsi="Arial" w:cs="Arial"/>
                <w:sz w:val="20"/>
                <w:szCs w:val="20"/>
                <w:lang w:val="az-Latn-AZ" w:eastAsia="ru-RU"/>
              </w:rPr>
              <w:t>04 avqust</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15FA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lastRenderedPageBreak/>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F15FA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42273">
              <w:rPr>
                <w:rFonts w:ascii="Arial" w:hAnsi="Arial" w:cs="Arial"/>
                <w:b/>
                <w:sz w:val="20"/>
                <w:szCs w:val="20"/>
                <w:lang w:val="az-Latn-AZ" w:eastAsia="ru-RU"/>
              </w:rPr>
              <w:t>05</w:t>
            </w:r>
            <w:r w:rsidR="007555CA">
              <w:rPr>
                <w:rFonts w:ascii="Arial" w:hAnsi="Arial" w:cs="Arial"/>
                <w:b/>
                <w:sz w:val="20"/>
                <w:szCs w:val="20"/>
                <w:lang w:val="az-Latn-AZ" w:eastAsia="ru-RU"/>
              </w:rPr>
              <w:t xml:space="preserve"> </w:t>
            </w:r>
            <w:r w:rsidR="00E42273">
              <w:rPr>
                <w:rFonts w:ascii="Arial" w:hAnsi="Arial" w:cs="Arial"/>
                <w:b/>
                <w:sz w:val="20"/>
                <w:szCs w:val="20"/>
                <w:lang w:val="az-Latn-AZ" w:eastAsia="ru-RU"/>
              </w:rPr>
              <w:t>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15FA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rsidR="00E42273" w:rsidRPr="00CD77EC" w:rsidRDefault="00E42273" w:rsidP="00E42273">
      <w:pPr>
        <w:rPr>
          <w:rFonts w:ascii="Arial" w:hAnsi="Arial" w:cs="Arial"/>
          <w:b/>
          <w:sz w:val="20"/>
          <w:szCs w:val="20"/>
          <w:lang w:val="az-Latn-AZ"/>
        </w:rPr>
      </w:pPr>
      <w:r w:rsidRPr="00CD77EC">
        <w:rPr>
          <w:rFonts w:ascii="Arial" w:hAnsi="Arial" w:cs="Arial"/>
          <w:b/>
          <w:sz w:val="20"/>
          <w:szCs w:val="20"/>
          <w:lang w:val="az-Latn-AZ"/>
        </w:rPr>
        <w:t xml:space="preserve">                                        </w:t>
      </w:r>
    </w:p>
    <w:p w:rsidR="00E42273" w:rsidRPr="00CD77EC" w:rsidRDefault="00E42273" w:rsidP="00E42273">
      <w:pPr>
        <w:rPr>
          <w:rFonts w:ascii="Arial" w:hAnsi="Arial" w:cs="Arial"/>
          <w:b/>
          <w:sz w:val="20"/>
          <w:szCs w:val="20"/>
          <w:lang w:val="az-Latn-AZ"/>
        </w:rPr>
      </w:pPr>
      <w:r w:rsidRPr="00CD77EC">
        <w:rPr>
          <w:rFonts w:ascii="Arial" w:hAnsi="Arial" w:cs="Arial"/>
          <w:b/>
          <w:sz w:val="20"/>
          <w:szCs w:val="20"/>
          <w:lang w:val="az-Latn-AZ"/>
        </w:rPr>
        <w:t xml:space="preserve"> </w:t>
      </w:r>
    </w:p>
    <w:tbl>
      <w:tblPr>
        <w:tblStyle w:val="a5"/>
        <w:tblW w:w="0" w:type="auto"/>
        <w:tblInd w:w="-5" w:type="dxa"/>
        <w:tblLook w:val="04A0" w:firstRow="1" w:lastRow="0" w:firstColumn="1" w:lastColumn="0" w:noHBand="0" w:noVBand="1"/>
      </w:tblPr>
      <w:tblGrid>
        <w:gridCol w:w="514"/>
        <w:gridCol w:w="4644"/>
        <w:gridCol w:w="1142"/>
        <w:gridCol w:w="881"/>
        <w:gridCol w:w="2174"/>
      </w:tblGrid>
      <w:tr w:rsidR="00E42273" w:rsidRPr="0038308D" w:rsidTr="00473516">
        <w:trPr>
          <w:trHeight w:val="600"/>
        </w:trPr>
        <w:tc>
          <w:tcPr>
            <w:tcW w:w="518" w:type="dxa"/>
            <w:noWrap/>
            <w:hideMark/>
          </w:tcPr>
          <w:p w:rsidR="00E42273" w:rsidRPr="0038308D" w:rsidRDefault="00E42273" w:rsidP="00473516">
            <w:pPr>
              <w:rPr>
                <w:rFonts w:ascii="Arial" w:hAnsi="Arial" w:cs="Arial"/>
                <w:sz w:val="20"/>
                <w:szCs w:val="20"/>
              </w:rPr>
            </w:pPr>
            <w:r w:rsidRPr="0038308D">
              <w:rPr>
                <w:rFonts w:ascii="Arial" w:hAnsi="Arial" w:cs="Arial"/>
                <w:sz w:val="20"/>
                <w:szCs w:val="20"/>
              </w:rPr>
              <w:t>S/s</w:t>
            </w:r>
          </w:p>
        </w:tc>
        <w:tc>
          <w:tcPr>
            <w:tcW w:w="4706"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Avtoşinlər</w:t>
            </w:r>
            <w:proofErr w:type="spellEnd"/>
          </w:p>
        </w:tc>
        <w:tc>
          <w:tcPr>
            <w:tcW w:w="1155" w:type="dxa"/>
            <w:noWrap/>
            <w:hideMark/>
          </w:tcPr>
          <w:p w:rsidR="00E42273" w:rsidRPr="0038308D" w:rsidRDefault="00E42273" w:rsidP="00473516">
            <w:pPr>
              <w:rPr>
                <w:rFonts w:ascii="Arial" w:hAnsi="Arial" w:cs="Arial"/>
                <w:sz w:val="20"/>
                <w:szCs w:val="20"/>
                <w:lang w:val="az-Latn-AZ"/>
              </w:rPr>
            </w:pPr>
            <w:r w:rsidRPr="0038308D">
              <w:rPr>
                <w:rFonts w:ascii="Arial" w:hAnsi="Arial" w:cs="Arial"/>
                <w:sz w:val="20"/>
                <w:szCs w:val="20"/>
                <w:lang w:val="az-Latn-AZ"/>
              </w:rPr>
              <w:t>Sayı</w:t>
            </w:r>
          </w:p>
        </w:tc>
        <w:tc>
          <w:tcPr>
            <w:tcW w:w="890"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Ölçü</w:t>
            </w:r>
            <w:proofErr w:type="spellEnd"/>
            <w:r w:rsidRPr="0038308D">
              <w:rPr>
                <w:rFonts w:ascii="Arial" w:hAnsi="Arial" w:cs="Arial"/>
                <w:sz w:val="20"/>
                <w:szCs w:val="20"/>
              </w:rPr>
              <w:t xml:space="preserve"> </w:t>
            </w:r>
            <w:proofErr w:type="spellStart"/>
            <w:r w:rsidRPr="0038308D">
              <w:rPr>
                <w:rFonts w:ascii="Arial" w:hAnsi="Arial" w:cs="Arial"/>
                <w:sz w:val="20"/>
                <w:szCs w:val="20"/>
              </w:rPr>
              <w:t>vahidi</w:t>
            </w:r>
            <w:proofErr w:type="spellEnd"/>
          </w:p>
        </w:tc>
        <w:tc>
          <w:tcPr>
            <w:tcW w:w="2201" w:type="dxa"/>
            <w:noWrap/>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Sertifikat</w:t>
            </w:r>
            <w:proofErr w:type="spellEnd"/>
            <w:r w:rsidRPr="0038308D">
              <w:rPr>
                <w:rFonts w:ascii="Arial" w:hAnsi="Arial" w:cs="Arial"/>
                <w:sz w:val="20"/>
                <w:szCs w:val="20"/>
              </w:rPr>
              <w:t xml:space="preserve">  </w:t>
            </w:r>
            <w:proofErr w:type="spellStart"/>
            <w:r w:rsidRPr="0038308D">
              <w:rPr>
                <w:rFonts w:ascii="Arial" w:hAnsi="Arial" w:cs="Arial"/>
                <w:sz w:val="20"/>
                <w:szCs w:val="20"/>
              </w:rPr>
              <w:t>tələbi</w:t>
            </w:r>
            <w:proofErr w:type="spellEnd"/>
            <w:r w:rsidRPr="0038308D">
              <w:rPr>
                <w:rFonts w:ascii="Arial" w:hAnsi="Arial" w:cs="Arial"/>
                <w:sz w:val="20"/>
                <w:szCs w:val="20"/>
              </w:rPr>
              <w:t xml:space="preserve"> </w:t>
            </w:r>
            <w:proofErr w:type="spellStart"/>
            <w:r w:rsidRPr="0038308D">
              <w:rPr>
                <w:rFonts w:ascii="Arial" w:hAnsi="Arial" w:cs="Arial"/>
                <w:sz w:val="20"/>
                <w:szCs w:val="20"/>
              </w:rPr>
              <w:t>haqqında</w:t>
            </w:r>
            <w:proofErr w:type="spellEnd"/>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215/60 R16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28</w:t>
            </w:r>
          </w:p>
        </w:tc>
        <w:tc>
          <w:tcPr>
            <w:tcW w:w="890" w:type="dxa"/>
            <w:noWrap/>
            <w:vAlign w:val="bottom"/>
          </w:tcPr>
          <w:p w:rsidR="00E42273" w:rsidRPr="0038308D" w:rsidRDefault="00E42273" w:rsidP="00473516">
            <w:pPr>
              <w:jc w:val="right"/>
              <w:rPr>
                <w:rFonts w:ascii="Arial" w:hAnsi="Arial" w:cs="Arial"/>
                <w:color w:val="000000"/>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225/55 R16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225/55 R17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28</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235/75 R16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235/55 R17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6</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245/45 R18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20</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7</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215/55 R17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24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8</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245/70 R16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8</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9</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205/60 R16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8</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10</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215/65 R16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11</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265/50 R20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12</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235/50 R18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13</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255/60 R17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lastRenderedPageBreak/>
              <w:t>14</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225/55 R18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15</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225/50 R17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16</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205/65 R15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17</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195/65 R15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18</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185/65 R15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19</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205/70 R15 94T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20</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7 R16 118/114L M&amp;S TT (Tube Type-</w:t>
            </w:r>
            <w:r w:rsidRPr="0038308D">
              <w:rPr>
                <w:rFonts w:ascii="Arial" w:hAnsi="Arial" w:cs="Arial"/>
                <w:sz w:val="20"/>
                <w:szCs w:val="20"/>
              </w:rPr>
              <w:t>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21</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215/75 R17,5 126M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18</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22</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215/70 R16 100H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8</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hideMark/>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23</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10.00-20 16PR  146B TTF (</w:t>
            </w:r>
            <w:proofErr w:type="spellStart"/>
            <w:r w:rsidRPr="0038308D">
              <w:rPr>
                <w:rFonts w:ascii="Arial" w:hAnsi="Arial" w:cs="Arial"/>
                <w:sz w:val="20"/>
                <w:szCs w:val="20"/>
              </w:rPr>
              <w:t>Tube</w:t>
            </w:r>
            <w:proofErr w:type="spellEnd"/>
            <w:r w:rsidRPr="0038308D">
              <w:rPr>
                <w:rFonts w:ascii="Arial" w:hAnsi="Arial" w:cs="Arial"/>
                <w:sz w:val="20"/>
                <w:szCs w:val="20"/>
              </w:rPr>
              <w:t xml:space="preserve"> </w:t>
            </w:r>
            <w:proofErr w:type="spellStart"/>
            <w:r w:rsidRPr="0038308D">
              <w:rPr>
                <w:rFonts w:ascii="Arial" w:hAnsi="Arial" w:cs="Arial"/>
                <w:sz w:val="20"/>
                <w:szCs w:val="20"/>
              </w:rPr>
              <w:t>Type</w:t>
            </w:r>
            <w:proofErr w:type="spellEnd"/>
            <w:r w:rsidRPr="0038308D">
              <w:rPr>
                <w:rFonts w:ascii="Arial" w:hAnsi="Arial" w:cs="Arial"/>
                <w:sz w:val="20"/>
                <w:szCs w:val="20"/>
              </w:rPr>
              <w:t xml:space="preserve">-Камерная)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8</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24</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265/70 R19,5 LT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25</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185/75 R16C 104/102Q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26</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240x508 125/122 J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27</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185/80 R14 104N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28</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295/80 R22,5 152/148M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29</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7,00-15 6PR 120A2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10</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30</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205/70 R14C 98T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lastRenderedPageBreak/>
              <w:t>31</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260/508 9R20 136/133J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64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32</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195/75 R16 102T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33</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315/80 R22,5 154/151M 18PR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24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34</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215/75 R17,5 135/133L 16PR M&amp;S TL(</w:t>
            </w:r>
            <w:proofErr w:type="spellStart"/>
            <w:r w:rsidRPr="0038308D">
              <w:rPr>
                <w:rFonts w:ascii="Arial" w:hAnsi="Arial" w:cs="Arial"/>
                <w:sz w:val="20"/>
                <w:szCs w:val="20"/>
              </w:rPr>
              <w:t>Tubeless</w:t>
            </w:r>
            <w:proofErr w:type="spellEnd"/>
            <w:r w:rsidRPr="0038308D">
              <w:rPr>
                <w:rFonts w:ascii="Arial" w:hAnsi="Arial" w:cs="Arial"/>
                <w:sz w:val="20"/>
                <w:szCs w:val="20"/>
              </w:rPr>
              <w:t>-Бескамерная; ведущая) /215/75 R17,5 135/133J 16PRM&amp;S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рулевая)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35</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6,5OR16LT 107/102L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sz w:val="20"/>
                <w:szCs w:val="20"/>
              </w:rPr>
            </w:pPr>
            <w:r w:rsidRPr="0038308D">
              <w:rPr>
                <w:rFonts w:ascii="Arial" w:hAnsi="Arial" w:cs="Arial"/>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36</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195/70 R15C  116V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37</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8,5/17,5 120/121L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38</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9,00-20 PR 150L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39</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8,25x15 PR15 M&amp;S TT (Tube Type-</w:t>
            </w:r>
            <w:r w:rsidRPr="0038308D">
              <w:rPr>
                <w:rFonts w:ascii="Arial" w:hAnsi="Arial" w:cs="Arial"/>
                <w:sz w:val="20"/>
                <w:szCs w:val="20"/>
              </w:rPr>
              <w:t>Камерная</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40</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12,00x22,5 16PR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sz w:val="20"/>
                <w:szCs w:val="20"/>
              </w:rPr>
            </w:pPr>
            <w:r w:rsidRPr="0038308D">
              <w:rPr>
                <w:rFonts w:ascii="Arial" w:hAnsi="Arial" w:cs="Arial"/>
                <w:sz w:val="20"/>
                <w:szCs w:val="20"/>
              </w:rPr>
              <w:t>12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41</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205/75 R17,5 126/124M PR16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42</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16,9x28 PR16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ведущая)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43</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16,9x28 PR16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рулевая)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44</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405/70 R24 PR24 155/143/A2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7</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45</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11,00 R20  150/146K PR16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10</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46</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12 R24 150/167K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10</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47</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280/508 10,00R20 PR16 146/143J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10</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lastRenderedPageBreak/>
              <w:t>48</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12,00-020 PR24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49</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385/65 R22,5 160/158J 20PR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12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50</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300x15 NHS M&amp;S TT (Tube Type-</w:t>
            </w:r>
            <w:r w:rsidRPr="0038308D">
              <w:rPr>
                <w:rFonts w:ascii="Arial" w:hAnsi="Arial" w:cs="Arial"/>
                <w:sz w:val="20"/>
                <w:szCs w:val="20"/>
              </w:rPr>
              <w:t>Камерная</w:t>
            </w:r>
            <w:r w:rsidRPr="00E42273">
              <w:rPr>
                <w:rFonts w:ascii="Arial" w:hAnsi="Arial" w:cs="Arial"/>
                <w:sz w:val="20"/>
                <w:szCs w:val="20"/>
                <w:lang w:val="en-US"/>
              </w:rPr>
              <w:t>)-</w:t>
            </w:r>
            <w:proofErr w:type="spellStart"/>
            <w:r w:rsidRPr="00E42273">
              <w:rPr>
                <w:rFonts w:ascii="Arial" w:hAnsi="Arial" w:cs="Arial"/>
                <w:sz w:val="20"/>
                <w:szCs w:val="20"/>
                <w:lang w:val="en-US"/>
              </w:rPr>
              <w:t>ön</w:t>
            </w:r>
            <w:proofErr w:type="spellEnd"/>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sz w:val="20"/>
                <w:szCs w:val="20"/>
              </w:rPr>
            </w:pPr>
            <w:r w:rsidRPr="0038308D">
              <w:rPr>
                <w:rFonts w:ascii="Arial" w:hAnsi="Arial" w:cs="Arial"/>
                <w:sz w:val="20"/>
                <w:szCs w:val="20"/>
              </w:rPr>
              <w:t>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51</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7,00x12  14PR M&amp;S TT (Tube Type-</w:t>
            </w:r>
            <w:r w:rsidRPr="0038308D">
              <w:rPr>
                <w:rFonts w:ascii="Arial" w:hAnsi="Arial" w:cs="Arial"/>
                <w:sz w:val="20"/>
                <w:szCs w:val="20"/>
              </w:rPr>
              <w:t>Камерная</w:t>
            </w:r>
            <w:r w:rsidRPr="00E42273">
              <w:rPr>
                <w:rFonts w:ascii="Arial" w:hAnsi="Arial" w:cs="Arial"/>
                <w:sz w:val="20"/>
                <w:szCs w:val="20"/>
                <w:lang w:val="en-US"/>
              </w:rPr>
              <w:t>)-</w:t>
            </w:r>
            <w:proofErr w:type="spellStart"/>
            <w:r w:rsidRPr="00E42273">
              <w:rPr>
                <w:rFonts w:ascii="Arial" w:hAnsi="Arial" w:cs="Arial"/>
                <w:sz w:val="20"/>
                <w:szCs w:val="20"/>
                <w:lang w:val="en-US"/>
              </w:rPr>
              <w:t>arxa</w:t>
            </w:r>
            <w:proofErr w:type="spellEnd"/>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sz w:val="20"/>
                <w:szCs w:val="20"/>
              </w:rPr>
            </w:pPr>
            <w:r w:rsidRPr="0038308D">
              <w:rPr>
                <w:rFonts w:ascii="Arial" w:hAnsi="Arial" w:cs="Arial"/>
                <w:sz w:val="20"/>
                <w:szCs w:val="20"/>
              </w:rPr>
              <w:t>2</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52</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28/9 R15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53</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465x55x20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sz w:val="20"/>
                <w:szCs w:val="20"/>
              </w:rPr>
            </w:pPr>
            <w:r w:rsidRPr="0038308D">
              <w:rPr>
                <w:rFonts w:ascii="Arial" w:hAnsi="Arial" w:cs="Arial"/>
                <w:sz w:val="20"/>
                <w:szCs w:val="20"/>
              </w:rPr>
              <w:t>3</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54</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12/20 R8,5 16PR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55</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445/70 R22,5 PR24 155/143/A2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56</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10-16,5 10PR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57</w:t>
            </w:r>
          </w:p>
        </w:tc>
        <w:tc>
          <w:tcPr>
            <w:tcW w:w="4706" w:type="dxa"/>
            <w:noWrap/>
            <w:vAlign w:val="bottom"/>
          </w:tcPr>
          <w:p w:rsidR="00E42273" w:rsidRPr="0038308D" w:rsidRDefault="00E42273" w:rsidP="00473516">
            <w:pPr>
              <w:outlineLvl w:val="2"/>
              <w:rPr>
                <w:rFonts w:ascii="Arial" w:hAnsi="Arial" w:cs="Arial"/>
                <w:sz w:val="20"/>
                <w:szCs w:val="20"/>
              </w:rPr>
            </w:pPr>
            <w:proofErr w:type="spellStart"/>
            <w:r w:rsidRPr="0038308D">
              <w:rPr>
                <w:rFonts w:ascii="Arial" w:hAnsi="Arial" w:cs="Arial"/>
                <w:sz w:val="20"/>
                <w:szCs w:val="20"/>
              </w:rPr>
              <w:t>Avtoşin</w:t>
            </w:r>
            <w:proofErr w:type="spellEnd"/>
            <w:r w:rsidRPr="0038308D">
              <w:rPr>
                <w:rFonts w:ascii="Arial" w:hAnsi="Arial" w:cs="Arial"/>
                <w:sz w:val="20"/>
                <w:szCs w:val="20"/>
              </w:rPr>
              <w:t xml:space="preserve"> 355/65 R15 28PR M&amp;S TL(</w:t>
            </w:r>
            <w:proofErr w:type="spellStart"/>
            <w:r w:rsidRPr="0038308D">
              <w:rPr>
                <w:rFonts w:ascii="Arial" w:hAnsi="Arial" w:cs="Arial"/>
                <w:sz w:val="20"/>
                <w:szCs w:val="20"/>
              </w:rPr>
              <w:t>Tubeless</w:t>
            </w:r>
            <w:proofErr w:type="spellEnd"/>
            <w:r w:rsidRPr="0038308D">
              <w:rPr>
                <w:rFonts w:ascii="Arial" w:hAnsi="Arial" w:cs="Arial"/>
                <w:sz w:val="20"/>
                <w:szCs w:val="20"/>
              </w:rPr>
              <w:t xml:space="preserve">-Бескамерная) </w:t>
            </w:r>
            <w:r w:rsidRPr="0038308D">
              <w:rPr>
                <w:rFonts w:ascii="MS Gothic" w:eastAsia="MS Gothic" w:hAnsi="MS Gothic" w:cs="MS Gothic" w:hint="eastAsia"/>
                <w:sz w:val="20"/>
                <w:szCs w:val="20"/>
              </w:rPr>
              <w:t>Ⓔ</w:t>
            </w:r>
            <w:r w:rsidRPr="0038308D">
              <w:rPr>
                <w:rFonts w:ascii="Arial" w:hAnsi="Arial" w:cs="Arial"/>
                <w:sz w:val="20"/>
                <w:szCs w:val="20"/>
              </w:rPr>
              <w:t xml:space="preserve"> </w:t>
            </w:r>
          </w:p>
        </w:tc>
        <w:tc>
          <w:tcPr>
            <w:tcW w:w="1155" w:type="dxa"/>
            <w:noWrap/>
            <w:vAlign w:val="bottom"/>
          </w:tcPr>
          <w:p w:rsidR="00E42273" w:rsidRPr="0038308D" w:rsidRDefault="00E42273" w:rsidP="00473516">
            <w:pPr>
              <w:jc w:val="center"/>
              <w:outlineLvl w:val="2"/>
              <w:rPr>
                <w:rFonts w:ascii="Arial" w:hAnsi="Arial" w:cs="Arial"/>
                <w:color w:val="000000"/>
                <w:sz w:val="20"/>
                <w:szCs w:val="20"/>
              </w:rPr>
            </w:pPr>
            <w:r w:rsidRPr="0038308D">
              <w:rPr>
                <w:rFonts w:ascii="Arial" w:hAnsi="Arial" w:cs="Arial"/>
                <w:color w:val="000000"/>
                <w:sz w:val="20"/>
                <w:szCs w:val="20"/>
              </w:rPr>
              <w:t>4</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r w:rsidR="00E42273" w:rsidRPr="0038308D" w:rsidTr="00473516">
        <w:trPr>
          <w:trHeight w:val="735"/>
        </w:trPr>
        <w:tc>
          <w:tcPr>
            <w:tcW w:w="518" w:type="dxa"/>
            <w:noWrap/>
          </w:tcPr>
          <w:p w:rsidR="00E42273" w:rsidRPr="0038308D" w:rsidRDefault="00E42273" w:rsidP="00473516">
            <w:pPr>
              <w:jc w:val="right"/>
              <w:outlineLvl w:val="2"/>
              <w:rPr>
                <w:rFonts w:ascii="Arial" w:hAnsi="Arial" w:cs="Arial"/>
                <w:sz w:val="20"/>
                <w:szCs w:val="20"/>
              </w:rPr>
            </w:pPr>
            <w:r w:rsidRPr="0038308D">
              <w:rPr>
                <w:rFonts w:ascii="Arial" w:hAnsi="Arial" w:cs="Arial"/>
                <w:sz w:val="20"/>
                <w:szCs w:val="20"/>
              </w:rPr>
              <w:t>58</w:t>
            </w:r>
          </w:p>
        </w:tc>
        <w:tc>
          <w:tcPr>
            <w:tcW w:w="4706" w:type="dxa"/>
            <w:noWrap/>
            <w:vAlign w:val="bottom"/>
          </w:tcPr>
          <w:p w:rsidR="00E42273" w:rsidRPr="00E42273" w:rsidRDefault="00E42273" w:rsidP="00473516">
            <w:pPr>
              <w:outlineLvl w:val="2"/>
              <w:rPr>
                <w:rFonts w:ascii="Arial" w:hAnsi="Arial" w:cs="Arial"/>
                <w:sz w:val="20"/>
                <w:szCs w:val="20"/>
                <w:lang w:val="en-US"/>
              </w:rPr>
            </w:pPr>
            <w:proofErr w:type="spellStart"/>
            <w:r w:rsidRPr="00E42273">
              <w:rPr>
                <w:rFonts w:ascii="Arial" w:hAnsi="Arial" w:cs="Arial"/>
                <w:sz w:val="20"/>
                <w:szCs w:val="20"/>
                <w:lang w:val="en-US"/>
              </w:rPr>
              <w:t>Avtoşin</w:t>
            </w:r>
            <w:proofErr w:type="spellEnd"/>
            <w:r w:rsidRPr="00E42273">
              <w:rPr>
                <w:rFonts w:ascii="Arial" w:hAnsi="Arial" w:cs="Arial"/>
                <w:sz w:val="20"/>
                <w:szCs w:val="20"/>
                <w:lang w:val="en-US"/>
              </w:rPr>
              <w:t xml:space="preserve"> 8,00x25x15/6,5 M&amp;S TL(Tubeless-</w:t>
            </w:r>
            <w:r w:rsidRPr="0038308D">
              <w:rPr>
                <w:rFonts w:ascii="Arial" w:hAnsi="Arial" w:cs="Arial"/>
                <w:sz w:val="20"/>
                <w:szCs w:val="20"/>
              </w:rPr>
              <w:t>Бескамерная</w:t>
            </w:r>
            <w:r w:rsidRPr="00E42273">
              <w:rPr>
                <w:rFonts w:ascii="Arial" w:hAnsi="Arial" w:cs="Arial"/>
                <w:sz w:val="20"/>
                <w:szCs w:val="20"/>
                <w:lang w:val="en-US"/>
              </w:rPr>
              <w:t xml:space="preserve">) </w:t>
            </w:r>
            <w:r w:rsidRPr="00E42273">
              <w:rPr>
                <w:rFonts w:ascii="MS Gothic" w:eastAsia="MS Gothic" w:hAnsi="MS Gothic" w:cs="MS Gothic" w:hint="eastAsia"/>
                <w:sz w:val="20"/>
                <w:szCs w:val="20"/>
                <w:lang w:val="en-US"/>
              </w:rPr>
              <w:t>Ⓔ</w:t>
            </w:r>
            <w:r w:rsidRPr="00E42273">
              <w:rPr>
                <w:rFonts w:ascii="Arial" w:hAnsi="Arial" w:cs="Arial"/>
                <w:sz w:val="20"/>
                <w:szCs w:val="20"/>
                <w:lang w:val="en-US"/>
              </w:rPr>
              <w:t xml:space="preserve"> </w:t>
            </w:r>
          </w:p>
        </w:tc>
        <w:tc>
          <w:tcPr>
            <w:tcW w:w="1155" w:type="dxa"/>
            <w:noWrap/>
            <w:vAlign w:val="bottom"/>
          </w:tcPr>
          <w:p w:rsidR="00E42273" w:rsidRPr="0038308D" w:rsidRDefault="00E42273" w:rsidP="00473516">
            <w:pPr>
              <w:jc w:val="center"/>
              <w:outlineLvl w:val="2"/>
              <w:rPr>
                <w:rFonts w:ascii="Arial" w:hAnsi="Arial" w:cs="Arial"/>
                <w:sz w:val="20"/>
                <w:szCs w:val="20"/>
              </w:rPr>
            </w:pPr>
            <w:r w:rsidRPr="0038308D">
              <w:rPr>
                <w:rFonts w:ascii="Arial" w:hAnsi="Arial" w:cs="Arial"/>
                <w:sz w:val="20"/>
                <w:szCs w:val="20"/>
              </w:rPr>
              <w:t>6</w:t>
            </w:r>
          </w:p>
        </w:tc>
        <w:tc>
          <w:tcPr>
            <w:tcW w:w="890" w:type="dxa"/>
            <w:noWrap/>
          </w:tcPr>
          <w:p w:rsidR="00E42273" w:rsidRPr="0038308D" w:rsidRDefault="00E42273" w:rsidP="00473516">
            <w:pPr>
              <w:rPr>
                <w:rFonts w:ascii="Arial" w:hAnsi="Arial" w:cs="Arial"/>
                <w:sz w:val="20"/>
                <w:szCs w:val="20"/>
              </w:rPr>
            </w:pPr>
            <w:proofErr w:type="spellStart"/>
            <w:r w:rsidRPr="0038308D">
              <w:rPr>
                <w:rFonts w:ascii="Arial" w:hAnsi="Arial" w:cs="Arial"/>
                <w:color w:val="000000"/>
                <w:sz w:val="20"/>
                <w:szCs w:val="20"/>
              </w:rPr>
              <w:t>ədəd</w:t>
            </w:r>
            <w:proofErr w:type="spellEnd"/>
          </w:p>
        </w:tc>
        <w:tc>
          <w:tcPr>
            <w:tcW w:w="2201" w:type="dxa"/>
          </w:tcPr>
          <w:p w:rsidR="00E42273" w:rsidRPr="0038308D" w:rsidRDefault="00E42273" w:rsidP="00473516">
            <w:pPr>
              <w:rPr>
                <w:rFonts w:ascii="Arial" w:hAnsi="Arial" w:cs="Arial"/>
                <w:sz w:val="20"/>
                <w:szCs w:val="20"/>
              </w:rPr>
            </w:pPr>
            <w:proofErr w:type="spellStart"/>
            <w:r w:rsidRPr="0038308D">
              <w:rPr>
                <w:rFonts w:ascii="Arial" w:hAnsi="Arial" w:cs="Arial"/>
                <w:sz w:val="20"/>
                <w:szCs w:val="20"/>
              </w:rPr>
              <w:t>Uyğunluq</w:t>
            </w:r>
            <w:proofErr w:type="spellEnd"/>
            <w:r w:rsidRPr="0038308D">
              <w:rPr>
                <w:rFonts w:ascii="Arial" w:hAnsi="Arial" w:cs="Arial"/>
                <w:sz w:val="20"/>
                <w:szCs w:val="20"/>
              </w:rPr>
              <w:t xml:space="preserve"> </w:t>
            </w:r>
            <w:proofErr w:type="spellStart"/>
            <w:r w:rsidRPr="0038308D">
              <w:rPr>
                <w:rFonts w:ascii="Arial" w:hAnsi="Arial" w:cs="Arial"/>
                <w:sz w:val="20"/>
                <w:szCs w:val="20"/>
              </w:rPr>
              <w:t>və</w:t>
            </w:r>
            <w:proofErr w:type="spellEnd"/>
            <w:r w:rsidRPr="0038308D">
              <w:rPr>
                <w:rFonts w:ascii="Arial" w:hAnsi="Arial" w:cs="Arial"/>
                <w:sz w:val="20"/>
                <w:szCs w:val="20"/>
              </w:rPr>
              <w:t xml:space="preserve"> </w:t>
            </w:r>
            <w:proofErr w:type="spellStart"/>
            <w:r w:rsidRPr="0038308D">
              <w:rPr>
                <w:rFonts w:ascii="Arial" w:hAnsi="Arial" w:cs="Arial"/>
                <w:sz w:val="20"/>
                <w:szCs w:val="20"/>
              </w:rPr>
              <w:t>keyfiyyət</w:t>
            </w:r>
            <w:proofErr w:type="spellEnd"/>
            <w:r w:rsidRPr="0038308D">
              <w:rPr>
                <w:rFonts w:ascii="Arial" w:hAnsi="Arial" w:cs="Arial"/>
                <w:sz w:val="20"/>
                <w:szCs w:val="20"/>
              </w:rPr>
              <w:t xml:space="preserve"> </w:t>
            </w:r>
            <w:proofErr w:type="spellStart"/>
            <w:r w:rsidRPr="0038308D">
              <w:rPr>
                <w:rFonts w:ascii="Arial" w:hAnsi="Arial" w:cs="Arial"/>
                <w:sz w:val="20"/>
                <w:szCs w:val="20"/>
              </w:rPr>
              <w:t>sertfikatı</w:t>
            </w:r>
            <w:proofErr w:type="spellEnd"/>
            <w:r w:rsidRPr="0038308D">
              <w:rPr>
                <w:rFonts w:ascii="Arial" w:hAnsi="Arial" w:cs="Arial"/>
                <w:sz w:val="20"/>
                <w:szCs w:val="20"/>
              </w:rPr>
              <w:t xml:space="preserve"> </w:t>
            </w:r>
          </w:p>
        </w:tc>
      </w:tr>
    </w:tbl>
    <w:p w:rsidR="006A3DC0"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lastRenderedPageBreak/>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D205F"/>
    <w:rsid w:val="00904599"/>
    <w:rsid w:val="00923D30"/>
    <w:rsid w:val="0092454D"/>
    <w:rsid w:val="00932D9D"/>
    <w:rsid w:val="00935AC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855B4"/>
    <w:rsid w:val="00D63D00"/>
    <w:rsid w:val="00D8453D"/>
    <w:rsid w:val="00D9464D"/>
    <w:rsid w:val="00DB6356"/>
    <w:rsid w:val="00E2513D"/>
    <w:rsid w:val="00E3338C"/>
    <w:rsid w:val="00E42273"/>
    <w:rsid w:val="00E43C56"/>
    <w:rsid w:val="00E56453"/>
    <w:rsid w:val="00EB36FA"/>
    <w:rsid w:val="00EE2FA3"/>
    <w:rsid w:val="00EF6050"/>
    <w:rsid w:val="00F11DAA"/>
    <w:rsid w:val="00F15FAD"/>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8A0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2464</Words>
  <Characters>14049</Characters>
  <Application>Microsoft Office Word</Application>
  <DocSecurity>0</DocSecurity>
  <Lines>117</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cp:revision>
  <dcterms:created xsi:type="dcterms:W3CDTF">2021-06-12T19:45:00Z</dcterms:created>
  <dcterms:modified xsi:type="dcterms:W3CDTF">2021-07-15T05:12:00Z</dcterms:modified>
</cp:coreProperties>
</file>