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9DC67" w14:textId="77777777" w:rsidR="001C79E6" w:rsidRPr="00E30035" w:rsidRDefault="001C79E6" w:rsidP="001C79E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Pr>
          <w:rFonts w:ascii="Arial" w:hAnsi="Arial" w:cs="Arial"/>
          <w:sz w:val="20"/>
          <w:szCs w:val="20"/>
          <w:lang w:val="az-Latn-AZ"/>
        </w:rPr>
        <w:t xml:space="preserve">                                                    </w:t>
      </w:r>
      <w:r w:rsidRPr="00E30035">
        <w:rPr>
          <w:rFonts w:ascii="Arial" w:hAnsi="Arial" w:cs="Arial"/>
          <w:sz w:val="20"/>
          <w:szCs w:val="20"/>
          <w:lang w:val="az-Latn-AZ"/>
        </w:rPr>
        <w:t xml:space="preserve">Qapalı Səhmdar Cəmiyyətinin </w:t>
      </w:r>
    </w:p>
    <w:p w14:paraId="1B8939D5" w14:textId="77777777" w:rsidR="001C79E6" w:rsidRPr="00E30035" w:rsidRDefault="001C79E6" w:rsidP="001C79E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7A7C4EC2" w14:textId="77777777" w:rsidR="001C79E6" w:rsidRPr="00E30035" w:rsidRDefault="001C79E6" w:rsidP="001C79E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DE65307" w14:textId="77777777" w:rsidR="001C79E6" w:rsidRPr="00E30035" w:rsidRDefault="001C79E6" w:rsidP="001C79E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2978F3E" wp14:editId="1B5F26A7">
            <wp:extent cx="1419225" cy="780937"/>
            <wp:effectExtent l="0" t="0" r="0" b="0"/>
            <wp:docPr id="2" name="Рисунок 2" descr="Изображение выглядит как символ,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символ, Графика, логотип&#10;&#10;Автоматически созданное описа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580BF268" w14:textId="77777777" w:rsidR="001C79E6" w:rsidRPr="00E2513D" w:rsidRDefault="001C79E6" w:rsidP="001C79E6">
      <w:pPr>
        <w:spacing w:after="0" w:line="240" w:lineRule="auto"/>
        <w:jc w:val="center"/>
        <w:rPr>
          <w:rFonts w:ascii="Arial" w:hAnsi="Arial" w:cs="Arial"/>
          <w:b/>
          <w:sz w:val="16"/>
          <w:szCs w:val="16"/>
          <w:lang w:val="az-Latn-AZ" w:eastAsia="ru-RU"/>
        </w:rPr>
      </w:pPr>
    </w:p>
    <w:p w14:paraId="5D5F68D4" w14:textId="77777777" w:rsidR="001C79E6" w:rsidRPr="00F771C1" w:rsidRDefault="001C79E6" w:rsidP="00F771C1">
      <w:pPr>
        <w:shd w:val="clear" w:color="auto" w:fill="FFFFFF"/>
        <w:tabs>
          <w:tab w:val="left" w:pos="331"/>
        </w:tabs>
        <w:spacing w:after="0" w:line="240" w:lineRule="auto"/>
        <w:ind w:left="360"/>
        <w:jc w:val="center"/>
        <w:rPr>
          <w:rFonts w:ascii="Arial" w:hAnsi="Arial" w:cs="Arial"/>
          <w:b/>
          <w:sz w:val="24"/>
          <w:szCs w:val="24"/>
          <w:lang w:val="az-Latn-AZ" w:eastAsia="ru-RU"/>
        </w:rPr>
      </w:pPr>
      <w:r w:rsidRPr="00F771C1">
        <w:rPr>
          <w:rFonts w:ascii="Arial" w:hAnsi="Arial" w:cs="Arial"/>
          <w:b/>
          <w:sz w:val="24"/>
          <w:szCs w:val="24"/>
          <w:lang w:val="az-Latn-AZ" w:eastAsia="ru-RU"/>
        </w:rPr>
        <w:t>“Azərbaycan Xəzər Dəniz Gəmiçiliyi” Qapalı Səhmdar Cəmiyyəti</w:t>
      </w:r>
    </w:p>
    <w:p w14:paraId="3045802F" w14:textId="60E9E011" w:rsidR="001C79E6" w:rsidRPr="00F771C1" w:rsidRDefault="00F771C1" w:rsidP="00F771C1">
      <w:pPr>
        <w:jc w:val="center"/>
        <w:rPr>
          <w:rFonts w:ascii="Arial" w:hAnsi="Arial" w:cs="Arial"/>
          <w:b/>
          <w:sz w:val="24"/>
          <w:szCs w:val="24"/>
          <w:lang w:val="az-Latn-AZ" w:eastAsia="ru-RU"/>
        </w:rPr>
      </w:pPr>
      <w:r w:rsidRPr="00F771C1">
        <w:rPr>
          <w:rFonts w:ascii="Arial" w:hAnsi="Arial" w:cs="Arial"/>
          <w:b/>
          <w:sz w:val="24"/>
          <w:szCs w:val="24"/>
          <w:lang w:val="az-Latn-AZ"/>
        </w:rPr>
        <w:t>Dəniz Nəqliyyatı Donanmasının 4 mərtəbədən və zirzəmidən ibarət  inzibati binasında ünvanlı yanğın xəbərverici (siqnalizasiya) sisteminin quraşdırılması (mal-material və işçiliklə birlikdə) işləri</w:t>
      </w:r>
      <w:r w:rsidRPr="00F771C1">
        <w:rPr>
          <w:rFonts w:ascii="Arial" w:hAnsi="Arial" w:cs="Arial"/>
          <w:b/>
          <w:sz w:val="24"/>
          <w:szCs w:val="24"/>
          <w:lang w:val="az-Latn-AZ"/>
        </w:rPr>
        <w:t>nin</w:t>
      </w:r>
      <w:r>
        <w:rPr>
          <w:rFonts w:ascii="Arial" w:hAnsi="Arial" w:cs="Arial"/>
          <w:b/>
          <w:sz w:val="24"/>
          <w:szCs w:val="24"/>
          <w:lang w:val="az-Latn-AZ"/>
        </w:rPr>
        <w:t xml:space="preserve"> </w:t>
      </w:r>
      <w:r w:rsidR="001C79E6" w:rsidRPr="00F771C1">
        <w:rPr>
          <w:rFonts w:ascii="Arial" w:hAnsi="Arial" w:cs="Arial"/>
          <w:b/>
          <w:sz w:val="24"/>
          <w:szCs w:val="24"/>
          <w:lang w:val="az-Latn-AZ"/>
        </w:rPr>
        <w:t>satınalınması</w:t>
      </w:r>
      <w:r w:rsidR="001C79E6" w:rsidRPr="00F771C1">
        <w:rPr>
          <w:rFonts w:ascii="Arial" w:hAnsi="Arial" w:cs="Arial"/>
          <w:b/>
          <w:sz w:val="24"/>
          <w:szCs w:val="24"/>
          <w:lang w:val="az-Latn-AZ" w:eastAsia="ru-RU"/>
        </w:rPr>
        <w:t xml:space="preserve"> məqsədilə açıq müsabiqə elan edir:</w:t>
      </w:r>
    </w:p>
    <w:p w14:paraId="75534584" w14:textId="34D37C62" w:rsidR="001C79E6" w:rsidRPr="0008561E" w:rsidRDefault="001C79E6" w:rsidP="001C79E6">
      <w:pPr>
        <w:spacing w:after="0" w:line="240" w:lineRule="auto"/>
        <w:jc w:val="center"/>
        <w:rPr>
          <w:rFonts w:ascii="Arial" w:hAnsi="Arial" w:cs="Arial"/>
          <w:b/>
          <w:sz w:val="24"/>
          <w:szCs w:val="24"/>
          <w:lang w:val="en-US" w:eastAsia="ru-RU"/>
        </w:rPr>
      </w:pPr>
      <w:r w:rsidRPr="0008561E">
        <w:rPr>
          <w:rFonts w:ascii="Arial" w:hAnsi="Arial" w:cs="Arial"/>
          <w:b/>
          <w:sz w:val="24"/>
          <w:szCs w:val="24"/>
          <w:lang w:val="az-Latn-AZ" w:eastAsia="ru-RU"/>
        </w:rPr>
        <w:t>Müsabiqə</w:t>
      </w:r>
      <w:r>
        <w:rPr>
          <w:rFonts w:ascii="Arial" w:hAnsi="Arial" w:cs="Arial"/>
          <w:b/>
          <w:sz w:val="24"/>
          <w:szCs w:val="24"/>
          <w:lang w:val="az-Latn-AZ" w:eastAsia="ru-RU"/>
        </w:rPr>
        <w:t xml:space="preserve"> №AM042/2024</w:t>
      </w:r>
    </w:p>
    <w:p w14:paraId="169ECCDF" w14:textId="77777777" w:rsidR="001C79E6" w:rsidRPr="00E2513D" w:rsidRDefault="001C79E6" w:rsidP="001C79E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1C79E6" w:rsidRPr="00F771C1" w14:paraId="108ABFE4" w14:textId="77777777" w:rsidTr="001C79E6">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C94D8" w:themeFill="text2" w:themeFillTint="80"/>
            <w:vAlign w:val="center"/>
          </w:tcPr>
          <w:p w14:paraId="65263A7C" w14:textId="77777777" w:rsidR="001C79E6" w:rsidRPr="00E30035" w:rsidRDefault="001C79E6" w:rsidP="00C84BA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B7D4EF" w:themeFill="text2" w:themeFillTint="33"/>
          </w:tcPr>
          <w:p w14:paraId="069E9F16" w14:textId="77777777" w:rsidR="001C79E6" w:rsidRPr="00E30035" w:rsidRDefault="001C79E6" w:rsidP="00C84BA9">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E49C206" w14:textId="77777777" w:rsidR="001C79E6" w:rsidRPr="00E30035" w:rsidRDefault="001C79E6" w:rsidP="00C84BA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EA5080B" w14:textId="77777777" w:rsidR="001C79E6" w:rsidRPr="00E30035" w:rsidRDefault="001C79E6" w:rsidP="00C84BA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C3259BF" w14:textId="77777777" w:rsidR="001C79E6" w:rsidRDefault="001C79E6" w:rsidP="00C84BA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12A9E6BB" w14:textId="77777777" w:rsidR="001C79E6" w:rsidRDefault="001C79E6" w:rsidP="00C84BA9">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B054E75" w14:textId="77777777" w:rsidR="001C79E6" w:rsidRPr="008D4237" w:rsidRDefault="001C79E6" w:rsidP="00C84BA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359F8CA9" w14:textId="77777777" w:rsidR="001C79E6" w:rsidRPr="00EB4E07" w:rsidRDefault="001C79E6" w:rsidP="00C84BA9">
            <w:pPr>
              <w:tabs>
                <w:tab w:val="left" w:pos="261"/>
              </w:tabs>
              <w:spacing w:after="0" w:line="240" w:lineRule="auto"/>
              <w:ind w:left="119"/>
              <w:jc w:val="both"/>
              <w:rPr>
                <w:rFonts w:ascii="Arial" w:hAnsi="Arial" w:cs="Arial"/>
                <w:sz w:val="20"/>
                <w:szCs w:val="20"/>
                <w:lang w:val="az-Latn-AZ" w:eastAsia="ru-RU"/>
              </w:rPr>
            </w:pPr>
          </w:p>
          <w:p w14:paraId="44E4050A" w14:textId="203A41BE" w:rsidR="001C79E6" w:rsidRPr="00E30035" w:rsidRDefault="001C79E6" w:rsidP="00C84BA9">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w:t>
            </w:r>
            <w:r w:rsidR="00F771C1">
              <w:rPr>
                <w:rFonts w:ascii="Arial" w:hAnsi="Arial" w:cs="Arial"/>
                <w:b/>
                <w:sz w:val="20"/>
                <w:szCs w:val="20"/>
                <w:highlight w:val="yellow"/>
                <w:lang w:val="az-Latn-AZ" w:eastAsia="ru-RU"/>
              </w:rPr>
              <w:t>22</w:t>
            </w:r>
            <w:r w:rsidRPr="00FF3219">
              <w:rPr>
                <w:rFonts w:ascii="Arial" w:hAnsi="Arial" w:cs="Arial"/>
                <w:b/>
                <w:sz w:val="20"/>
                <w:szCs w:val="20"/>
                <w:highlight w:val="yellow"/>
                <w:lang w:val="az-Latn-AZ" w:eastAsia="ru-RU"/>
              </w:rPr>
              <w:t>.0</w:t>
            </w:r>
            <w:r w:rsidR="00F771C1">
              <w:rPr>
                <w:rFonts w:ascii="Arial" w:hAnsi="Arial" w:cs="Arial"/>
                <w:b/>
                <w:sz w:val="20"/>
                <w:szCs w:val="20"/>
                <w:highlight w:val="yellow"/>
                <w:lang w:val="az-Latn-AZ" w:eastAsia="ru-RU"/>
              </w:rPr>
              <w:t>5</w:t>
            </w:r>
            <w:r w:rsidRPr="00FF3219">
              <w:rPr>
                <w:rFonts w:ascii="Arial" w:hAnsi="Arial" w:cs="Arial"/>
                <w:b/>
                <w:sz w:val="20"/>
                <w:szCs w:val="20"/>
                <w:highlight w:val="yellow"/>
                <w:lang w:val="az-Latn-AZ" w:eastAsia="ru-RU"/>
              </w:rPr>
              <w:t>.2024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7AA21BB5" w14:textId="77777777" w:rsidR="001C79E6" w:rsidRPr="00E30035" w:rsidRDefault="001C79E6" w:rsidP="00C84BA9">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380DEF1B" w14:textId="77777777" w:rsidR="001C79E6" w:rsidRPr="00F53E75" w:rsidRDefault="001C79E6" w:rsidP="00C84BA9">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099ABE7F" w14:textId="77777777" w:rsidR="001C79E6" w:rsidRPr="00E30035" w:rsidRDefault="001C79E6" w:rsidP="00C84BA9">
            <w:pPr>
              <w:spacing w:after="0" w:line="240" w:lineRule="auto"/>
              <w:ind w:left="119"/>
              <w:jc w:val="both"/>
              <w:rPr>
                <w:rFonts w:ascii="Arial" w:hAnsi="Arial" w:cs="Arial"/>
                <w:sz w:val="16"/>
                <w:szCs w:val="16"/>
                <w:lang w:val="az-Latn-AZ" w:eastAsia="ru-RU"/>
              </w:rPr>
            </w:pPr>
          </w:p>
        </w:tc>
      </w:tr>
      <w:tr w:rsidR="001C79E6" w:rsidRPr="00F771C1" w14:paraId="4D1C8C9D" w14:textId="77777777" w:rsidTr="001C79E6">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35F058AF" w14:textId="77777777" w:rsidR="001C79E6" w:rsidRPr="00E30035" w:rsidRDefault="001C79E6" w:rsidP="00C84BA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6086F6A8" w14:textId="77777777" w:rsidR="001C79E6" w:rsidRPr="00E30035" w:rsidRDefault="001C79E6" w:rsidP="00C84BA9">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34B17701" w14:textId="77777777" w:rsidR="001C79E6" w:rsidRPr="00E30035" w:rsidRDefault="001C79E6" w:rsidP="00C84BA9">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172F3164" w14:textId="77777777" w:rsidR="001C79E6" w:rsidRPr="00E30035" w:rsidRDefault="001C79E6" w:rsidP="00C84BA9">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8867C82" w14:textId="77777777" w:rsidR="001C79E6" w:rsidRPr="00510A42" w:rsidRDefault="001C79E6" w:rsidP="00C84BA9">
            <w:pPr>
              <w:shd w:val="clear" w:color="auto" w:fill="FFFFFF"/>
              <w:spacing w:line="240" w:lineRule="auto"/>
              <w:ind w:left="360"/>
              <w:jc w:val="both"/>
              <w:rPr>
                <w:rFonts w:ascii="Arial" w:hAnsi="Arial" w:cs="Arial"/>
                <w:b/>
                <w:bCs/>
                <w:sz w:val="18"/>
                <w:szCs w:val="18"/>
                <w:highlight w:val="lightGray"/>
                <w:lang w:val="az-Latn-AZ"/>
              </w:rPr>
            </w:pPr>
            <w:r w:rsidRPr="00510A42">
              <w:rPr>
                <w:rFonts w:ascii="Arial" w:hAnsi="Arial" w:cs="Arial"/>
                <w:sz w:val="20"/>
                <w:szCs w:val="20"/>
                <w:highlight w:val="lightGray"/>
                <w:lang w:val="az-Latn-AZ" w:eastAsia="ru-RU"/>
              </w:rPr>
              <w:t xml:space="preserve">İştirak haqqının məbləği (ƏDV-siz): </w:t>
            </w:r>
            <w:r w:rsidRPr="00510A42">
              <w:rPr>
                <w:rFonts w:ascii="Arial" w:hAnsi="Arial" w:cs="Arial"/>
                <w:b/>
                <w:sz w:val="18"/>
                <w:szCs w:val="18"/>
                <w:highlight w:val="lightGray"/>
                <w:lang w:val="az-Latn-AZ" w:eastAsia="ru-RU"/>
              </w:rPr>
              <w:t xml:space="preserve">  </w:t>
            </w:r>
            <w:r>
              <w:rPr>
                <w:rFonts w:ascii="Arial" w:hAnsi="Arial" w:cs="Arial"/>
                <w:b/>
                <w:sz w:val="18"/>
                <w:szCs w:val="18"/>
                <w:highlight w:val="lightGray"/>
                <w:lang w:val="az-Latn-AZ" w:eastAsia="ru-RU"/>
              </w:rPr>
              <w:t>5</w:t>
            </w:r>
            <w:r w:rsidRPr="00510A42">
              <w:rPr>
                <w:rFonts w:ascii="Arial" w:hAnsi="Arial" w:cs="Arial"/>
                <w:b/>
                <w:sz w:val="18"/>
                <w:szCs w:val="18"/>
                <w:highlight w:val="lightGray"/>
                <w:lang w:val="az-Latn-AZ" w:eastAsia="ru-RU"/>
              </w:rPr>
              <w:t>0</w:t>
            </w:r>
            <w:r w:rsidRPr="00510A42">
              <w:rPr>
                <w:rFonts w:ascii="Arial" w:hAnsi="Arial" w:cs="Arial"/>
                <w:b/>
                <w:bCs/>
                <w:sz w:val="18"/>
                <w:szCs w:val="18"/>
                <w:highlight w:val="lightGray"/>
                <w:lang w:val="az-Latn-AZ"/>
              </w:rPr>
              <w:t xml:space="preserve"> AZN</w:t>
            </w:r>
          </w:p>
          <w:p w14:paraId="2A633D07" w14:textId="77777777" w:rsidR="001C79E6" w:rsidRPr="00C83CDE" w:rsidRDefault="001C79E6" w:rsidP="00C84BA9">
            <w:pPr>
              <w:rPr>
                <w:rFonts w:ascii="Arial" w:hAnsi="Arial" w:cs="Arial"/>
                <w:sz w:val="20"/>
                <w:szCs w:val="20"/>
                <w:lang w:val="az-Latn-AZ" w:eastAsia="ru-RU"/>
              </w:rPr>
            </w:pPr>
            <w:r w:rsidRPr="00C83CDE">
              <w:rPr>
                <w:rFonts w:ascii="Arial" w:hAnsi="Arial" w:cs="Arial"/>
                <w:sz w:val="20"/>
                <w:szCs w:val="20"/>
                <w:lang w:val="az-Latn-AZ" w:eastAsia="ru-RU"/>
              </w:rPr>
              <w:t xml:space="preserve">   Iştirak haqqı manat və ya ekvivalent məbləğdə ABŞ dolları və AVRO ilə ödənilə bilər.  </w:t>
            </w:r>
          </w:p>
          <w:p w14:paraId="3C28F90E" w14:textId="77777777" w:rsidR="001C79E6" w:rsidRPr="00E30035" w:rsidRDefault="001C79E6" w:rsidP="00C84BA9">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d"/>
              <w:tblW w:w="10260" w:type="dxa"/>
              <w:tblLayout w:type="fixed"/>
              <w:tblLook w:val="04A0" w:firstRow="1" w:lastRow="0" w:firstColumn="1" w:lastColumn="0" w:noHBand="0" w:noVBand="1"/>
            </w:tblPr>
            <w:tblGrid>
              <w:gridCol w:w="3476"/>
              <w:gridCol w:w="3364"/>
              <w:gridCol w:w="3420"/>
            </w:tblGrid>
            <w:tr w:rsidR="001C79E6" w:rsidRPr="00E30035" w14:paraId="590F97BE" w14:textId="77777777" w:rsidTr="00C84BA9">
              <w:tc>
                <w:tcPr>
                  <w:tcW w:w="3476" w:type="dxa"/>
                  <w:tcBorders>
                    <w:top w:val="single" w:sz="4" w:space="0" w:color="auto"/>
                    <w:left w:val="single" w:sz="4" w:space="0" w:color="auto"/>
                    <w:bottom w:val="single" w:sz="4" w:space="0" w:color="auto"/>
                    <w:right w:val="single" w:sz="4" w:space="0" w:color="auto"/>
                  </w:tcBorders>
                  <w:hideMark/>
                </w:tcPr>
                <w:p w14:paraId="0AE75AD1" w14:textId="77777777" w:rsidR="001C79E6" w:rsidRPr="00E30035" w:rsidRDefault="001C79E6" w:rsidP="00C84BA9">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893B766" w14:textId="77777777" w:rsidR="001C79E6" w:rsidRPr="00E30035" w:rsidRDefault="001C79E6" w:rsidP="00C84BA9">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05EFBC18" w14:textId="77777777" w:rsidR="001C79E6" w:rsidRPr="00E30035" w:rsidRDefault="001C79E6" w:rsidP="00C84BA9">
                  <w:pPr>
                    <w:spacing w:line="240" w:lineRule="auto"/>
                    <w:jc w:val="center"/>
                    <w:rPr>
                      <w:rFonts w:ascii="Arial" w:hAnsi="Arial" w:cs="Arial"/>
                      <w:sz w:val="20"/>
                      <w:szCs w:val="20"/>
                    </w:rPr>
                  </w:pPr>
                  <w:r w:rsidRPr="00E30035">
                    <w:rPr>
                      <w:rFonts w:ascii="Arial" w:hAnsi="Arial" w:cs="Arial"/>
                      <w:sz w:val="20"/>
                      <w:szCs w:val="20"/>
                    </w:rPr>
                    <w:t>EURO</w:t>
                  </w:r>
                </w:p>
              </w:tc>
            </w:tr>
            <w:tr w:rsidR="001C79E6" w:rsidRPr="00E30035" w14:paraId="122A8C63" w14:textId="77777777" w:rsidTr="00C84BA9">
              <w:tc>
                <w:tcPr>
                  <w:tcW w:w="3476" w:type="dxa"/>
                  <w:tcBorders>
                    <w:top w:val="single" w:sz="4" w:space="0" w:color="auto"/>
                    <w:left w:val="single" w:sz="4" w:space="0" w:color="auto"/>
                    <w:bottom w:val="single" w:sz="4" w:space="0" w:color="auto"/>
                    <w:right w:val="single" w:sz="4" w:space="0" w:color="auto"/>
                  </w:tcBorders>
                  <w:hideMark/>
                </w:tcPr>
                <w:p w14:paraId="463D489D" w14:textId="77777777" w:rsidR="001C79E6" w:rsidRPr="00E30035" w:rsidRDefault="001C79E6" w:rsidP="00C84BA9">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38177ACA" w14:textId="77777777" w:rsidR="001C79E6" w:rsidRPr="00E30035" w:rsidRDefault="001C79E6" w:rsidP="00C84BA9">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77CE635B" w14:textId="77777777" w:rsidR="001C79E6" w:rsidRPr="00E30035" w:rsidRDefault="001C79E6" w:rsidP="00C84BA9">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3C6A14E" w14:textId="77777777" w:rsidR="001C79E6" w:rsidRPr="00E30035" w:rsidRDefault="001C79E6" w:rsidP="00C84BA9">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362701EE" w14:textId="77777777" w:rsidR="001C79E6" w:rsidRPr="00E30035" w:rsidRDefault="001C79E6" w:rsidP="00C84BA9">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1181E413" w14:textId="77777777" w:rsidR="001C79E6" w:rsidRPr="00E30035" w:rsidRDefault="001C79E6" w:rsidP="00C84BA9">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3F1773DC" w14:textId="77777777" w:rsidR="001C79E6" w:rsidRPr="00E30035" w:rsidRDefault="001C79E6" w:rsidP="00C84BA9">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sz w:val="20"/>
                      <w:szCs w:val="20"/>
                      <w:lang w:val="az-Latn-AZ"/>
                    </w:rPr>
                    <w:t>AZARB.XAZAR DANIZ GAMICILIYI QSC</w:t>
                  </w:r>
                </w:p>
                <w:p w14:paraId="01C4994A" w14:textId="77777777" w:rsidR="001C79E6" w:rsidRPr="00E30035" w:rsidRDefault="001C79E6" w:rsidP="00C84BA9">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14:paraId="6E39619B" w14:textId="77777777" w:rsidR="001C79E6" w:rsidRPr="00E30035" w:rsidRDefault="001C79E6" w:rsidP="00C84BA9">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A625A38" w14:textId="77777777" w:rsidR="001C79E6" w:rsidRPr="00E30035" w:rsidRDefault="001C79E6" w:rsidP="00C84BA9">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A2BD7E9" w14:textId="77777777" w:rsidR="001C79E6" w:rsidRPr="00E30035" w:rsidRDefault="001C79E6" w:rsidP="00C84BA9">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1F06B6A6" w14:textId="77777777" w:rsidR="001C79E6" w:rsidRPr="00E30035" w:rsidRDefault="001C79E6" w:rsidP="00C84BA9">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5F99D033" w14:textId="77777777" w:rsidR="001C79E6" w:rsidRPr="00E30035" w:rsidRDefault="001C79E6" w:rsidP="00C84BA9">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2AD522D3" w14:textId="77777777" w:rsidR="001C79E6" w:rsidRPr="00E30035" w:rsidRDefault="001C79E6" w:rsidP="00C84BA9">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DA5BA84" w14:textId="77777777" w:rsidR="001C79E6" w:rsidRPr="00E30035" w:rsidRDefault="001C79E6" w:rsidP="00C84BA9">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14:paraId="69F126D4" w14:textId="77777777" w:rsidR="001C79E6" w:rsidRPr="00E30035" w:rsidRDefault="001C79E6" w:rsidP="00C84BA9">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14:paraId="636B7ACA" w14:textId="77777777" w:rsidR="001C79E6" w:rsidRPr="00E30035" w:rsidRDefault="001C79E6" w:rsidP="00C84BA9">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sz w:val="20"/>
                      <w:szCs w:val="20"/>
                    </w:rPr>
                    <w:t>1701579951</w:t>
                  </w:r>
                  <w:proofErr w:type="gramEnd"/>
                </w:p>
                <w:p w14:paraId="2D52872D" w14:textId="77777777" w:rsidR="001C79E6" w:rsidRPr="00E30035" w:rsidRDefault="001C79E6" w:rsidP="00C84BA9">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218A37C" w14:textId="77777777" w:rsidR="001C79E6" w:rsidRPr="00E30035" w:rsidRDefault="001C79E6" w:rsidP="00C84BA9">
                  <w:pPr>
                    <w:spacing w:line="240" w:lineRule="auto"/>
                    <w:rPr>
                      <w:rFonts w:ascii="Arial" w:hAnsi="Arial" w:cs="Arial"/>
                      <w:sz w:val="20"/>
                      <w:szCs w:val="20"/>
                      <w:lang w:val="en-US"/>
                    </w:rPr>
                  </w:pPr>
                  <w:r w:rsidRPr="00E30035">
                    <w:rPr>
                      <w:rFonts w:ascii="Arial" w:hAnsi="Arial" w:cs="Arial"/>
                      <w:sz w:val="20"/>
                      <w:szCs w:val="20"/>
                      <w:lang w:val="en-US"/>
                    </w:rPr>
                    <w:lastRenderedPageBreak/>
                    <w:t xml:space="preserve">Intermediary Bank: Commerzbank AG, Frankfurt am </w:t>
                  </w:r>
                  <w:proofErr w:type="gramStart"/>
                  <w:r w:rsidRPr="00E30035">
                    <w:rPr>
                      <w:rFonts w:ascii="Arial" w:hAnsi="Arial" w:cs="Arial"/>
                      <w:sz w:val="20"/>
                      <w:szCs w:val="20"/>
                      <w:lang w:val="en-US"/>
                    </w:rPr>
                    <w:t>Main</w:t>
                  </w:r>
                  <w:proofErr w:type="gramEnd"/>
                </w:p>
                <w:p w14:paraId="1644B998" w14:textId="77777777" w:rsidR="001C79E6" w:rsidRPr="00E30035" w:rsidRDefault="001C79E6" w:rsidP="00C84BA9">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6590C51F" w14:textId="77777777" w:rsidR="001C79E6" w:rsidRPr="00E30035" w:rsidRDefault="001C79E6" w:rsidP="00C84BA9">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DE72C58" w14:textId="77777777" w:rsidR="001C79E6" w:rsidRPr="00E30035" w:rsidRDefault="001C79E6" w:rsidP="00C84BA9">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289D365D" w14:textId="77777777" w:rsidR="001C79E6" w:rsidRPr="00E30035" w:rsidRDefault="001C79E6" w:rsidP="00C84BA9">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323B5425" w14:textId="77777777" w:rsidR="001C79E6" w:rsidRPr="00E30035" w:rsidRDefault="001C79E6" w:rsidP="00C84BA9">
                  <w:pPr>
                    <w:pStyle w:val="2"/>
                    <w:spacing w:before="0" w:after="0" w:line="240" w:lineRule="auto"/>
                    <w:rPr>
                      <w:rFonts w:ascii="Arial" w:hAnsi="Arial" w:cs="Arial"/>
                      <w:b/>
                      <w:i/>
                      <w:sz w:val="20"/>
                      <w:szCs w:val="20"/>
                      <w:lang w:val="en-US"/>
                    </w:rPr>
                  </w:pPr>
                  <w:r w:rsidRPr="00E30035">
                    <w:rPr>
                      <w:rFonts w:ascii="Arial" w:hAnsi="Arial" w:cs="Arial"/>
                      <w:sz w:val="20"/>
                      <w:szCs w:val="20"/>
                      <w:lang w:val="en-US"/>
                    </w:rPr>
                    <w:lastRenderedPageBreak/>
                    <w:t xml:space="preserve">SWIFT: IBAZAZ2X </w:t>
                  </w:r>
                </w:p>
                <w:p w14:paraId="2917D86C" w14:textId="77777777" w:rsidR="001C79E6" w:rsidRPr="00E30035" w:rsidRDefault="001C79E6" w:rsidP="00C84BA9">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12D67DEE" w14:textId="77777777" w:rsidR="001C79E6" w:rsidRPr="00E30035" w:rsidRDefault="001C79E6" w:rsidP="00C84BA9">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14:paraId="49A9CD01" w14:textId="77777777" w:rsidR="001C79E6" w:rsidRPr="00E30035" w:rsidRDefault="001C79E6" w:rsidP="00C84BA9">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05587075" w14:textId="77777777" w:rsidR="001C79E6" w:rsidRPr="00E30035" w:rsidRDefault="001C79E6" w:rsidP="00C84BA9">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CDEFEB7" w14:textId="77777777" w:rsidR="001C79E6" w:rsidRPr="00E30035" w:rsidRDefault="001C79E6" w:rsidP="00C84BA9">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01DE6D87" w14:textId="77777777" w:rsidR="001C79E6" w:rsidRPr="00E30035" w:rsidRDefault="001C79E6" w:rsidP="00C84BA9">
            <w:pPr>
              <w:tabs>
                <w:tab w:val="left" w:pos="342"/>
                <w:tab w:val="left" w:pos="402"/>
              </w:tabs>
              <w:spacing w:after="0" w:line="240" w:lineRule="auto"/>
              <w:ind w:left="342"/>
              <w:jc w:val="both"/>
              <w:rPr>
                <w:rFonts w:ascii="Arial" w:hAnsi="Arial" w:cs="Arial"/>
                <w:b/>
                <w:sz w:val="20"/>
                <w:szCs w:val="20"/>
                <w:lang w:val="az-Latn-AZ" w:eastAsia="ru-RU"/>
              </w:rPr>
            </w:pPr>
          </w:p>
        </w:tc>
      </w:tr>
      <w:tr w:rsidR="001C79E6" w:rsidRPr="00F771C1" w14:paraId="4E44DCDC" w14:textId="77777777" w:rsidTr="001C79E6">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5B4B4232" w14:textId="77777777" w:rsidR="001C79E6" w:rsidRPr="00E30035" w:rsidRDefault="001C79E6" w:rsidP="00C84BA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71375CDD" w14:textId="77777777" w:rsidR="001C79E6" w:rsidRPr="00B64945" w:rsidRDefault="001C79E6" w:rsidP="00C84BA9">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73F28F48" w14:textId="77777777" w:rsidR="001C79E6" w:rsidRPr="00E30035" w:rsidRDefault="001C79E6" w:rsidP="00C84BA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3B6FA6E1" w14:textId="77777777" w:rsidR="001C79E6" w:rsidRPr="00E30035" w:rsidRDefault="001C79E6" w:rsidP="00C84BA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4561EAF7" w14:textId="77777777" w:rsidR="001C79E6" w:rsidRPr="00E30035" w:rsidRDefault="001C79E6" w:rsidP="00C84BA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587FEEC7" w14:textId="77777777" w:rsidR="001C79E6" w:rsidRPr="00E30035" w:rsidRDefault="001C79E6" w:rsidP="00C84BA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3EF83B75" w14:textId="77777777" w:rsidR="001C79E6" w:rsidRPr="00E30035" w:rsidRDefault="001C79E6" w:rsidP="00C84BA9">
            <w:pPr>
              <w:pStyle w:val="a7"/>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14:paraId="540DD84F" w14:textId="77777777" w:rsidR="001C79E6" w:rsidRPr="00E30035" w:rsidRDefault="001C79E6" w:rsidP="00C84BA9">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3230429D" w14:textId="77777777" w:rsidR="001C79E6" w:rsidRDefault="001C79E6" w:rsidP="00C84BA9">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14:paraId="00785ACE" w14:textId="77777777" w:rsidR="001C79E6" w:rsidRPr="00C36610" w:rsidRDefault="001C79E6" w:rsidP="00C84BA9">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14:paraId="2440352E" w14:textId="77777777" w:rsidR="001C79E6" w:rsidRPr="000C7BB8" w:rsidRDefault="001C79E6" w:rsidP="00C84BA9">
            <w:pPr>
              <w:autoSpaceDE w:val="0"/>
              <w:autoSpaceDN w:val="0"/>
              <w:adjustRightInd w:val="0"/>
              <w:spacing w:after="0" w:line="240" w:lineRule="auto"/>
              <w:ind w:left="720"/>
              <w:rPr>
                <w:rFonts w:ascii="Arial" w:hAnsi="Arial" w:cs="Arial"/>
                <w:bCs/>
                <w:color w:val="FF0000"/>
                <w:sz w:val="20"/>
                <w:szCs w:val="20"/>
                <w:lang w:val="az-Latn-AZ" w:eastAsia="ru-RU"/>
              </w:rPr>
            </w:pPr>
          </w:p>
        </w:tc>
      </w:tr>
      <w:tr w:rsidR="001C79E6" w:rsidRPr="00F771C1" w14:paraId="1BC040BE" w14:textId="77777777" w:rsidTr="001C79E6">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42D9BD46" w14:textId="77777777" w:rsidR="001C79E6" w:rsidRPr="00E30035" w:rsidRDefault="001C79E6" w:rsidP="00C84BA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363F0464" w14:textId="77777777" w:rsidR="001C79E6" w:rsidRDefault="001C79E6" w:rsidP="00C84BA9">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2A9841A1" w14:textId="09EA9844" w:rsidR="001C79E6" w:rsidRDefault="001C79E6" w:rsidP="00C84BA9">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F771C1">
              <w:rPr>
                <w:rFonts w:ascii="Arial" w:hAnsi="Arial" w:cs="Arial"/>
                <w:b/>
                <w:sz w:val="20"/>
                <w:szCs w:val="20"/>
                <w:highlight w:val="yellow"/>
                <w:lang w:val="az-Latn-AZ" w:eastAsia="ru-RU"/>
              </w:rPr>
              <w:t>30</w:t>
            </w:r>
            <w:r w:rsidRPr="00FF3219">
              <w:rPr>
                <w:rFonts w:ascii="Arial" w:hAnsi="Arial" w:cs="Arial"/>
                <w:b/>
                <w:sz w:val="20"/>
                <w:szCs w:val="20"/>
                <w:highlight w:val="yellow"/>
                <w:lang w:val="az-Latn-AZ" w:eastAsia="ru-RU"/>
              </w:rPr>
              <w:t>.0</w:t>
            </w:r>
            <w:r w:rsidR="00F771C1">
              <w:rPr>
                <w:rFonts w:ascii="Arial" w:hAnsi="Arial" w:cs="Arial"/>
                <w:b/>
                <w:sz w:val="20"/>
                <w:szCs w:val="20"/>
                <w:highlight w:val="yellow"/>
                <w:lang w:val="az-Latn-AZ" w:eastAsia="ru-RU"/>
              </w:rPr>
              <w:t>5</w:t>
            </w:r>
            <w:r w:rsidRPr="00FF3219">
              <w:rPr>
                <w:rFonts w:ascii="Arial" w:hAnsi="Arial" w:cs="Arial"/>
                <w:b/>
                <w:sz w:val="20"/>
                <w:szCs w:val="20"/>
                <w:highlight w:val="yellow"/>
                <w:lang w:val="az-Latn-AZ" w:eastAsia="ru-RU"/>
              </w:rPr>
              <w:t>.2024-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14:paraId="2E1A740A" w14:textId="77777777" w:rsidR="001C79E6" w:rsidRDefault="001C79E6" w:rsidP="00C84BA9">
            <w:pPr>
              <w:tabs>
                <w:tab w:val="left" w:pos="261"/>
                <w:tab w:val="left" w:pos="402"/>
              </w:tabs>
              <w:spacing w:after="0" w:line="240" w:lineRule="auto"/>
              <w:ind w:left="261"/>
              <w:jc w:val="both"/>
              <w:rPr>
                <w:rFonts w:ascii="Arial" w:hAnsi="Arial" w:cs="Arial"/>
                <w:sz w:val="20"/>
                <w:szCs w:val="20"/>
                <w:lang w:val="az-Latn-AZ" w:eastAsia="ru-RU"/>
              </w:rPr>
            </w:pPr>
          </w:p>
          <w:p w14:paraId="47E2601A" w14:textId="77777777" w:rsidR="001C79E6" w:rsidRDefault="001C79E6" w:rsidP="00C84BA9">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14:paraId="528D8F53" w14:textId="77777777" w:rsidR="001C79E6" w:rsidRDefault="001C79E6" w:rsidP="00C84BA9">
            <w:pPr>
              <w:pStyle w:val="a7"/>
              <w:jc w:val="both"/>
              <w:rPr>
                <w:rFonts w:ascii="Arial" w:hAnsi="Arial" w:cs="Arial"/>
                <w:sz w:val="20"/>
                <w:szCs w:val="20"/>
                <w:lang w:val="az-Latn-AZ" w:eastAsia="ru-RU"/>
              </w:rPr>
            </w:pPr>
          </w:p>
        </w:tc>
      </w:tr>
      <w:tr w:rsidR="001C79E6" w:rsidRPr="004A3458" w14:paraId="55CD071A" w14:textId="77777777" w:rsidTr="001C79E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3980677B" w14:textId="77777777" w:rsidR="001C79E6" w:rsidRPr="00E30035" w:rsidRDefault="001C79E6" w:rsidP="00C84BA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0E0EA4D7" w14:textId="77777777" w:rsidR="001C79E6" w:rsidRPr="00E30035" w:rsidRDefault="001C79E6" w:rsidP="00C84BA9">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62D686B3" w14:textId="77777777" w:rsidR="001C79E6" w:rsidRDefault="001C79E6" w:rsidP="00C84BA9">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14:paraId="5AFA5C83" w14:textId="77777777" w:rsidR="001C79E6" w:rsidRPr="00E30035" w:rsidRDefault="001C79E6" w:rsidP="00C84BA9">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51BC0579" w14:textId="77777777" w:rsidR="001C79E6" w:rsidRPr="00076882" w:rsidRDefault="001C79E6" w:rsidP="00C84BA9">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352AE4C6" w14:textId="77777777" w:rsidR="001C79E6" w:rsidRPr="00076882" w:rsidRDefault="001C79E6" w:rsidP="00C84BA9">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14:paraId="49975666" w14:textId="77777777" w:rsidR="001C79E6" w:rsidRPr="00076882" w:rsidRDefault="001C79E6" w:rsidP="00C84BA9">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4DDA520F" w14:textId="77777777" w:rsidR="001C79E6" w:rsidRDefault="001C79E6" w:rsidP="00C84BA9">
            <w:pPr>
              <w:tabs>
                <w:tab w:val="left" w:pos="261"/>
              </w:tabs>
              <w:spacing w:after="0" w:line="240" w:lineRule="auto"/>
              <w:rPr>
                <w:rStyle w:val="ac"/>
                <w:rFonts w:ascii="Arial" w:hAnsi="Arial" w:cs="Arial"/>
                <w:sz w:val="20"/>
                <w:szCs w:val="20"/>
                <w:lang w:val="az-Latn-AZ"/>
              </w:rPr>
            </w:pPr>
            <w:r w:rsidRPr="00076882">
              <w:rPr>
                <w:rFonts w:ascii="Arial" w:hAnsi="Arial" w:cs="Arial"/>
                <w:sz w:val="20"/>
                <w:szCs w:val="20"/>
                <w:lang w:val="az-Latn-AZ"/>
              </w:rPr>
              <w:t xml:space="preserve">Elektron ünvan: </w:t>
            </w:r>
            <w:r>
              <w:fldChar w:fldCharType="begin"/>
            </w:r>
            <w:r w:rsidRPr="006C116B">
              <w:rPr>
                <w:lang w:val="en-US"/>
              </w:rPr>
              <w:instrText>HYPERLINK "mailto:vuqar.calilov@asco.az"</w:instrText>
            </w:r>
            <w:r>
              <w:fldChar w:fldCharType="separate"/>
            </w:r>
            <w:r w:rsidRPr="00076882">
              <w:rPr>
                <w:rStyle w:val="ac"/>
                <w:rFonts w:ascii="Arial" w:hAnsi="Arial" w:cs="Arial"/>
                <w:sz w:val="20"/>
                <w:szCs w:val="20"/>
                <w:lang w:val="az-Latn-AZ"/>
              </w:rPr>
              <w:t>vuqar.calilov@asco.az</w:t>
            </w:r>
            <w:r>
              <w:rPr>
                <w:rStyle w:val="ac"/>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ac"/>
                  <w:rFonts w:ascii="Arial" w:hAnsi="Arial" w:cs="Arial"/>
                  <w:sz w:val="20"/>
                  <w:szCs w:val="20"/>
                  <w:lang w:val="az-Latn-AZ"/>
                </w:rPr>
                <w:t>tender@asco.az</w:t>
              </w:r>
            </w:hyperlink>
          </w:p>
          <w:p w14:paraId="4B8ADC78" w14:textId="77777777" w:rsidR="001C79E6" w:rsidRDefault="001C79E6" w:rsidP="00C84BA9">
            <w:pPr>
              <w:tabs>
                <w:tab w:val="left" w:pos="261"/>
              </w:tabs>
              <w:spacing w:after="0" w:line="240" w:lineRule="auto"/>
              <w:rPr>
                <w:rStyle w:val="ac"/>
                <w:rFonts w:ascii="Arial" w:hAnsi="Arial" w:cs="Arial"/>
                <w:sz w:val="20"/>
                <w:szCs w:val="20"/>
                <w:lang w:val="az-Latn-AZ"/>
              </w:rPr>
            </w:pPr>
          </w:p>
          <w:p w14:paraId="2938CB53" w14:textId="77777777" w:rsidR="001C79E6" w:rsidRPr="00E30035" w:rsidRDefault="001C79E6" w:rsidP="00C84BA9">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02DCFFEE" w14:textId="77777777" w:rsidR="001C79E6" w:rsidRPr="00E30035" w:rsidRDefault="001C79E6" w:rsidP="00C84BA9">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7352F997" w14:textId="77777777" w:rsidR="001C79E6" w:rsidRDefault="001C79E6" w:rsidP="00C84BA9">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fldChar w:fldCharType="begin"/>
            </w:r>
            <w:r>
              <w:instrText>HYPERLINK "mailto:tender@asco.az"</w:instrText>
            </w:r>
            <w:r>
              <w:fldChar w:fldCharType="separate"/>
            </w:r>
            <w:r w:rsidRPr="001A678A">
              <w:rPr>
                <w:rStyle w:val="ac"/>
                <w:rFonts w:ascii="Arial" w:hAnsi="Arial" w:cs="Arial"/>
                <w:sz w:val="20"/>
                <w:szCs w:val="20"/>
                <w:lang w:val="az-Latn-AZ"/>
              </w:rPr>
              <w:t>tender@asco.az</w:t>
            </w:r>
            <w:r>
              <w:rPr>
                <w:rStyle w:val="ac"/>
                <w:rFonts w:ascii="Arial" w:hAnsi="Arial" w:cs="Arial"/>
                <w:sz w:val="20"/>
                <w:szCs w:val="20"/>
                <w:lang w:val="az-Latn-AZ"/>
              </w:rPr>
              <w:fldChar w:fldCharType="end"/>
            </w:r>
            <w:r w:rsidRPr="001A678A">
              <w:rPr>
                <w:rFonts w:ascii="Arial" w:hAnsi="Arial" w:cs="Arial"/>
                <w:sz w:val="20"/>
                <w:szCs w:val="20"/>
                <w:lang w:val="az-Latn-AZ"/>
              </w:rPr>
              <w:t xml:space="preserve"> </w:t>
            </w:r>
          </w:p>
          <w:p w14:paraId="513E1589" w14:textId="77777777" w:rsidR="001C79E6" w:rsidRPr="00F8192F" w:rsidRDefault="001C79E6" w:rsidP="00C84BA9">
            <w:pPr>
              <w:rPr>
                <w:rFonts w:ascii="Arial" w:hAnsi="Arial" w:cs="Arial"/>
                <w:sz w:val="20"/>
                <w:szCs w:val="20"/>
                <w:lang w:val="en-US" w:eastAsia="ru-RU"/>
              </w:rPr>
            </w:pPr>
          </w:p>
        </w:tc>
      </w:tr>
      <w:tr w:rsidR="001C79E6" w:rsidRPr="00F771C1" w14:paraId="34119DD0" w14:textId="77777777" w:rsidTr="00C84BA9">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35966496" w14:textId="77777777" w:rsidR="001C79E6" w:rsidRPr="00E30035" w:rsidRDefault="001C79E6" w:rsidP="00C84BA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659D96CC" w14:textId="77777777" w:rsidR="001C79E6" w:rsidRPr="00E30035" w:rsidRDefault="001C79E6" w:rsidP="00C84BA9">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69AEF4D0" w14:textId="7A52C418" w:rsidR="001C79E6" w:rsidRDefault="001C79E6" w:rsidP="00C84BA9">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sidR="00F771C1">
              <w:rPr>
                <w:rFonts w:ascii="Arial" w:hAnsi="Arial" w:cs="Arial"/>
                <w:b/>
                <w:sz w:val="20"/>
                <w:szCs w:val="20"/>
                <w:highlight w:val="yellow"/>
                <w:lang w:val="az-Latn-AZ" w:eastAsia="ru-RU"/>
              </w:rPr>
              <w:t>31</w:t>
            </w:r>
            <w:r w:rsidRPr="00FF3219">
              <w:rPr>
                <w:rFonts w:ascii="Arial" w:hAnsi="Arial" w:cs="Arial"/>
                <w:b/>
                <w:sz w:val="20"/>
                <w:szCs w:val="20"/>
                <w:highlight w:val="yellow"/>
                <w:lang w:val="az-Latn-AZ" w:eastAsia="ru-RU"/>
              </w:rPr>
              <w:t>.0</w:t>
            </w:r>
            <w:r w:rsidR="00F771C1">
              <w:rPr>
                <w:rFonts w:ascii="Arial" w:hAnsi="Arial" w:cs="Arial"/>
                <w:b/>
                <w:sz w:val="20"/>
                <w:szCs w:val="20"/>
                <w:highlight w:val="yellow"/>
                <w:lang w:val="az-Latn-AZ" w:eastAsia="ru-RU"/>
              </w:rPr>
              <w:t>5</w:t>
            </w:r>
            <w:r w:rsidRPr="00FF3219">
              <w:rPr>
                <w:rFonts w:ascii="Arial" w:hAnsi="Arial" w:cs="Arial"/>
                <w:b/>
                <w:sz w:val="20"/>
                <w:szCs w:val="20"/>
                <w:highlight w:val="yellow"/>
                <w:lang w:val="az-Latn-AZ" w:eastAsia="ru-RU"/>
              </w:rPr>
              <w:t>.2024</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77F2AE32" w14:textId="77777777" w:rsidR="001C79E6" w:rsidRPr="00E30035" w:rsidRDefault="001C79E6" w:rsidP="00C84BA9">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1C79E6" w:rsidRPr="00F771C1" w14:paraId="0895C7C8" w14:textId="77777777" w:rsidTr="00C84BA9">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22E012E6" w14:textId="77777777" w:rsidR="001C79E6" w:rsidRPr="00E30035" w:rsidRDefault="001C79E6" w:rsidP="00C84BA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0941CF55" w14:textId="77777777" w:rsidR="001C79E6" w:rsidRPr="00E30035" w:rsidRDefault="001C79E6" w:rsidP="00C84BA9">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3CBBB82F" w14:textId="77777777" w:rsidR="001C79E6" w:rsidRPr="00E30035" w:rsidRDefault="001C79E6" w:rsidP="00C84BA9">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14:paraId="751DFBED" w14:textId="77777777" w:rsidR="001C79E6" w:rsidRPr="00E30035" w:rsidRDefault="001C79E6" w:rsidP="001C79E6">
      <w:pPr>
        <w:spacing w:after="0" w:line="240" w:lineRule="auto"/>
        <w:ind w:firstLine="708"/>
        <w:jc w:val="both"/>
        <w:rPr>
          <w:rFonts w:ascii="Arial" w:hAnsi="Arial" w:cs="Arial"/>
          <w:sz w:val="24"/>
          <w:szCs w:val="24"/>
          <w:lang w:val="az-Latn-AZ" w:eastAsia="ru-RU"/>
        </w:rPr>
      </w:pPr>
    </w:p>
    <w:p w14:paraId="1A569CC0" w14:textId="77777777" w:rsidR="001C79E6" w:rsidRPr="00712393" w:rsidRDefault="001C79E6" w:rsidP="001C79E6">
      <w:pPr>
        <w:rPr>
          <w:rFonts w:ascii="Arial" w:hAnsi="Arial" w:cs="Arial"/>
          <w:lang w:val="az-Latn-AZ"/>
        </w:rPr>
      </w:pPr>
    </w:p>
    <w:p w14:paraId="07C829BA" w14:textId="77777777" w:rsidR="001C79E6" w:rsidRPr="00712393" w:rsidRDefault="001C79E6" w:rsidP="001C79E6">
      <w:pPr>
        <w:rPr>
          <w:lang w:val="az-Latn-AZ"/>
        </w:rPr>
      </w:pPr>
    </w:p>
    <w:p w14:paraId="24F56BFC" w14:textId="77777777" w:rsidR="001C79E6" w:rsidRPr="00712393" w:rsidRDefault="001C79E6" w:rsidP="001C79E6">
      <w:pPr>
        <w:rPr>
          <w:lang w:val="az-Latn-AZ"/>
        </w:rPr>
      </w:pPr>
    </w:p>
    <w:p w14:paraId="763C6ADA" w14:textId="77777777" w:rsidR="001C79E6" w:rsidRPr="00712393" w:rsidRDefault="001C79E6" w:rsidP="001C79E6">
      <w:pPr>
        <w:rPr>
          <w:lang w:val="az-Latn-AZ"/>
        </w:rPr>
      </w:pPr>
    </w:p>
    <w:p w14:paraId="06DC11E7" w14:textId="77777777" w:rsidR="001C79E6" w:rsidRPr="00712393" w:rsidRDefault="001C79E6" w:rsidP="001C79E6">
      <w:pPr>
        <w:rPr>
          <w:lang w:val="az-Latn-AZ"/>
        </w:rPr>
      </w:pPr>
    </w:p>
    <w:p w14:paraId="43A78330" w14:textId="77777777" w:rsidR="001C79E6" w:rsidRPr="00712393" w:rsidRDefault="001C79E6" w:rsidP="001C79E6">
      <w:pPr>
        <w:rPr>
          <w:lang w:val="az-Latn-AZ"/>
        </w:rPr>
      </w:pPr>
    </w:p>
    <w:p w14:paraId="0C60B217" w14:textId="77777777" w:rsidR="001C79E6" w:rsidRPr="00712393" w:rsidRDefault="001C79E6" w:rsidP="001C79E6">
      <w:pPr>
        <w:rPr>
          <w:lang w:val="az-Latn-AZ"/>
        </w:rPr>
      </w:pPr>
    </w:p>
    <w:p w14:paraId="749CD42D" w14:textId="77777777" w:rsidR="001C79E6" w:rsidRPr="00712393" w:rsidRDefault="001C79E6" w:rsidP="001C79E6">
      <w:pPr>
        <w:rPr>
          <w:lang w:val="az-Latn-AZ"/>
        </w:rPr>
      </w:pPr>
    </w:p>
    <w:p w14:paraId="3F84A88D" w14:textId="77777777" w:rsidR="001C79E6" w:rsidRPr="00712393" w:rsidRDefault="001C79E6" w:rsidP="001C79E6">
      <w:pPr>
        <w:rPr>
          <w:lang w:val="az-Latn-AZ"/>
        </w:rPr>
      </w:pPr>
    </w:p>
    <w:p w14:paraId="5F42F9C5" w14:textId="77777777" w:rsidR="001C79E6" w:rsidRDefault="001C79E6" w:rsidP="001C79E6">
      <w:pPr>
        <w:rPr>
          <w:lang w:val="az-Latn-AZ"/>
        </w:rPr>
      </w:pPr>
    </w:p>
    <w:p w14:paraId="2774DE86" w14:textId="77777777" w:rsidR="001C79E6" w:rsidRDefault="001C79E6" w:rsidP="001C79E6">
      <w:pPr>
        <w:rPr>
          <w:lang w:val="az-Latn-AZ"/>
        </w:rPr>
      </w:pPr>
    </w:p>
    <w:p w14:paraId="498979FE" w14:textId="77777777" w:rsidR="001C79E6" w:rsidRDefault="001C79E6" w:rsidP="001C79E6">
      <w:pPr>
        <w:rPr>
          <w:lang w:val="az-Latn-AZ"/>
        </w:rPr>
      </w:pPr>
    </w:p>
    <w:p w14:paraId="3A19F1C5" w14:textId="77777777" w:rsidR="001C79E6" w:rsidRDefault="001C79E6" w:rsidP="001C79E6">
      <w:pPr>
        <w:rPr>
          <w:lang w:val="az-Latn-AZ"/>
        </w:rPr>
      </w:pPr>
    </w:p>
    <w:p w14:paraId="105CED02" w14:textId="77777777" w:rsidR="001C79E6" w:rsidRDefault="001C79E6" w:rsidP="001C79E6">
      <w:pPr>
        <w:rPr>
          <w:lang w:val="az-Latn-AZ"/>
        </w:rPr>
      </w:pPr>
    </w:p>
    <w:p w14:paraId="57FD226B" w14:textId="77777777" w:rsidR="001C79E6" w:rsidRDefault="001C79E6" w:rsidP="001C79E6">
      <w:pPr>
        <w:rPr>
          <w:lang w:val="az-Latn-AZ"/>
        </w:rPr>
      </w:pPr>
    </w:p>
    <w:p w14:paraId="251E41A8" w14:textId="77777777" w:rsidR="001C79E6" w:rsidRDefault="001C79E6" w:rsidP="001C79E6">
      <w:pPr>
        <w:rPr>
          <w:lang w:val="az-Latn-AZ"/>
        </w:rPr>
      </w:pPr>
    </w:p>
    <w:p w14:paraId="14C99B42" w14:textId="77777777" w:rsidR="001C79E6" w:rsidRDefault="001C79E6" w:rsidP="001C79E6">
      <w:pPr>
        <w:rPr>
          <w:lang w:val="az-Latn-AZ"/>
        </w:rPr>
      </w:pPr>
    </w:p>
    <w:p w14:paraId="1555E28F" w14:textId="77777777" w:rsidR="001C79E6" w:rsidRDefault="001C79E6" w:rsidP="001C79E6">
      <w:pPr>
        <w:rPr>
          <w:lang w:val="az-Latn-AZ"/>
        </w:rPr>
      </w:pPr>
    </w:p>
    <w:p w14:paraId="1AE1488A" w14:textId="77777777" w:rsidR="001C79E6" w:rsidRDefault="001C79E6" w:rsidP="001C79E6">
      <w:pPr>
        <w:rPr>
          <w:lang w:val="az-Latn-AZ"/>
        </w:rPr>
      </w:pPr>
    </w:p>
    <w:p w14:paraId="4FA89FA3" w14:textId="77777777" w:rsidR="001C79E6" w:rsidRDefault="001C79E6" w:rsidP="001C79E6">
      <w:pPr>
        <w:rPr>
          <w:lang w:val="az-Latn-AZ"/>
        </w:rPr>
      </w:pPr>
    </w:p>
    <w:p w14:paraId="13011153" w14:textId="77777777" w:rsidR="001C79E6" w:rsidRDefault="001C79E6" w:rsidP="001C79E6">
      <w:pPr>
        <w:rPr>
          <w:lang w:val="az-Latn-AZ"/>
        </w:rPr>
      </w:pPr>
    </w:p>
    <w:p w14:paraId="2B026037" w14:textId="77777777" w:rsidR="001C79E6" w:rsidRDefault="001C79E6" w:rsidP="001C79E6">
      <w:pPr>
        <w:rPr>
          <w:lang w:val="az-Latn-AZ"/>
        </w:rPr>
      </w:pPr>
    </w:p>
    <w:p w14:paraId="1531E743" w14:textId="77777777" w:rsidR="001C79E6" w:rsidRDefault="001C79E6" w:rsidP="001C79E6">
      <w:pPr>
        <w:rPr>
          <w:lang w:val="az-Latn-AZ"/>
        </w:rPr>
      </w:pPr>
    </w:p>
    <w:p w14:paraId="3681C18B" w14:textId="77777777" w:rsidR="001C79E6" w:rsidRDefault="001C79E6" w:rsidP="001C79E6">
      <w:pPr>
        <w:rPr>
          <w:lang w:val="az-Latn-AZ"/>
        </w:rPr>
      </w:pPr>
    </w:p>
    <w:p w14:paraId="2AEAC0EC" w14:textId="77777777" w:rsidR="001C79E6" w:rsidRDefault="001C79E6" w:rsidP="001C79E6">
      <w:pPr>
        <w:rPr>
          <w:lang w:val="az-Latn-AZ"/>
        </w:rPr>
      </w:pPr>
    </w:p>
    <w:p w14:paraId="0AF7E5E5" w14:textId="77777777" w:rsidR="001C79E6" w:rsidRDefault="001C79E6" w:rsidP="001C79E6">
      <w:pPr>
        <w:rPr>
          <w:lang w:val="az-Latn-AZ"/>
        </w:rPr>
      </w:pPr>
    </w:p>
    <w:p w14:paraId="633B3298" w14:textId="77777777" w:rsidR="001C79E6" w:rsidRDefault="001C79E6" w:rsidP="001C79E6">
      <w:pPr>
        <w:rPr>
          <w:lang w:val="az-Latn-AZ"/>
        </w:rPr>
      </w:pPr>
    </w:p>
    <w:p w14:paraId="7110D818" w14:textId="77777777" w:rsidR="001C79E6" w:rsidRDefault="001C79E6" w:rsidP="001C79E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2E3EF99F" w14:textId="77777777" w:rsidR="001C79E6" w:rsidRDefault="001C79E6" w:rsidP="001C79E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40FB07A0" w14:textId="77777777" w:rsidR="001C79E6" w:rsidRDefault="001C79E6" w:rsidP="001C79E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79606E2C" w14:textId="77777777" w:rsidR="001C79E6" w:rsidRDefault="001C79E6" w:rsidP="001C79E6">
      <w:pPr>
        <w:spacing w:after="0" w:line="360" w:lineRule="auto"/>
        <w:rPr>
          <w:rFonts w:ascii="Arial" w:hAnsi="Arial" w:cs="Arial"/>
          <w:b/>
          <w:sz w:val="24"/>
          <w:szCs w:val="24"/>
          <w:lang w:val="az-Latn-AZ"/>
        </w:rPr>
      </w:pPr>
    </w:p>
    <w:p w14:paraId="036F8127" w14:textId="77777777" w:rsidR="001C79E6" w:rsidRDefault="001C79E6" w:rsidP="001C79E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67BA6FAF" w14:textId="77777777" w:rsidR="001C79E6" w:rsidRDefault="001C79E6" w:rsidP="001C79E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765B8774" w14:textId="77777777" w:rsidR="001C79E6" w:rsidRDefault="001C79E6" w:rsidP="001C79E6">
      <w:pPr>
        <w:spacing w:after="0" w:line="240" w:lineRule="auto"/>
        <w:rPr>
          <w:rFonts w:ascii="Arial" w:hAnsi="Arial" w:cs="Arial"/>
          <w:bCs/>
          <w:i/>
          <w:sz w:val="24"/>
          <w:szCs w:val="24"/>
          <w:lang w:val="az-Latn-AZ" w:eastAsia="ru-RU"/>
        </w:rPr>
      </w:pPr>
    </w:p>
    <w:p w14:paraId="30686926" w14:textId="77777777" w:rsidR="001C79E6" w:rsidRDefault="001C79E6" w:rsidP="001C79E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096A1F6" w14:textId="77777777" w:rsidR="001C79E6" w:rsidRDefault="001C79E6" w:rsidP="001C79E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1DD014F7" w14:textId="77777777" w:rsidR="001C79E6" w:rsidRDefault="001C79E6" w:rsidP="001C79E6">
      <w:pPr>
        <w:spacing w:after="0" w:line="240" w:lineRule="auto"/>
        <w:jc w:val="both"/>
        <w:rPr>
          <w:rFonts w:ascii="Arial" w:hAnsi="Arial" w:cs="Arial"/>
          <w:bCs/>
          <w:sz w:val="24"/>
          <w:szCs w:val="24"/>
          <w:lang w:val="az-Latn-AZ" w:eastAsia="ru-RU"/>
        </w:rPr>
      </w:pPr>
    </w:p>
    <w:p w14:paraId="52C0FCDB" w14:textId="77777777" w:rsidR="001C79E6" w:rsidRDefault="001C79E6" w:rsidP="001C79E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50B12F14" w14:textId="77777777" w:rsidR="001C79E6" w:rsidRDefault="001C79E6" w:rsidP="001C79E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38680415" w14:textId="77777777" w:rsidR="001C79E6" w:rsidRDefault="001C79E6" w:rsidP="001C79E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0971701A" w14:textId="77777777" w:rsidR="001C79E6" w:rsidRDefault="001C79E6" w:rsidP="001C79E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5FE63A15" w14:textId="77777777" w:rsidR="001C79E6" w:rsidRDefault="001C79E6" w:rsidP="001C79E6">
      <w:pPr>
        <w:spacing w:after="0"/>
        <w:jc w:val="both"/>
        <w:rPr>
          <w:rFonts w:ascii="Arial" w:hAnsi="Arial" w:cs="Arial"/>
          <w:sz w:val="24"/>
          <w:szCs w:val="24"/>
          <w:lang w:val="az-Latn-AZ"/>
        </w:rPr>
      </w:pPr>
    </w:p>
    <w:p w14:paraId="1E4F3104" w14:textId="77777777" w:rsidR="001C79E6" w:rsidRDefault="001C79E6" w:rsidP="001C79E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5F1823D1" w14:textId="77777777" w:rsidR="001C79E6" w:rsidRDefault="001C79E6" w:rsidP="001C79E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3C230010" w14:textId="77777777" w:rsidR="001C79E6" w:rsidRPr="00923D30" w:rsidRDefault="001C79E6" w:rsidP="001C79E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25C6384F" w14:textId="77777777" w:rsidR="001C79E6" w:rsidRDefault="001C79E6" w:rsidP="001C79E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406B0804" w14:textId="77777777" w:rsidR="001C79E6" w:rsidRDefault="001C79E6" w:rsidP="001C79E6">
      <w:pPr>
        <w:spacing w:after="0" w:line="360" w:lineRule="auto"/>
        <w:rPr>
          <w:rFonts w:ascii="Arial" w:hAnsi="Arial" w:cs="Arial"/>
          <w:b/>
          <w:sz w:val="24"/>
          <w:szCs w:val="24"/>
          <w:lang w:val="az-Latn-AZ"/>
        </w:rPr>
      </w:pPr>
    </w:p>
    <w:p w14:paraId="651F48B5" w14:textId="77777777" w:rsidR="001C79E6" w:rsidRDefault="001C79E6" w:rsidP="001C79E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7C353DFD" w14:textId="77777777" w:rsidR="001C79E6" w:rsidRDefault="001C79E6" w:rsidP="001C79E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219804E1" w14:textId="77777777" w:rsidR="001C79E6" w:rsidRDefault="001C79E6" w:rsidP="001C79E6">
      <w:pPr>
        <w:spacing w:after="0" w:line="240" w:lineRule="auto"/>
        <w:contextualSpacing/>
        <w:rPr>
          <w:rFonts w:ascii="Arial" w:hAnsi="Arial" w:cs="Arial"/>
          <w:i/>
          <w:sz w:val="24"/>
          <w:szCs w:val="24"/>
          <w:lang w:val="az-Latn-AZ"/>
        </w:rPr>
      </w:pPr>
    </w:p>
    <w:p w14:paraId="5FFFE9DA" w14:textId="77777777" w:rsidR="001C79E6" w:rsidRDefault="001C79E6" w:rsidP="001C79E6">
      <w:pPr>
        <w:spacing w:after="0" w:line="240" w:lineRule="auto"/>
        <w:contextualSpacing/>
        <w:rPr>
          <w:rFonts w:ascii="Arial" w:hAnsi="Arial" w:cs="Arial"/>
          <w:i/>
          <w:sz w:val="24"/>
          <w:szCs w:val="24"/>
          <w:lang w:val="az-Latn-AZ"/>
        </w:rPr>
      </w:pPr>
    </w:p>
    <w:p w14:paraId="77BB4049" w14:textId="77777777" w:rsidR="001C79E6" w:rsidRDefault="001C79E6" w:rsidP="001C79E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659E2688" w14:textId="77777777" w:rsidR="001C79E6" w:rsidRDefault="001C79E6" w:rsidP="001C79E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7F390C8A" w14:textId="77777777" w:rsidR="001C79E6" w:rsidRDefault="001C79E6" w:rsidP="001C79E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4AA301DE" w14:textId="77777777" w:rsidR="001C79E6" w:rsidRDefault="001C79E6" w:rsidP="001C79E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6A8B85AD" w14:textId="77777777" w:rsidR="001C79E6" w:rsidRDefault="001C79E6" w:rsidP="001C79E6">
      <w:pPr>
        <w:rPr>
          <w:rFonts w:ascii="Arial" w:hAnsi="Arial" w:cs="Arial"/>
          <w:sz w:val="24"/>
          <w:szCs w:val="24"/>
          <w:lang w:val="az-Latn-AZ" w:eastAsia="ru-RU"/>
        </w:rPr>
      </w:pPr>
      <w:r>
        <w:rPr>
          <w:rFonts w:ascii="Arial" w:hAnsi="Arial" w:cs="Arial"/>
          <w:sz w:val="24"/>
          <w:szCs w:val="24"/>
          <w:lang w:val="az-Latn-AZ" w:eastAsia="ru-RU"/>
        </w:rPr>
        <w:t xml:space="preserve">                                                                          </w:t>
      </w:r>
    </w:p>
    <w:p w14:paraId="05942A7F" w14:textId="77777777" w:rsidR="001C79E6" w:rsidRPr="00923D30" w:rsidRDefault="001C79E6" w:rsidP="001C79E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202F0C27" w14:textId="77777777" w:rsidR="001C79E6" w:rsidRDefault="001C79E6" w:rsidP="001C79E6">
      <w:pPr>
        <w:rPr>
          <w:rFonts w:ascii="Arial" w:hAnsi="Arial" w:cs="Arial"/>
          <w:b/>
          <w:sz w:val="10"/>
          <w:lang w:val="az-Latn-AZ"/>
        </w:rPr>
      </w:pPr>
    </w:p>
    <w:p w14:paraId="47F1E89E" w14:textId="77777777" w:rsidR="001C79E6" w:rsidRDefault="001C79E6" w:rsidP="001C79E6">
      <w:pPr>
        <w:rPr>
          <w:rFonts w:ascii="Arial" w:hAnsi="Arial" w:cs="Arial"/>
          <w:b/>
          <w:sz w:val="10"/>
          <w:lang w:val="az-Latn-AZ"/>
        </w:rPr>
      </w:pPr>
    </w:p>
    <w:tbl>
      <w:tblPr>
        <w:tblW w:w="10065" w:type="dxa"/>
        <w:tblInd w:w="-147" w:type="dxa"/>
        <w:tblLook w:val="04A0" w:firstRow="1" w:lastRow="0" w:firstColumn="1" w:lastColumn="0" w:noHBand="0" w:noVBand="1"/>
      </w:tblPr>
      <w:tblGrid>
        <w:gridCol w:w="568"/>
        <w:gridCol w:w="7577"/>
        <w:gridCol w:w="992"/>
        <w:gridCol w:w="928"/>
      </w:tblGrid>
      <w:tr w:rsidR="00F771C1" w:rsidRPr="0056189E" w14:paraId="7B96DBB5" w14:textId="77777777" w:rsidTr="00334C06">
        <w:trPr>
          <w:trHeight w:val="33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F32A0" w14:textId="77777777" w:rsidR="00F771C1" w:rsidRPr="0056189E" w:rsidRDefault="00F771C1" w:rsidP="00334C06">
            <w:pPr>
              <w:spacing w:after="0"/>
              <w:jc w:val="center"/>
              <w:rPr>
                <w:rFonts w:ascii="Arial" w:eastAsia="Arial Unicode MS" w:hAnsi="Arial" w:cs="Arial"/>
                <w:b/>
                <w:bCs/>
                <w:sz w:val="20"/>
                <w:szCs w:val="20"/>
                <w:lang w:val="az-Latn-AZ"/>
              </w:rPr>
            </w:pPr>
            <w:r w:rsidRPr="0056189E">
              <w:rPr>
                <w:rFonts w:ascii="Arial" w:eastAsia="Arial Unicode MS" w:hAnsi="Arial" w:cs="Arial"/>
                <w:b/>
                <w:bCs/>
                <w:sz w:val="20"/>
                <w:szCs w:val="20"/>
                <w:lang w:val="az-Latn-AZ"/>
              </w:rPr>
              <w:lastRenderedPageBreak/>
              <w:t>№</w:t>
            </w:r>
          </w:p>
        </w:tc>
        <w:tc>
          <w:tcPr>
            <w:tcW w:w="7577" w:type="dxa"/>
            <w:tcBorders>
              <w:top w:val="single" w:sz="4" w:space="0" w:color="auto"/>
              <w:left w:val="nil"/>
              <w:bottom w:val="single" w:sz="4" w:space="0" w:color="auto"/>
              <w:right w:val="single" w:sz="4" w:space="0" w:color="auto"/>
            </w:tcBorders>
            <w:shd w:val="clear" w:color="auto" w:fill="auto"/>
            <w:vAlign w:val="center"/>
            <w:hideMark/>
          </w:tcPr>
          <w:p w14:paraId="12E6108D" w14:textId="77777777" w:rsidR="00F771C1" w:rsidRPr="0056189E" w:rsidRDefault="00F771C1" w:rsidP="00334C06">
            <w:pPr>
              <w:spacing w:after="0"/>
              <w:rPr>
                <w:rFonts w:ascii="Arial" w:eastAsia="Arial Unicode MS" w:hAnsi="Arial" w:cs="Arial"/>
                <w:b/>
                <w:bCs/>
                <w:sz w:val="20"/>
                <w:szCs w:val="20"/>
                <w:lang w:val="az-Latn-AZ"/>
              </w:rPr>
            </w:pPr>
            <w:r w:rsidRPr="0056189E">
              <w:rPr>
                <w:rFonts w:ascii="Arial" w:eastAsia="Arial Unicode MS" w:hAnsi="Arial" w:cs="Arial"/>
                <w:b/>
                <w:bCs/>
                <w:sz w:val="20"/>
                <w:szCs w:val="20"/>
                <w:lang w:val="az-Latn-AZ"/>
              </w:rPr>
              <w:t xml:space="preserve">                                  Avadanlıqların adı</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F159E55" w14:textId="77777777" w:rsidR="00F771C1" w:rsidRPr="0056189E" w:rsidRDefault="00F771C1" w:rsidP="00334C06">
            <w:pPr>
              <w:spacing w:after="0"/>
              <w:jc w:val="center"/>
              <w:rPr>
                <w:rFonts w:ascii="Arial" w:eastAsia="Arial Unicode MS" w:hAnsi="Arial" w:cs="Arial"/>
                <w:b/>
                <w:bCs/>
                <w:sz w:val="20"/>
                <w:szCs w:val="20"/>
              </w:rPr>
            </w:pPr>
            <w:r w:rsidRPr="0056189E">
              <w:rPr>
                <w:rFonts w:ascii="Arial" w:eastAsia="Arial Unicode MS" w:hAnsi="Arial" w:cs="Arial"/>
                <w:b/>
                <w:bCs/>
                <w:sz w:val="20"/>
                <w:szCs w:val="20"/>
                <w:lang w:val="az-Latn-AZ"/>
              </w:rPr>
              <w:t>Ölçü vahidi</w:t>
            </w:r>
            <w:r w:rsidRPr="0056189E">
              <w:rPr>
                <w:rFonts w:ascii="Arial" w:eastAsia="Arial Unicode MS" w:hAnsi="Arial" w:cs="Arial"/>
                <w:b/>
                <w:bCs/>
                <w:sz w:val="20"/>
                <w:szCs w:val="20"/>
              </w:rPr>
              <w:t> </w:t>
            </w:r>
          </w:p>
        </w:tc>
        <w:tc>
          <w:tcPr>
            <w:tcW w:w="928" w:type="dxa"/>
            <w:tcBorders>
              <w:top w:val="single" w:sz="4" w:space="0" w:color="auto"/>
              <w:left w:val="nil"/>
              <w:bottom w:val="single" w:sz="4" w:space="0" w:color="auto"/>
              <w:right w:val="single" w:sz="4" w:space="0" w:color="auto"/>
            </w:tcBorders>
            <w:shd w:val="clear" w:color="auto" w:fill="auto"/>
            <w:noWrap/>
            <w:vAlign w:val="center"/>
            <w:hideMark/>
          </w:tcPr>
          <w:p w14:paraId="1B67E3B2" w14:textId="77777777" w:rsidR="00F771C1" w:rsidRPr="0056189E" w:rsidRDefault="00F771C1" w:rsidP="00334C06">
            <w:pPr>
              <w:spacing w:after="0"/>
              <w:jc w:val="center"/>
              <w:rPr>
                <w:rFonts w:ascii="Arial" w:eastAsia="Arial Unicode MS" w:hAnsi="Arial" w:cs="Arial"/>
                <w:b/>
                <w:bCs/>
                <w:sz w:val="20"/>
                <w:szCs w:val="20"/>
              </w:rPr>
            </w:pPr>
            <w:r w:rsidRPr="0056189E">
              <w:rPr>
                <w:rFonts w:ascii="Arial" w:eastAsia="Arial Unicode MS" w:hAnsi="Arial" w:cs="Arial"/>
                <w:b/>
                <w:bCs/>
                <w:sz w:val="20"/>
                <w:szCs w:val="20"/>
                <w:lang w:val="az-Latn-AZ"/>
              </w:rPr>
              <w:t>Miqdar</w:t>
            </w:r>
            <w:r w:rsidRPr="0056189E">
              <w:rPr>
                <w:rFonts w:ascii="Arial" w:eastAsia="Arial Unicode MS" w:hAnsi="Arial" w:cs="Arial"/>
                <w:b/>
                <w:bCs/>
                <w:sz w:val="20"/>
                <w:szCs w:val="20"/>
              </w:rPr>
              <w:t> </w:t>
            </w:r>
          </w:p>
        </w:tc>
      </w:tr>
      <w:tr w:rsidR="00F771C1" w:rsidRPr="0056189E" w14:paraId="3021D2D4" w14:textId="77777777" w:rsidTr="00334C06">
        <w:trPr>
          <w:trHeight w:val="524"/>
        </w:trPr>
        <w:tc>
          <w:tcPr>
            <w:tcW w:w="568" w:type="dxa"/>
            <w:tcBorders>
              <w:top w:val="nil"/>
              <w:left w:val="single" w:sz="8" w:space="0" w:color="auto"/>
              <w:bottom w:val="single" w:sz="4" w:space="0" w:color="auto"/>
              <w:right w:val="single" w:sz="4" w:space="0" w:color="auto"/>
            </w:tcBorders>
            <w:shd w:val="clear" w:color="auto" w:fill="auto"/>
            <w:noWrap/>
            <w:vAlign w:val="center"/>
          </w:tcPr>
          <w:p w14:paraId="6577A9DC" w14:textId="77777777" w:rsidR="00F771C1" w:rsidRPr="0056189E" w:rsidRDefault="00F771C1" w:rsidP="00334C06">
            <w:pPr>
              <w:spacing w:after="0"/>
              <w:jc w:val="center"/>
              <w:rPr>
                <w:rFonts w:ascii="Arial" w:eastAsia="Arial Unicode MS" w:hAnsi="Arial" w:cs="Arial"/>
                <w:sz w:val="20"/>
                <w:szCs w:val="20"/>
                <w:lang w:val="az-Latn-AZ"/>
              </w:rPr>
            </w:pPr>
            <w:r w:rsidRPr="0056189E">
              <w:rPr>
                <w:rFonts w:ascii="Arial" w:eastAsia="Arial Unicode MS" w:hAnsi="Arial" w:cs="Arial"/>
                <w:sz w:val="20"/>
                <w:szCs w:val="20"/>
                <w:lang w:val="az-Latn-AZ"/>
              </w:rPr>
              <w:t>1</w:t>
            </w:r>
          </w:p>
        </w:tc>
        <w:tc>
          <w:tcPr>
            <w:tcW w:w="7577" w:type="dxa"/>
            <w:tcBorders>
              <w:top w:val="nil"/>
              <w:left w:val="nil"/>
              <w:bottom w:val="single" w:sz="4" w:space="0" w:color="auto"/>
              <w:right w:val="single" w:sz="4" w:space="0" w:color="auto"/>
            </w:tcBorders>
            <w:shd w:val="clear" w:color="auto" w:fill="auto"/>
            <w:vAlign w:val="center"/>
            <w:hideMark/>
          </w:tcPr>
          <w:p w14:paraId="3ABC478C" w14:textId="77777777" w:rsidR="00F771C1" w:rsidRPr="0056189E" w:rsidRDefault="00F771C1" w:rsidP="00334C06">
            <w:pPr>
              <w:spacing w:after="0"/>
              <w:rPr>
                <w:rFonts w:ascii="Arial" w:eastAsia="Arial Unicode MS" w:hAnsi="Arial" w:cs="Arial"/>
                <w:sz w:val="20"/>
                <w:szCs w:val="20"/>
                <w:lang w:val="az-Latn-AZ"/>
              </w:rPr>
            </w:pPr>
            <w:r w:rsidRPr="0056189E">
              <w:rPr>
                <w:rFonts w:ascii="Arial" w:eastAsia="Arial Unicode MS" w:hAnsi="Arial" w:cs="Arial"/>
                <w:sz w:val="20"/>
                <w:szCs w:val="20"/>
                <w:lang w:val="az-Latn-AZ"/>
              </w:rPr>
              <w:t>Ünvanlı Yanğın qəbuledici-nəzarət cihazı. EN54-2, 54-4 standartlara uyğun, Sertifikatlar təqdim olmalıdır (Quraşdırılma daxil)</w:t>
            </w:r>
          </w:p>
        </w:tc>
        <w:tc>
          <w:tcPr>
            <w:tcW w:w="992" w:type="dxa"/>
            <w:tcBorders>
              <w:top w:val="nil"/>
              <w:left w:val="nil"/>
              <w:bottom w:val="single" w:sz="4" w:space="0" w:color="auto"/>
              <w:right w:val="single" w:sz="4" w:space="0" w:color="auto"/>
            </w:tcBorders>
            <w:shd w:val="clear" w:color="auto" w:fill="auto"/>
            <w:noWrap/>
            <w:vAlign w:val="center"/>
            <w:hideMark/>
          </w:tcPr>
          <w:p w14:paraId="64118B8A" w14:textId="77777777" w:rsidR="00F771C1" w:rsidRPr="0056189E" w:rsidRDefault="00F771C1" w:rsidP="00334C06">
            <w:pPr>
              <w:spacing w:after="0"/>
              <w:jc w:val="center"/>
              <w:rPr>
                <w:rFonts w:ascii="Arial" w:eastAsia="Arial Unicode MS" w:hAnsi="Arial" w:cs="Arial"/>
                <w:sz w:val="20"/>
                <w:szCs w:val="20"/>
              </w:rPr>
            </w:pPr>
            <w:proofErr w:type="spellStart"/>
            <w:r w:rsidRPr="0056189E">
              <w:rPr>
                <w:rFonts w:ascii="Arial" w:eastAsia="Arial Unicode MS" w:hAnsi="Arial" w:cs="Arial"/>
                <w:sz w:val="20"/>
                <w:szCs w:val="20"/>
              </w:rPr>
              <w:t>ədəd</w:t>
            </w:r>
            <w:proofErr w:type="spellEnd"/>
          </w:p>
        </w:tc>
        <w:tc>
          <w:tcPr>
            <w:tcW w:w="928" w:type="dxa"/>
            <w:tcBorders>
              <w:top w:val="nil"/>
              <w:left w:val="nil"/>
              <w:bottom w:val="single" w:sz="4" w:space="0" w:color="auto"/>
              <w:right w:val="single" w:sz="4" w:space="0" w:color="auto"/>
            </w:tcBorders>
            <w:shd w:val="clear" w:color="auto" w:fill="auto"/>
            <w:noWrap/>
            <w:vAlign w:val="center"/>
          </w:tcPr>
          <w:p w14:paraId="10232A7E" w14:textId="77777777" w:rsidR="00F771C1" w:rsidRPr="0056189E" w:rsidRDefault="00F771C1" w:rsidP="00334C06">
            <w:pPr>
              <w:spacing w:after="0"/>
              <w:jc w:val="center"/>
              <w:rPr>
                <w:rFonts w:ascii="Arial" w:eastAsia="Arial Unicode MS" w:hAnsi="Arial" w:cs="Arial"/>
                <w:sz w:val="20"/>
                <w:szCs w:val="20"/>
              </w:rPr>
            </w:pPr>
            <w:r w:rsidRPr="0056189E">
              <w:rPr>
                <w:rFonts w:ascii="Arial" w:eastAsia="Arial Unicode MS" w:hAnsi="Arial" w:cs="Arial"/>
                <w:sz w:val="20"/>
                <w:szCs w:val="20"/>
              </w:rPr>
              <w:t>1</w:t>
            </w:r>
          </w:p>
        </w:tc>
      </w:tr>
      <w:tr w:rsidR="00F771C1" w:rsidRPr="0056189E" w14:paraId="24B1CFC7" w14:textId="77777777" w:rsidTr="00334C06">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tcPr>
          <w:p w14:paraId="1CA1EB8E" w14:textId="77777777" w:rsidR="00F771C1" w:rsidRPr="0056189E" w:rsidRDefault="00F771C1" w:rsidP="00334C06">
            <w:pPr>
              <w:spacing w:after="0"/>
              <w:jc w:val="center"/>
              <w:rPr>
                <w:rFonts w:ascii="Arial" w:eastAsia="Arial Unicode MS" w:hAnsi="Arial" w:cs="Arial"/>
                <w:sz w:val="20"/>
                <w:szCs w:val="20"/>
                <w:lang w:val="az-Latn-AZ"/>
              </w:rPr>
            </w:pPr>
            <w:r w:rsidRPr="0056189E">
              <w:rPr>
                <w:rFonts w:ascii="Arial" w:eastAsia="Arial Unicode MS" w:hAnsi="Arial" w:cs="Arial"/>
                <w:sz w:val="20"/>
                <w:szCs w:val="20"/>
                <w:lang w:val="az-Latn-AZ"/>
              </w:rPr>
              <w:t>2</w:t>
            </w:r>
          </w:p>
        </w:tc>
        <w:tc>
          <w:tcPr>
            <w:tcW w:w="7577" w:type="dxa"/>
            <w:tcBorders>
              <w:top w:val="nil"/>
              <w:left w:val="nil"/>
              <w:bottom w:val="single" w:sz="4" w:space="0" w:color="auto"/>
              <w:right w:val="single" w:sz="4" w:space="0" w:color="auto"/>
            </w:tcBorders>
            <w:shd w:val="clear" w:color="auto" w:fill="auto"/>
            <w:vAlign w:val="center"/>
            <w:hideMark/>
          </w:tcPr>
          <w:p w14:paraId="0AD66694" w14:textId="77777777" w:rsidR="00F771C1" w:rsidRPr="0056189E" w:rsidRDefault="00F771C1" w:rsidP="00334C06">
            <w:pPr>
              <w:spacing w:after="0"/>
              <w:rPr>
                <w:rFonts w:ascii="Arial" w:eastAsia="Arial Unicode MS" w:hAnsi="Arial" w:cs="Arial"/>
                <w:sz w:val="20"/>
                <w:szCs w:val="20"/>
                <w:lang w:val="az-Latn-AZ"/>
              </w:rPr>
            </w:pPr>
            <w:r w:rsidRPr="0056189E">
              <w:rPr>
                <w:rFonts w:ascii="Arial" w:eastAsia="Arial Unicode MS" w:hAnsi="Arial" w:cs="Arial"/>
                <w:sz w:val="20"/>
                <w:szCs w:val="20"/>
                <w:lang w:val="az-Latn-AZ"/>
              </w:rPr>
              <w:t>Təkraredici yanğın qəbuledici-nəzarət cihazı (Quraşdırılma daxil)</w:t>
            </w:r>
          </w:p>
        </w:tc>
        <w:tc>
          <w:tcPr>
            <w:tcW w:w="992" w:type="dxa"/>
            <w:tcBorders>
              <w:top w:val="nil"/>
              <w:left w:val="nil"/>
              <w:bottom w:val="single" w:sz="4" w:space="0" w:color="auto"/>
              <w:right w:val="single" w:sz="4" w:space="0" w:color="auto"/>
            </w:tcBorders>
            <w:shd w:val="clear" w:color="auto" w:fill="auto"/>
            <w:noWrap/>
            <w:vAlign w:val="center"/>
            <w:hideMark/>
          </w:tcPr>
          <w:p w14:paraId="5E29F3E3" w14:textId="77777777" w:rsidR="00F771C1" w:rsidRPr="0056189E" w:rsidRDefault="00F771C1" w:rsidP="00334C06">
            <w:pPr>
              <w:spacing w:after="0"/>
              <w:jc w:val="center"/>
              <w:rPr>
                <w:rFonts w:ascii="Arial" w:eastAsia="Arial Unicode MS" w:hAnsi="Arial" w:cs="Arial"/>
                <w:sz w:val="20"/>
                <w:szCs w:val="20"/>
              </w:rPr>
            </w:pPr>
            <w:proofErr w:type="spellStart"/>
            <w:r w:rsidRPr="0056189E">
              <w:rPr>
                <w:rFonts w:ascii="Arial" w:eastAsia="Arial Unicode MS" w:hAnsi="Arial" w:cs="Arial"/>
                <w:sz w:val="20"/>
                <w:szCs w:val="20"/>
              </w:rPr>
              <w:t>ədəd</w:t>
            </w:r>
            <w:proofErr w:type="spellEnd"/>
          </w:p>
        </w:tc>
        <w:tc>
          <w:tcPr>
            <w:tcW w:w="928" w:type="dxa"/>
            <w:tcBorders>
              <w:top w:val="nil"/>
              <w:left w:val="nil"/>
              <w:bottom w:val="single" w:sz="4" w:space="0" w:color="auto"/>
              <w:right w:val="single" w:sz="4" w:space="0" w:color="auto"/>
            </w:tcBorders>
            <w:shd w:val="clear" w:color="auto" w:fill="auto"/>
            <w:noWrap/>
            <w:vAlign w:val="center"/>
          </w:tcPr>
          <w:p w14:paraId="0A7E272E" w14:textId="77777777" w:rsidR="00F771C1" w:rsidRPr="0056189E" w:rsidRDefault="00F771C1" w:rsidP="00334C06">
            <w:pPr>
              <w:spacing w:after="0"/>
              <w:jc w:val="center"/>
              <w:rPr>
                <w:rFonts w:ascii="Arial" w:eastAsia="Arial Unicode MS" w:hAnsi="Arial" w:cs="Arial"/>
                <w:sz w:val="20"/>
                <w:szCs w:val="20"/>
              </w:rPr>
            </w:pPr>
            <w:r w:rsidRPr="0056189E">
              <w:rPr>
                <w:rFonts w:ascii="Arial" w:eastAsia="Arial Unicode MS" w:hAnsi="Arial" w:cs="Arial"/>
                <w:sz w:val="20"/>
                <w:szCs w:val="20"/>
              </w:rPr>
              <w:t>1</w:t>
            </w:r>
          </w:p>
        </w:tc>
      </w:tr>
      <w:tr w:rsidR="00F771C1" w:rsidRPr="0056189E" w14:paraId="3F00D0B9" w14:textId="77777777" w:rsidTr="00334C06">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tcPr>
          <w:p w14:paraId="547CC462" w14:textId="77777777" w:rsidR="00F771C1" w:rsidRPr="0056189E" w:rsidRDefault="00F771C1" w:rsidP="00334C06">
            <w:pPr>
              <w:spacing w:after="0"/>
              <w:jc w:val="center"/>
              <w:rPr>
                <w:rFonts w:ascii="Arial" w:eastAsia="Arial Unicode MS" w:hAnsi="Arial" w:cs="Arial"/>
                <w:sz w:val="20"/>
                <w:szCs w:val="20"/>
                <w:lang w:val="az-Latn-AZ"/>
              </w:rPr>
            </w:pPr>
            <w:r w:rsidRPr="0056189E">
              <w:rPr>
                <w:rFonts w:ascii="Arial" w:eastAsia="Arial Unicode MS" w:hAnsi="Arial" w:cs="Arial"/>
                <w:sz w:val="20"/>
                <w:szCs w:val="20"/>
                <w:lang w:val="az-Latn-AZ"/>
              </w:rPr>
              <w:t>3</w:t>
            </w:r>
          </w:p>
        </w:tc>
        <w:tc>
          <w:tcPr>
            <w:tcW w:w="7577" w:type="dxa"/>
            <w:tcBorders>
              <w:top w:val="nil"/>
              <w:left w:val="nil"/>
              <w:bottom w:val="single" w:sz="4" w:space="0" w:color="auto"/>
              <w:right w:val="single" w:sz="4" w:space="0" w:color="auto"/>
            </w:tcBorders>
            <w:shd w:val="clear" w:color="auto" w:fill="auto"/>
            <w:vAlign w:val="center"/>
            <w:hideMark/>
          </w:tcPr>
          <w:p w14:paraId="5186BB31" w14:textId="77777777" w:rsidR="00F771C1" w:rsidRPr="0056189E" w:rsidRDefault="00F771C1" w:rsidP="00334C06">
            <w:pPr>
              <w:spacing w:after="0"/>
              <w:rPr>
                <w:rFonts w:ascii="Arial" w:eastAsia="Arial Unicode MS" w:hAnsi="Arial" w:cs="Arial"/>
                <w:sz w:val="20"/>
                <w:szCs w:val="20"/>
                <w:lang w:val="az-Latn-AZ"/>
              </w:rPr>
            </w:pPr>
            <w:proofErr w:type="spellStart"/>
            <w:r w:rsidRPr="0056189E">
              <w:rPr>
                <w:rFonts w:ascii="Arial" w:eastAsia="Arial Unicode MS" w:hAnsi="Arial" w:cs="Arial"/>
                <w:sz w:val="20"/>
                <w:szCs w:val="20"/>
              </w:rPr>
              <w:t>Akkumulyator</w:t>
            </w:r>
            <w:proofErr w:type="spellEnd"/>
            <w:r w:rsidRPr="0056189E">
              <w:rPr>
                <w:rFonts w:ascii="Arial" w:eastAsia="Arial Unicode MS" w:hAnsi="Arial" w:cs="Arial"/>
                <w:sz w:val="20"/>
                <w:szCs w:val="20"/>
                <w:lang w:val="az-Latn-AZ"/>
              </w:rPr>
              <w:t xml:space="preserve"> (</w:t>
            </w:r>
            <w:r w:rsidRPr="0056189E">
              <w:rPr>
                <w:rFonts w:ascii="Arial" w:eastAsia="Arial Unicode MS" w:hAnsi="Arial" w:cs="Arial"/>
                <w:sz w:val="20"/>
                <w:szCs w:val="20"/>
              </w:rPr>
              <w:t>12v</w:t>
            </w:r>
            <w:r w:rsidRPr="0056189E">
              <w:rPr>
                <w:rFonts w:ascii="Arial" w:eastAsia="Arial Unicode MS" w:hAnsi="Arial" w:cs="Arial"/>
                <w:sz w:val="20"/>
                <w:szCs w:val="20"/>
                <w:lang w:val="az-Latn-AZ"/>
              </w:rPr>
              <w:t>)</w:t>
            </w:r>
            <w:r w:rsidRPr="0056189E">
              <w:rPr>
                <w:rFonts w:ascii="Arial" w:eastAsia="Arial Unicode MS" w:hAnsi="Arial" w:cs="Arial"/>
                <w:sz w:val="20"/>
                <w:szCs w:val="20"/>
              </w:rPr>
              <w:t xml:space="preserve"> </w:t>
            </w:r>
            <w:r w:rsidRPr="0056189E">
              <w:rPr>
                <w:rFonts w:ascii="Arial" w:eastAsia="Arial Unicode MS" w:hAnsi="Arial" w:cs="Arial"/>
                <w:sz w:val="20"/>
                <w:szCs w:val="20"/>
                <w:lang w:val="az-Latn-AZ"/>
              </w:rPr>
              <w:t>(Quraşdırılma daxil)</w:t>
            </w:r>
          </w:p>
        </w:tc>
        <w:tc>
          <w:tcPr>
            <w:tcW w:w="992" w:type="dxa"/>
            <w:tcBorders>
              <w:top w:val="nil"/>
              <w:left w:val="nil"/>
              <w:bottom w:val="single" w:sz="4" w:space="0" w:color="auto"/>
              <w:right w:val="single" w:sz="4" w:space="0" w:color="auto"/>
            </w:tcBorders>
            <w:shd w:val="clear" w:color="auto" w:fill="auto"/>
            <w:noWrap/>
            <w:vAlign w:val="center"/>
            <w:hideMark/>
          </w:tcPr>
          <w:p w14:paraId="38C82D9A" w14:textId="77777777" w:rsidR="00F771C1" w:rsidRPr="0056189E" w:rsidRDefault="00F771C1" w:rsidP="00334C06">
            <w:pPr>
              <w:spacing w:after="0"/>
              <w:jc w:val="center"/>
              <w:rPr>
                <w:rFonts w:ascii="Arial" w:eastAsia="Arial Unicode MS" w:hAnsi="Arial" w:cs="Arial"/>
                <w:sz w:val="20"/>
                <w:szCs w:val="20"/>
              </w:rPr>
            </w:pPr>
            <w:proofErr w:type="spellStart"/>
            <w:r w:rsidRPr="0056189E">
              <w:rPr>
                <w:rFonts w:ascii="Arial" w:eastAsia="Arial Unicode MS" w:hAnsi="Arial" w:cs="Arial"/>
                <w:sz w:val="20"/>
                <w:szCs w:val="20"/>
              </w:rPr>
              <w:t>ədəd</w:t>
            </w:r>
            <w:proofErr w:type="spellEnd"/>
          </w:p>
        </w:tc>
        <w:tc>
          <w:tcPr>
            <w:tcW w:w="928" w:type="dxa"/>
            <w:tcBorders>
              <w:top w:val="nil"/>
              <w:left w:val="nil"/>
              <w:bottom w:val="single" w:sz="4" w:space="0" w:color="auto"/>
              <w:right w:val="single" w:sz="4" w:space="0" w:color="auto"/>
            </w:tcBorders>
            <w:shd w:val="clear" w:color="auto" w:fill="auto"/>
            <w:noWrap/>
            <w:vAlign w:val="center"/>
          </w:tcPr>
          <w:p w14:paraId="728A4EE0" w14:textId="77777777" w:rsidR="00F771C1" w:rsidRPr="0056189E" w:rsidRDefault="00F771C1" w:rsidP="00334C06">
            <w:pPr>
              <w:spacing w:after="0"/>
              <w:jc w:val="center"/>
              <w:rPr>
                <w:rFonts w:ascii="Arial" w:eastAsia="Arial Unicode MS" w:hAnsi="Arial" w:cs="Arial"/>
                <w:sz w:val="20"/>
                <w:szCs w:val="20"/>
              </w:rPr>
            </w:pPr>
            <w:r w:rsidRPr="0056189E">
              <w:rPr>
                <w:rFonts w:ascii="Arial" w:eastAsia="Arial Unicode MS" w:hAnsi="Arial" w:cs="Arial"/>
                <w:sz w:val="20"/>
                <w:szCs w:val="20"/>
              </w:rPr>
              <w:t>4</w:t>
            </w:r>
          </w:p>
        </w:tc>
      </w:tr>
      <w:tr w:rsidR="00F771C1" w:rsidRPr="0056189E" w14:paraId="2147014C" w14:textId="77777777" w:rsidTr="00334C06">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tcPr>
          <w:p w14:paraId="1D543209" w14:textId="77777777" w:rsidR="00F771C1" w:rsidRPr="0056189E" w:rsidRDefault="00F771C1" w:rsidP="00334C06">
            <w:pPr>
              <w:spacing w:after="0"/>
              <w:jc w:val="center"/>
              <w:rPr>
                <w:rFonts w:ascii="Arial" w:eastAsia="Arial Unicode MS" w:hAnsi="Arial" w:cs="Arial"/>
                <w:sz w:val="20"/>
                <w:szCs w:val="20"/>
                <w:lang w:val="az-Latn-AZ"/>
              </w:rPr>
            </w:pPr>
            <w:r w:rsidRPr="0056189E">
              <w:rPr>
                <w:rFonts w:ascii="Arial" w:eastAsia="Arial Unicode MS" w:hAnsi="Arial" w:cs="Arial"/>
                <w:sz w:val="20"/>
                <w:szCs w:val="20"/>
                <w:lang w:val="az-Latn-AZ"/>
              </w:rPr>
              <w:t>4</w:t>
            </w:r>
          </w:p>
        </w:tc>
        <w:tc>
          <w:tcPr>
            <w:tcW w:w="7577" w:type="dxa"/>
            <w:tcBorders>
              <w:top w:val="nil"/>
              <w:left w:val="nil"/>
              <w:bottom w:val="single" w:sz="4" w:space="0" w:color="auto"/>
              <w:right w:val="single" w:sz="4" w:space="0" w:color="auto"/>
            </w:tcBorders>
            <w:shd w:val="clear" w:color="auto" w:fill="auto"/>
            <w:vAlign w:val="center"/>
            <w:hideMark/>
          </w:tcPr>
          <w:p w14:paraId="42103B2B" w14:textId="77777777" w:rsidR="00F771C1" w:rsidRPr="0056189E" w:rsidRDefault="00F771C1" w:rsidP="00334C06">
            <w:pPr>
              <w:spacing w:after="0"/>
              <w:rPr>
                <w:rFonts w:ascii="Arial" w:eastAsia="Arial Unicode MS" w:hAnsi="Arial" w:cs="Arial"/>
                <w:sz w:val="20"/>
                <w:szCs w:val="20"/>
                <w:lang w:val="az-Latn-AZ"/>
              </w:rPr>
            </w:pPr>
            <w:r w:rsidRPr="0056189E">
              <w:rPr>
                <w:rFonts w:ascii="Arial" w:eastAsia="Arial Unicode MS" w:hAnsi="Arial" w:cs="Arial"/>
                <w:sz w:val="20"/>
                <w:szCs w:val="20"/>
                <w:lang w:val="az-Latn-AZ"/>
              </w:rPr>
              <w:t>Smart Fasiləsiz qida mənbəyi modullar üçün, 24V (Quraşdırılma daxil)</w:t>
            </w:r>
          </w:p>
        </w:tc>
        <w:tc>
          <w:tcPr>
            <w:tcW w:w="992" w:type="dxa"/>
            <w:tcBorders>
              <w:top w:val="nil"/>
              <w:left w:val="nil"/>
              <w:bottom w:val="single" w:sz="4" w:space="0" w:color="auto"/>
              <w:right w:val="single" w:sz="4" w:space="0" w:color="auto"/>
            </w:tcBorders>
            <w:shd w:val="clear" w:color="auto" w:fill="auto"/>
            <w:noWrap/>
            <w:vAlign w:val="center"/>
            <w:hideMark/>
          </w:tcPr>
          <w:p w14:paraId="03BAA76F" w14:textId="77777777" w:rsidR="00F771C1" w:rsidRPr="0056189E" w:rsidRDefault="00F771C1" w:rsidP="00334C06">
            <w:pPr>
              <w:spacing w:after="0"/>
              <w:jc w:val="center"/>
              <w:rPr>
                <w:rFonts w:ascii="Arial" w:eastAsia="Arial Unicode MS" w:hAnsi="Arial" w:cs="Arial"/>
                <w:sz w:val="20"/>
                <w:szCs w:val="20"/>
              </w:rPr>
            </w:pPr>
            <w:proofErr w:type="spellStart"/>
            <w:r w:rsidRPr="0056189E">
              <w:rPr>
                <w:rFonts w:ascii="Arial" w:eastAsia="Arial Unicode MS" w:hAnsi="Arial" w:cs="Arial"/>
                <w:sz w:val="20"/>
                <w:szCs w:val="20"/>
              </w:rPr>
              <w:t>ədəd</w:t>
            </w:r>
            <w:proofErr w:type="spellEnd"/>
          </w:p>
        </w:tc>
        <w:tc>
          <w:tcPr>
            <w:tcW w:w="928" w:type="dxa"/>
            <w:tcBorders>
              <w:top w:val="nil"/>
              <w:left w:val="nil"/>
              <w:bottom w:val="single" w:sz="4" w:space="0" w:color="auto"/>
              <w:right w:val="single" w:sz="4" w:space="0" w:color="auto"/>
            </w:tcBorders>
            <w:shd w:val="clear" w:color="auto" w:fill="auto"/>
            <w:noWrap/>
            <w:vAlign w:val="center"/>
          </w:tcPr>
          <w:p w14:paraId="2AB5F364" w14:textId="77777777" w:rsidR="00F771C1" w:rsidRPr="0056189E" w:rsidRDefault="00F771C1" w:rsidP="00334C06">
            <w:pPr>
              <w:spacing w:after="0"/>
              <w:jc w:val="center"/>
              <w:rPr>
                <w:rFonts w:ascii="Arial" w:eastAsia="Arial Unicode MS" w:hAnsi="Arial" w:cs="Arial"/>
                <w:sz w:val="20"/>
                <w:szCs w:val="20"/>
              </w:rPr>
            </w:pPr>
            <w:r w:rsidRPr="0056189E">
              <w:rPr>
                <w:rFonts w:ascii="Arial" w:eastAsia="Arial Unicode MS" w:hAnsi="Arial" w:cs="Arial"/>
                <w:sz w:val="20"/>
                <w:szCs w:val="20"/>
              </w:rPr>
              <w:t>1</w:t>
            </w:r>
          </w:p>
        </w:tc>
      </w:tr>
      <w:tr w:rsidR="00F771C1" w:rsidRPr="0056189E" w14:paraId="6F3E509D" w14:textId="77777777" w:rsidTr="00334C06">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tcPr>
          <w:p w14:paraId="3C097C67" w14:textId="77777777" w:rsidR="00F771C1" w:rsidRPr="0056189E" w:rsidRDefault="00F771C1" w:rsidP="00334C06">
            <w:pPr>
              <w:spacing w:after="0"/>
              <w:jc w:val="center"/>
              <w:rPr>
                <w:rFonts w:ascii="Arial" w:eastAsia="Arial Unicode MS" w:hAnsi="Arial" w:cs="Arial"/>
                <w:sz w:val="20"/>
                <w:szCs w:val="20"/>
                <w:lang w:val="az-Latn-AZ"/>
              </w:rPr>
            </w:pPr>
            <w:r w:rsidRPr="0056189E">
              <w:rPr>
                <w:rFonts w:ascii="Arial" w:eastAsia="Arial Unicode MS" w:hAnsi="Arial" w:cs="Arial"/>
                <w:sz w:val="20"/>
                <w:szCs w:val="20"/>
                <w:lang w:val="az-Latn-AZ"/>
              </w:rPr>
              <w:t>5</w:t>
            </w:r>
          </w:p>
        </w:tc>
        <w:tc>
          <w:tcPr>
            <w:tcW w:w="7577" w:type="dxa"/>
            <w:tcBorders>
              <w:top w:val="nil"/>
              <w:left w:val="nil"/>
              <w:bottom w:val="single" w:sz="4" w:space="0" w:color="auto"/>
              <w:right w:val="single" w:sz="4" w:space="0" w:color="auto"/>
            </w:tcBorders>
            <w:shd w:val="clear" w:color="auto" w:fill="auto"/>
            <w:vAlign w:val="center"/>
            <w:hideMark/>
          </w:tcPr>
          <w:p w14:paraId="52F6534F" w14:textId="77777777" w:rsidR="00F771C1" w:rsidRPr="0056189E" w:rsidRDefault="00F771C1" w:rsidP="00334C06">
            <w:pPr>
              <w:spacing w:after="0"/>
              <w:rPr>
                <w:rFonts w:ascii="Arial" w:eastAsia="Arial Unicode MS" w:hAnsi="Arial" w:cs="Arial"/>
                <w:sz w:val="20"/>
                <w:szCs w:val="20"/>
                <w:lang w:val="az-Latn-AZ"/>
              </w:rPr>
            </w:pPr>
            <w:r w:rsidRPr="0056189E">
              <w:rPr>
                <w:rFonts w:ascii="Arial" w:eastAsia="Arial Unicode MS" w:hAnsi="Arial" w:cs="Arial"/>
                <w:sz w:val="20"/>
                <w:szCs w:val="20"/>
                <w:lang w:val="az-Latn-AZ"/>
              </w:rPr>
              <w:t>Ünvanlı tüstü optik-elektron tipli yanğın xəbərvericisi, baza daxil olmaqla.  EN54-2, 54-4 standartlara uygun, Sertifikatlar təqdim olmalıdır (Quraşdırılma daxil)</w:t>
            </w:r>
          </w:p>
        </w:tc>
        <w:tc>
          <w:tcPr>
            <w:tcW w:w="992" w:type="dxa"/>
            <w:tcBorders>
              <w:top w:val="nil"/>
              <w:left w:val="nil"/>
              <w:bottom w:val="single" w:sz="4" w:space="0" w:color="auto"/>
              <w:right w:val="single" w:sz="4" w:space="0" w:color="auto"/>
            </w:tcBorders>
            <w:shd w:val="clear" w:color="auto" w:fill="auto"/>
            <w:noWrap/>
            <w:vAlign w:val="center"/>
            <w:hideMark/>
          </w:tcPr>
          <w:p w14:paraId="4EE6DA03" w14:textId="77777777" w:rsidR="00F771C1" w:rsidRPr="0056189E" w:rsidRDefault="00F771C1" w:rsidP="00334C06">
            <w:pPr>
              <w:spacing w:after="0"/>
              <w:jc w:val="center"/>
              <w:rPr>
                <w:rFonts w:ascii="Arial" w:eastAsia="Arial Unicode MS" w:hAnsi="Arial" w:cs="Arial"/>
                <w:sz w:val="20"/>
                <w:szCs w:val="20"/>
              </w:rPr>
            </w:pPr>
            <w:proofErr w:type="spellStart"/>
            <w:r w:rsidRPr="0056189E">
              <w:rPr>
                <w:rFonts w:ascii="Arial" w:eastAsia="Arial Unicode MS" w:hAnsi="Arial" w:cs="Arial"/>
                <w:sz w:val="20"/>
                <w:szCs w:val="20"/>
              </w:rPr>
              <w:t>ədəd</w:t>
            </w:r>
            <w:proofErr w:type="spellEnd"/>
          </w:p>
        </w:tc>
        <w:tc>
          <w:tcPr>
            <w:tcW w:w="928" w:type="dxa"/>
            <w:tcBorders>
              <w:top w:val="nil"/>
              <w:left w:val="nil"/>
              <w:bottom w:val="single" w:sz="4" w:space="0" w:color="auto"/>
              <w:right w:val="single" w:sz="4" w:space="0" w:color="auto"/>
            </w:tcBorders>
            <w:shd w:val="clear" w:color="auto" w:fill="auto"/>
            <w:noWrap/>
            <w:vAlign w:val="center"/>
          </w:tcPr>
          <w:p w14:paraId="0946768A" w14:textId="77777777" w:rsidR="00F771C1" w:rsidRPr="0056189E" w:rsidRDefault="00F771C1" w:rsidP="00334C06">
            <w:pPr>
              <w:spacing w:after="0"/>
              <w:jc w:val="center"/>
              <w:rPr>
                <w:rFonts w:ascii="Arial" w:eastAsia="Arial Unicode MS" w:hAnsi="Arial" w:cs="Arial"/>
                <w:sz w:val="20"/>
                <w:szCs w:val="20"/>
              </w:rPr>
            </w:pPr>
            <w:r w:rsidRPr="0056189E">
              <w:rPr>
                <w:rFonts w:ascii="Arial" w:eastAsia="Arial Unicode MS" w:hAnsi="Arial" w:cs="Arial"/>
                <w:sz w:val="20"/>
                <w:szCs w:val="20"/>
              </w:rPr>
              <w:t>365</w:t>
            </w:r>
          </w:p>
        </w:tc>
      </w:tr>
      <w:tr w:rsidR="00F771C1" w:rsidRPr="0056189E" w14:paraId="1EB50C65" w14:textId="77777777" w:rsidTr="00334C06">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tcPr>
          <w:p w14:paraId="44A797FD" w14:textId="77777777" w:rsidR="00F771C1" w:rsidRPr="0056189E" w:rsidRDefault="00F771C1" w:rsidP="00334C06">
            <w:pPr>
              <w:spacing w:after="0"/>
              <w:jc w:val="center"/>
              <w:rPr>
                <w:rFonts w:ascii="Arial" w:eastAsia="Arial Unicode MS" w:hAnsi="Arial" w:cs="Arial"/>
                <w:sz w:val="20"/>
                <w:szCs w:val="20"/>
                <w:lang w:val="az-Latn-AZ"/>
              </w:rPr>
            </w:pPr>
            <w:r w:rsidRPr="0056189E">
              <w:rPr>
                <w:rFonts w:ascii="Arial" w:eastAsia="Arial Unicode MS" w:hAnsi="Arial" w:cs="Arial"/>
                <w:sz w:val="20"/>
                <w:szCs w:val="20"/>
                <w:lang w:val="az-Latn-AZ"/>
              </w:rPr>
              <w:t>6</w:t>
            </w:r>
          </w:p>
        </w:tc>
        <w:tc>
          <w:tcPr>
            <w:tcW w:w="7577" w:type="dxa"/>
            <w:tcBorders>
              <w:top w:val="nil"/>
              <w:left w:val="nil"/>
              <w:bottom w:val="single" w:sz="4" w:space="0" w:color="auto"/>
              <w:right w:val="single" w:sz="4" w:space="0" w:color="auto"/>
            </w:tcBorders>
            <w:shd w:val="clear" w:color="auto" w:fill="auto"/>
            <w:vAlign w:val="center"/>
            <w:hideMark/>
          </w:tcPr>
          <w:p w14:paraId="6C7E8F9C" w14:textId="77777777" w:rsidR="00F771C1" w:rsidRPr="0056189E" w:rsidRDefault="00F771C1" w:rsidP="00334C06">
            <w:pPr>
              <w:spacing w:after="0"/>
              <w:rPr>
                <w:rFonts w:ascii="Arial" w:eastAsia="Arial Unicode MS" w:hAnsi="Arial" w:cs="Arial"/>
                <w:sz w:val="20"/>
                <w:szCs w:val="20"/>
                <w:lang w:val="az-Latn-AZ"/>
              </w:rPr>
            </w:pPr>
            <w:r w:rsidRPr="0056189E">
              <w:rPr>
                <w:rFonts w:ascii="Arial" w:eastAsia="Arial Unicode MS" w:hAnsi="Arial" w:cs="Arial"/>
                <w:sz w:val="20"/>
                <w:szCs w:val="20"/>
                <w:lang w:val="az-Latn-AZ"/>
              </w:rPr>
              <w:t>Ünvanlı istilik tipli yanğın xəbərvericisi, baza daxil olmaqla. EN54-2, 54-4 standartlara uygun, Sertifikatlar teqdim olmalıdır  (Quraşdırılma daxil)</w:t>
            </w:r>
          </w:p>
        </w:tc>
        <w:tc>
          <w:tcPr>
            <w:tcW w:w="992" w:type="dxa"/>
            <w:tcBorders>
              <w:top w:val="nil"/>
              <w:left w:val="nil"/>
              <w:bottom w:val="single" w:sz="4" w:space="0" w:color="auto"/>
              <w:right w:val="single" w:sz="4" w:space="0" w:color="auto"/>
            </w:tcBorders>
            <w:shd w:val="clear" w:color="auto" w:fill="auto"/>
            <w:noWrap/>
            <w:vAlign w:val="center"/>
            <w:hideMark/>
          </w:tcPr>
          <w:p w14:paraId="4E58578C" w14:textId="77777777" w:rsidR="00F771C1" w:rsidRPr="0056189E" w:rsidRDefault="00F771C1" w:rsidP="00334C06">
            <w:pPr>
              <w:spacing w:after="0"/>
              <w:jc w:val="center"/>
              <w:rPr>
                <w:rFonts w:ascii="Arial" w:eastAsia="Arial Unicode MS" w:hAnsi="Arial" w:cs="Arial"/>
                <w:sz w:val="20"/>
                <w:szCs w:val="20"/>
              </w:rPr>
            </w:pPr>
            <w:proofErr w:type="spellStart"/>
            <w:r w:rsidRPr="0056189E">
              <w:rPr>
                <w:rFonts w:ascii="Arial" w:eastAsia="Arial Unicode MS" w:hAnsi="Arial" w:cs="Arial"/>
                <w:sz w:val="20"/>
                <w:szCs w:val="20"/>
              </w:rPr>
              <w:t>ədəd</w:t>
            </w:r>
            <w:proofErr w:type="spellEnd"/>
          </w:p>
        </w:tc>
        <w:tc>
          <w:tcPr>
            <w:tcW w:w="928" w:type="dxa"/>
            <w:tcBorders>
              <w:top w:val="nil"/>
              <w:left w:val="nil"/>
              <w:bottom w:val="single" w:sz="4" w:space="0" w:color="auto"/>
              <w:right w:val="single" w:sz="4" w:space="0" w:color="auto"/>
            </w:tcBorders>
            <w:shd w:val="clear" w:color="auto" w:fill="auto"/>
            <w:noWrap/>
            <w:vAlign w:val="center"/>
          </w:tcPr>
          <w:p w14:paraId="2E2363B6" w14:textId="77777777" w:rsidR="00F771C1" w:rsidRPr="0056189E" w:rsidRDefault="00F771C1" w:rsidP="00334C06">
            <w:pPr>
              <w:spacing w:after="0"/>
              <w:jc w:val="center"/>
              <w:rPr>
                <w:rFonts w:ascii="Arial" w:eastAsia="Arial Unicode MS" w:hAnsi="Arial" w:cs="Arial"/>
                <w:sz w:val="20"/>
                <w:szCs w:val="20"/>
              </w:rPr>
            </w:pPr>
            <w:r w:rsidRPr="0056189E">
              <w:rPr>
                <w:rFonts w:ascii="Arial" w:eastAsia="Arial Unicode MS" w:hAnsi="Arial" w:cs="Arial"/>
                <w:sz w:val="20"/>
                <w:szCs w:val="20"/>
              </w:rPr>
              <w:t>8</w:t>
            </w:r>
          </w:p>
        </w:tc>
      </w:tr>
      <w:tr w:rsidR="00F771C1" w:rsidRPr="0056189E" w14:paraId="37114804" w14:textId="77777777" w:rsidTr="00334C06">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tcPr>
          <w:p w14:paraId="22A938EA" w14:textId="77777777" w:rsidR="00F771C1" w:rsidRPr="0056189E" w:rsidRDefault="00F771C1" w:rsidP="00334C06">
            <w:pPr>
              <w:spacing w:after="0"/>
              <w:jc w:val="center"/>
              <w:rPr>
                <w:rFonts w:ascii="Arial" w:eastAsia="Arial Unicode MS" w:hAnsi="Arial" w:cs="Arial"/>
                <w:sz w:val="20"/>
                <w:szCs w:val="20"/>
                <w:lang w:val="az-Latn-AZ"/>
              </w:rPr>
            </w:pPr>
            <w:r w:rsidRPr="0056189E">
              <w:rPr>
                <w:rFonts w:ascii="Arial" w:eastAsia="Arial Unicode MS" w:hAnsi="Arial" w:cs="Arial"/>
                <w:sz w:val="20"/>
                <w:szCs w:val="20"/>
                <w:lang w:val="az-Latn-AZ"/>
              </w:rPr>
              <w:t>7</w:t>
            </w:r>
          </w:p>
        </w:tc>
        <w:tc>
          <w:tcPr>
            <w:tcW w:w="7577" w:type="dxa"/>
            <w:tcBorders>
              <w:top w:val="nil"/>
              <w:left w:val="nil"/>
              <w:bottom w:val="single" w:sz="4" w:space="0" w:color="auto"/>
              <w:right w:val="single" w:sz="4" w:space="0" w:color="auto"/>
            </w:tcBorders>
            <w:shd w:val="clear" w:color="auto" w:fill="auto"/>
            <w:vAlign w:val="center"/>
            <w:hideMark/>
          </w:tcPr>
          <w:p w14:paraId="50F921A7" w14:textId="77777777" w:rsidR="00F771C1" w:rsidRPr="0056189E" w:rsidRDefault="00F771C1" w:rsidP="00334C06">
            <w:pPr>
              <w:spacing w:after="0"/>
              <w:rPr>
                <w:rFonts w:ascii="Arial" w:eastAsia="Arial Unicode MS" w:hAnsi="Arial" w:cs="Arial"/>
                <w:sz w:val="20"/>
                <w:szCs w:val="20"/>
                <w:lang w:val="az-Latn-AZ"/>
              </w:rPr>
            </w:pPr>
            <w:r w:rsidRPr="0056189E">
              <w:rPr>
                <w:rFonts w:ascii="Arial" w:eastAsia="Arial Unicode MS" w:hAnsi="Arial" w:cs="Arial"/>
                <w:sz w:val="20"/>
                <w:szCs w:val="20"/>
              </w:rPr>
              <w:t xml:space="preserve">Led </w:t>
            </w:r>
            <w:proofErr w:type="spellStart"/>
            <w:r w:rsidRPr="0056189E">
              <w:rPr>
                <w:rFonts w:ascii="Arial" w:eastAsia="Arial Unicode MS" w:hAnsi="Arial" w:cs="Arial"/>
                <w:sz w:val="20"/>
                <w:szCs w:val="20"/>
              </w:rPr>
              <w:t>indicator</w:t>
            </w:r>
            <w:proofErr w:type="spellEnd"/>
            <w:r w:rsidRPr="0056189E">
              <w:rPr>
                <w:rFonts w:ascii="Arial" w:eastAsia="Arial Unicode MS" w:hAnsi="Arial" w:cs="Arial"/>
                <w:sz w:val="20"/>
                <w:szCs w:val="20"/>
                <w:lang w:val="az-Latn-AZ"/>
              </w:rPr>
              <w:t xml:space="preserve"> (Quraşdırılma daxil)</w:t>
            </w:r>
          </w:p>
        </w:tc>
        <w:tc>
          <w:tcPr>
            <w:tcW w:w="992" w:type="dxa"/>
            <w:tcBorders>
              <w:top w:val="nil"/>
              <w:left w:val="nil"/>
              <w:bottom w:val="single" w:sz="4" w:space="0" w:color="auto"/>
              <w:right w:val="single" w:sz="4" w:space="0" w:color="auto"/>
            </w:tcBorders>
            <w:shd w:val="clear" w:color="auto" w:fill="auto"/>
            <w:noWrap/>
            <w:vAlign w:val="center"/>
          </w:tcPr>
          <w:p w14:paraId="008CE9CD" w14:textId="77777777" w:rsidR="00F771C1" w:rsidRPr="0056189E" w:rsidRDefault="00F771C1" w:rsidP="00334C06">
            <w:pPr>
              <w:spacing w:after="0"/>
              <w:jc w:val="center"/>
              <w:rPr>
                <w:rFonts w:ascii="Arial" w:eastAsia="Arial Unicode MS" w:hAnsi="Arial" w:cs="Arial"/>
                <w:sz w:val="20"/>
                <w:szCs w:val="20"/>
              </w:rPr>
            </w:pPr>
            <w:proofErr w:type="spellStart"/>
            <w:r w:rsidRPr="0056189E">
              <w:rPr>
                <w:rFonts w:ascii="Arial" w:eastAsia="Arial Unicode MS" w:hAnsi="Arial" w:cs="Arial"/>
                <w:sz w:val="20"/>
                <w:szCs w:val="20"/>
              </w:rPr>
              <w:t>ədəd</w:t>
            </w:r>
            <w:proofErr w:type="spellEnd"/>
          </w:p>
        </w:tc>
        <w:tc>
          <w:tcPr>
            <w:tcW w:w="928" w:type="dxa"/>
            <w:tcBorders>
              <w:top w:val="nil"/>
              <w:left w:val="nil"/>
              <w:bottom w:val="single" w:sz="4" w:space="0" w:color="auto"/>
              <w:right w:val="single" w:sz="4" w:space="0" w:color="auto"/>
            </w:tcBorders>
            <w:shd w:val="clear" w:color="auto" w:fill="auto"/>
            <w:noWrap/>
            <w:vAlign w:val="center"/>
          </w:tcPr>
          <w:p w14:paraId="38F200B1" w14:textId="77777777" w:rsidR="00F771C1" w:rsidRPr="0056189E" w:rsidRDefault="00F771C1" w:rsidP="00334C06">
            <w:pPr>
              <w:spacing w:after="0"/>
              <w:jc w:val="center"/>
              <w:rPr>
                <w:rFonts w:ascii="Arial" w:eastAsia="Arial Unicode MS" w:hAnsi="Arial" w:cs="Arial"/>
                <w:sz w:val="20"/>
                <w:szCs w:val="20"/>
              </w:rPr>
            </w:pPr>
            <w:r w:rsidRPr="0056189E">
              <w:rPr>
                <w:rFonts w:ascii="Arial" w:eastAsia="Arial Unicode MS" w:hAnsi="Arial" w:cs="Arial"/>
                <w:sz w:val="20"/>
                <w:szCs w:val="20"/>
              </w:rPr>
              <w:t>162</w:t>
            </w:r>
          </w:p>
        </w:tc>
      </w:tr>
      <w:tr w:rsidR="00F771C1" w:rsidRPr="0056189E" w14:paraId="7D04F5E9" w14:textId="77777777" w:rsidTr="00334C06">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tcPr>
          <w:p w14:paraId="2D048BDC" w14:textId="77777777" w:rsidR="00F771C1" w:rsidRPr="0056189E" w:rsidRDefault="00F771C1" w:rsidP="00334C06">
            <w:pPr>
              <w:spacing w:after="0"/>
              <w:jc w:val="center"/>
              <w:rPr>
                <w:rFonts w:ascii="Arial" w:eastAsia="Arial Unicode MS" w:hAnsi="Arial" w:cs="Arial"/>
                <w:sz w:val="20"/>
                <w:szCs w:val="20"/>
                <w:lang w:val="az-Latn-AZ"/>
              </w:rPr>
            </w:pPr>
            <w:r w:rsidRPr="0056189E">
              <w:rPr>
                <w:rFonts w:ascii="Arial" w:eastAsia="Arial Unicode MS" w:hAnsi="Arial" w:cs="Arial"/>
                <w:sz w:val="20"/>
                <w:szCs w:val="20"/>
                <w:lang w:val="az-Latn-AZ"/>
              </w:rPr>
              <w:t>8</w:t>
            </w:r>
          </w:p>
        </w:tc>
        <w:tc>
          <w:tcPr>
            <w:tcW w:w="7577" w:type="dxa"/>
            <w:tcBorders>
              <w:top w:val="nil"/>
              <w:left w:val="nil"/>
              <w:bottom w:val="single" w:sz="4" w:space="0" w:color="auto"/>
              <w:right w:val="single" w:sz="4" w:space="0" w:color="auto"/>
            </w:tcBorders>
            <w:shd w:val="clear" w:color="auto" w:fill="auto"/>
            <w:vAlign w:val="center"/>
          </w:tcPr>
          <w:p w14:paraId="22763890" w14:textId="77777777" w:rsidR="00F771C1" w:rsidRPr="0056189E" w:rsidRDefault="00F771C1" w:rsidP="00334C06">
            <w:pPr>
              <w:spacing w:after="0"/>
              <w:rPr>
                <w:rFonts w:ascii="Arial" w:eastAsia="Arial Unicode MS" w:hAnsi="Arial" w:cs="Arial"/>
                <w:sz w:val="20"/>
                <w:szCs w:val="20"/>
                <w:lang w:val="az-Latn-AZ"/>
              </w:rPr>
            </w:pPr>
            <w:r w:rsidRPr="0056189E">
              <w:rPr>
                <w:rFonts w:ascii="Arial" w:eastAsia="Arial Unicode MS" w:hAnsi="Arial" w:cs="Arial"/>
                <w:sz w:val="20"/>
                <w:szCs w:val="20"/>
                <w:lang w:val="az-Latn-AZ"/>
              </w:rPr>
              <w:t>Ünvanlı Əl ilə yanğın xəbərvericisi, baza daxil olmaqla, qoruyucu örtüklə birlikdə, EN54-2, 54-4 standartlara uygun, Sertifikatlar təqdim olmalıdır (Quraşdırılma daxil)</w:t>
            </w:r>
          </w:p>
        </w:tc>
        <w:tc>
          <w:tcPr>
            <w:tcW w:w="992" w:type="dxa"/>
            <w:tcBorders>
              <w:top w:val="nil"/>
              <w:left w:val="nil"/>
              <w:bottom w:val="single" w:sz="4" w:space="0" w:color="auto"/>
              <w:right w:val="single" w:sz="4" w:space="0" w:color="auto"/>
            </w:tcBorders>
            <w:shd w:val="clear" w:color="auto" w:fill="auto"/>
            <w:noWrap/>
            <w:vAlign w:val="center"/>
          </w:tcPr>
          <w:p w14:paraId="2C64A449" w14:textId="77777777" w:rsidR="00F771C1" w:rsidRPr="0056189E" w:rsidRDefault="00F771C1" w:rsidP="00334C06">
            <w:pPr>
              <w:spacing w:after="0"/>
              <w:jc w:val="center"/>
              <w:rPr>
                <w:rFonts w:ascii="Arial" w:eastAsia="Arial Unicode MS" w:hAnsi="Arial" w:cs="Arial"/>
                <w:sz w:val="20"/>
                <w:szCs w:val="20"/>
              </w:rPr>
            </w:pPr>
            <w:proofErr w:type="spellStart"/>
            <w:r w:rsidRPr="0056189E">
              <w:rPr>
                <w:rFonts w:ascii="Arial" w:eastAsia="Arial Unicode MS" w:hAnsi="Arial" w:cs="Arial"/>
                <w:sz w:val="20"/>
                <w:szCs w:val="20"/>
              </w:rPr>
              <w:t>ədəd</w:t>
            </w:r>
            <w:proofErr w:type="spellEnd"/>
          </w:p>
        </w:tc>
        <w:tc>
          <w:tcPr>
            <w:tcW w:w="928" w:type="dxa"/>
            <w:tcBorders>
              <w:top w:val="nil"/>
              <w:left w:val="nil"/>
              <w:bottom w:val="single" w:sz="4" w:space="0" w:color="auto"/>
              <w:right w:val="single" w:sz="4" w:space="0" w:color="auto"/>
            </w:tcBorders>
            <w:shd w:val="clear" w:color="auto" w:fill="auto"/>
            <w:noWrap/>
            <w:vAlign w:val="center"/>
          </w:tcPr>
          <w:p w14:paraId="2BFF524C" w14:textId="77777777" w:rsidR="00F771C1" w:rsidRPr="0056189E" w:rsidRDefault="00F771C1" w:rsidP="00334C06">
            <w:pPr>
              <w:spacing w:after="0"/>
              <w:jc w:val="center"/>
              <w:rPr>
                <w:rFonts w:ascii="Arial" w:eastAsia="Arial Unicode MS" w:hAnsi="Arial" w:cs="Arial"/>
                <w:sz w:val="20"/>
                <w:szCs w:val="20"/>
              </w:rPr>
            </w:pPr>
            <w:r w:rsidRPr="0056189E">
              <w:rPr>
                <w:rFonts w:ascii="Arial" w:eastAsia="Arial Unicode MS" w:hAnsi="Arial" w:cs="Arial"/>
                <w:sz w:val="20"/>
                <w:szCs w:val="20"/>
              </w:rPr>
              <w:t>17</w:t>
            </w:r>
          </w:p>
        </w:tc>
      </w:tr>
      <w:tr w:rsidR="00F771C1" w:rsidRPr="0056189E" w14:paraId="79258E54" w14:textId="77777777" w:rsidTr="00334C06">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tcPr>
          <w:p w14:paraId="425AF6B6" w14:textId="77777777" w:rsidR="00F771C1" w:rsidRPr="0056189E" w:rsidRDefault="00F771C1" w:rsidP="00334C06">
            <w:pPr>
              <w:spacing w:after="0"/>
              <w:jc w:val="center"/>
              <w:rPr>
                <w:rFonts w:ascii="Arial" w:eastAsia="Arial Unicode MS" w:hAnsi="Arial" w:cs="Arial"/>
                <w:sz w:val="20"/>
                <w:szCs w:val="20"/>
                <w:lang w:val="az-Latn-AZ"/>
              </w:rPr>
            </w:pPr>
            <w:r w:rsidRPr="0056189E">
              <w:rPr>
                <w:rFonts w:ascii="Arial" w:eastAsia="Arial Unicode MS" w:hAnsi="Arial" w:cs="Arial"/>
                <w:sz w:val="20"/>
                <w:szCs w:val="20"/>
                <w:lang w:val="az-Latn-AZ"/>
              </w:rPr>
              <w:t>9</w:t>
            </w:r>
          </w:p>
        </w:tc>
        <w:tc>
          <w:tcPr>
            <w:tcW w:w="7577" w:type="dxa"/>
            <w:tcBorders>
              <w:top w:val="nil"/>
              <w:left w:val="nil"/>
              <w:bottom w:val="single" w:sz="4" w:space="0" w:color="auto"/>
              <w:right w:val="single" w:sz="4" w:space="0" w:color="auto"/>
            </w:tcBorders>
            <w:shd w:val="clear" w:color="auto" w:fill="auto"/>
            <w:vAlign w:val="center"/>
            <w:hideMark/>
          </w:tcPr>
          <w:p w14:paraId="36B782C1" w14:textId="77777777" w:rsidR="00F771C1" w:rsidRPr="0056189E" w:rsidRDefault="00F771C1" w:rsidP="00334C06">
            <w:pPr>
              <w:spacing w:after="0"/>
              <w:rPr>
                <w:rFonts w:ascii="Arial" w:eastAsia="Arial Unicode MS" w:hAnsi="Arial" w:cs="Arial"/>
                <w:sz w:val="20"/>
                <w:szCs w:val="20"/>
                <w:lang w:val="az-Latn-AZ"/>
              </w:rPr>
            </w:pPr>
            <w:r w:rsidRPr="0056189E">
              <w:rPr>
                <w:rFonts w:ascii="Arial" w:eastAsia="Arial Unicode MS" w:hAnsi="Arial" w:cs="Arial"/>
                <w:sz w:val="20"/>
                <w:szCs w:val="20"/>
                <w:lang w:val="az-Latn-AZ"/>
              </w:rPr>
              <w:t>İşıq və səsli yanğın xəbəredicisi, EN54-2, 54-4 standartlara uygun, Sertifikatlar təqdim olmalıdır (Quraşdırılma daxil)</w:t>
            </w:r>
          </w:p>
        </w:tc>
        <w:tc>
          <w:tcPr>
            <w:tcW w:w="992" w:type="dxa"/>
            <w:tcBorders>
              <w:top w:val="nil"/>
              <w:left w:val="nil"/>
              <w:bottom w:val="single" w:sz="4" w:space="0" w:color="auto"/>
              <w:right w:val="single" w:sz="4" w:space="0" w:color="auto"/>
            </w:tcBorders>
            <w:shd w:val="clear" w:color="auto" w:fill="auto"/>
            <w:noWrap/>
            <w:vAlign w:val="center"/>
          </w:tcPr>
          <w:p w14:paraId="391FE966" w14:textId="77777777" w:rsidR="00F771C1" w:rsidRPr="0056189E" w:rsidRDefault="00F771C1" w:rsidP="00334C06">
            <w:pPr>
              <w:spacing w:after="0"/>
              <w:jc w:val="center"/>
              <w:rPr>
                <w:rFonts w:ascii="Arial" w:eastAsia="Arial Unicode MS" w:hAnsi="Arial" w:cs="Arial"/>
                <w:sz w:val="20"/>
                <w:szCs w:val="20"/>
              </w:rPr>
            </w:pPr>
            <w:proofErr w:type="spellStart"/>
            <w:r w:rsidRPr="0056189E">
              <w:rPr>
                <w:rFonts w:ascii="Arial" w:eastAsia="Arial Unicode MS" w:hAnsi="Arial" w:cs="Arial"/>
                <w:sz w:val="20"/>
                <w:szCs w:val="20"/>
              </w:rPr>
              <w:t>ədəd</w:t>
            </w:r>
            <w:proofErr w:type="spellEnd"/>
          </w:p>
        </w:tc>
        <w:tc>
          <w:tcPr>
            <w:tcW w:w="928" w:type="dxa"/>
            <w:tcBorders>
              <w:top w:val="nil"/>
              <w:left w:val="nil"/>
              <w:bottom w:val="single" w:sz="4" w:space="0" w:color="auto"/>
              <w:right w:val="single" w:sz="4" w:space="0" w:color="auto"/>
            </w:tcBorders>
            <w:shd w:val="clear" w:color="auto" w:fill="auto"/>
            <w:noWrap/>
            <w:vAlign w:val="center"/>
          </w:tcPr>
          <w:p w14:paraId="1849CC3E" w14:textId="77777777" w:rsidR="00F771C1" w:rsidRPr="0056189E" w:rsidRDefault="00F771C1" w:rsidP="00334C06">
            <w:pPr>
              <w:spacing w:after="0"/>
              <w:jc w:val="center"/>
              <w:rPr>
                <w:rFonts w:ascii="Arial" w:eastAsia="Arial Unicode MS" w:hAnsi="Arial" w:cs="Arial"/>
                <w:sz w:val="20"/>
                <w:szCs w:val="20"/>
              </w:rPr>
            </w:pPr>
            <w:r w:rsidRPr="0056189E">
              <w:rPr>
                <w:rFonts w:ascii="Arial" w:eastAsia="Arial Unicode MS" w:hAnsi="Arial" w:cs="Arial"/>
                <w:sz w:val="20"/>
                <w:szCs w:val="20"/>
              </w:rPr>
              <w:t>2</w:t>
            </w:r>
            <w:r w:rsidRPr="0056189E">
              <w:rPr>
                <w:rFonts w:ascii="Arial" w:eastAsia="Arial Unicode MS" w:hAnsi="Arial" w:cs="Arial"/>
                <w:sz w:val="20"/>
                <w:szCs w:val="20"/>
                <w:lang w:val="az-Latn-AZ"/>
              </w:rPr>
              <w:t>1</w:t>
            </w:r>
          </w:p>
          <w:p w14:paraId="622D265C" w14:textId="77777777" w:rsidR="00F771C1" w:rsidRPr="0056189E" w:rsidRDefault="00F771C1" w:rsidP="00334C06">
            <w:pPr>
              <w:spacing w:after="0"/>
              <w:jc w:val="center"/>
              <w:rPr>
                <w:rFonts w:ascii="Arial" w:eastAsia="Arial Unicode MS" w:hAnsi="Arial" w:cs="Arial"/>
                <w:sz w:val="20"/>
                <w:szCs w:val="20"/>
              </w:rPr>
            </w:pPr>
          </w:p>
        </w:tc>
      </w:tr>
      <w:tr w:rsidR="00F771C1" w:rsidRPr="0056189E" w14:paraId="44530C36" w14:textId="77777777" w:rsidTr="00334C06">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tcPr>
          <w:p w14:paraId="30D236D6" w14:textId="77777777" w:rsidR="00F771C1" w:rsidRPr="0056189E" w:rsidRDefault="00F771C1" w:rsidP="00334C06">
            <w:pPr>
              <w:spacing w:after="0"/>
              <w:jc w:val="center"/>
              <w:rPr>
                <w:rFonts w:ascii="Arial" w:eastAsia="Arial Unicode MS" w:hAnsi="Arial" w:cs="Arial"/>
                <w:sz w:val="20"/>
                <w:szCs w:val="20"/>
                <w:lang w:val="az-Latn-AZ"/>
              </w:rPr>
            </w:pPr>
            <w:r w:rsidRPr="0056189E">
              <w:rPr>
                <w:rFonts w:ascii="Arial" w:eastAsia="Arial Unicode MS" w:hAnsi="Arial" w:cs="Arial"/>
                <w:sz w:val="20"/>
                <w:szCs w:val="20"/>
                <w:lang w:val="az-Latn-AZ"/>
              </w:rPr>
              <w:t>10</w:t>
            </w:r>
          </w:p>
        </w:tc>
        <w:tc>
          <w:tcPr>
            <w:tcW w:w="7577" w:type="dxa"/>
            <w:tcBorders>
              <w:top w:val="nil"/>
              <w:left w:val="nil"/>
              <w:bottom w:val="single" w:sz="4" w:space="0" w:color="auto"/>
              <w:right w:val="single" w:sz="4" w:space="0" w:color="auto"/>
            </w:tcBorders>
            <w:shd w:val="clear" w:color="auto" w:fill="auto"/>
            <w:vAlign w:val="center"/>
            <w:hideMark/>
          </w:tcPr>
          <w:p w14:paraId="0B8E6F36" w14:textId="77777777" w:rsidR="00F771C1" w:rsidRPr="0056189E" w:rsidRDefault="00F771C1" w:rsidP="00334C06">
            <w:pPr>
              <w:spacing w:after="0"/>
              <w:rPr>
                <w:rFonts w:ascii="Arial" w:eastAsia="Arial Unicode MS" w:hAnsi="Arial" w:cs="Arial"/>
                <w:sz w:val="20"/>
                <w:szCs w:val="20"/>
                <w:lang w:val="az-Latn-AZ"/>
              </w:rPr>
            </w:pPr>
            <w:r w:rsidRPr="0056189E">
              <w:rPr>
                <w:rFonts w:ascii="Arial" w:eastAsia="Arial Unicode MS" w:hAnsi="Arial" w:cs="Arial"/>
                <w:sz w:val="20"/>
                <w:szCs w:val="20"/>
                <w:lang w:val="az-Latn-AZ"/>
              </w:rPr>
              <w:t>Ünvanlı giriş/çıxış  idarəetmə modulu, EN54-2, 54-4 standartlara uygun, Sertifikatlar təqdim olmalıdır (Quraşdırılma daxil)</w:t>
            </w:r>
          </w:p>
        </w:tc>
        <w:tc>
          <w:tcPr>
            <w:tcW w:w="992" w:type="dxa"/>
            <w:tcBorders>
              <w:top w:val="nil"/>
              <w:left w:val="nil"/>
              <w:bottom w:val="single" w:sz="4" w:space="0" w:color="auto"/>
              <w:right w:val="single" w:sz="4" w:space="0" w:color="auto"/>
            </w:tcBorders>
            <w:shd w:val="clear" w:color="auto" w:fill="auto"/>
            <w:noWrap/>
            <w:vAlign w:val="center"/>
          </w:tcPr>
          <w:p w14:paraId="724D1852" w14:textId="77777777" w:rsidR="00F771C1" w:rsidRPr="0056189E" w:rsidRDefault="00F771C1" w:rsidP="00334C06">
            <w:pPr>
              <w:spacing w:after="0"/>
              <w:jc w:val="center"/>
              <w:rPr>
                <w:rFonts w:ascii="Arial" w:eastAsia="Arial Unicode MS" w:hAnsi="Arial" w:cs="Arial"/>
                <w:sz w:val="20"/>
                <w:szCs w:val="20"/>
              </w:rPr>
            </w:pPr>
            <w:proofErr w:type="spellStart"/>
            <w:r w:rsidRPr="0056189E">
              <w:rPr>
                <w:rFonts w:ascii="Arial" w:eastAsia="Arial Unicode MS" w:hAnsi="Arial" w:cs="Arial"/>
                <w:sz w:val="20"/>
                <w:szCs w:val="20"/>
              </w:rPr>
              <w:t>ədəd</w:t>
            </w:r>
            <w:proofErr w:type="spellEnd"/>
          </w:p>
        </w:tc>
        <w:tc>
          <w:tcPr>
            <w:tcW w:w="928" w:type="dxa"/>
            <w:tcBorders>
              <w:top w:val="nil"/>
              <w:left w:val="nil"/>
              <w:bottom w:val="single" w:sz="4" w:space="0" w:color="auto"/>
              <w:right w:val="single" w:sz="4" w:space="0" w:color="auto"/>
            </w:tcBorders>
            <w:shd w:val="clear" w:color="auto" w:fill="auto"/>
            <w:noWrap/>
            <w:vAlign w:val="center"/>
          </w:tcPr>
          <w:p w14:paraId="12AAFA5A" w14:textId="77777777" w:rsidR="00F771C1" w:rsidRPr="0056189E" w:rsidRDefault="00F771C1" w:rsidP="00334C06">
            <w:pPr>
              <w:spacing w:after="0"/>
              <w:jc w:val="center"/>
              <w:rPr>
                <w:rFonts w:ascii="Arial" w:eastAsia="Arial Unicode MS" w:hAnsi="Arial" w:cs="Arial"/>
                <w:sz w:val="20"/>
                <w:szCs w:val="20"/>
              </w:rPr>
            </w:pPr>
            <w:r w:rsidRPr="0056189E">
              <w:rPr>
                <w:rFonts w:ascii="Arial" w:eastAsia="Arial Unicode MS" w:hAnsi="Arial" w:cs="Arial"/>
                <w:sz w:val="20"/>
                <w:szCs w:val="20"/>
              </w:rPr>
              <w:t>4</w:t>
            </w:r>
          </w:p>
        </w:tc>
      </w:tr>
      <w:tr w:rsidR="00F771C1" w:rsidRPr="0056189E" w14:paraId="1F420CF2" w14:textId="77777777" w:rsidTr="00334C06">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tcPr>
          <w:p w14:paraId="41085254" w14:textId="77777777" w:rsidR="00F771C1" w:rsidRPr="0056189E" w:rsidRDefault="00F771C1" w:rsidP="00334C06">
            <w:pPr>
              <w:spacing w:after="0"/>
              <w:jc w:val="center"/>
              <w:rPr>
                <w:rFonts w:ascii="Arial" w:eastAsia="Arial Unicode MS" w:hAnsi="Arial" w:cs="Arial"/>
                <w:sz w:val="20"/>
                <w:szCs w:val="20"/>
                <w:lang w:val="az-Latn-AZ"/>
              </w:rPr>
            </w:pPr>
            <w:r w:rsidRPr="0056189E">
              <w:rPr>
                <w:rFonts w:ascii="Arial" w:eastAsia="Arial Unicode MS" w:hAnsi="Arial" w:cs="Arial"/>
                <w:sz w:val="20"/>
                <w:szCs w:val="20"/>
                <w:lang w:val="az-Latn-AZ"/>
              </w:rPr>
              <w:t>11</w:t>
            </w:r>
          </w:p>
        </w:tc>
        <w:tc>
          <w:tcPr>
            <w:tcW w:w="7577" w:type="dxa"/>
            <w:tcBorders>
              <w:top w:val="nil"/>
              <w:left w:val="nil"/>
              <w:bottom w:val="single" w:sz="4" w:space="0" w:color="auto"/>
              <w:right w:val="single" w:sz="4" w:space="0" w:color="auto"/>
            </w:tcBorders>
            <w:shd w:val="clear" w:color="auto" w:fill="auto"/>
            <w:vAlign w:val="center"/>
          </w:tcPr>
          <w:p w14:paraId="774B2AC4" w14:textId="77777777" w:rsidR="00F771C1" w:rsidRPr="0056189E" w:rsidRDefault="00F771C1" w:rsidP="00334C06">
            <w:pPr>
              <w:spacing w:after="0"/>
              <w:rPr>
                <w:rFonts w:ascii="Arial" w:eastAsia="Arial Unicode MS" w:hAnsi="Arial" w:cs="Arial"/>
                <w:sz w:val="20"/>
                <w:szCs w:val="20"/>
                <w:lang w:val="az-Latn-AZ"/>
              </w:rPr>
            </w:pPr>
            <w:r w:rsidRPr="0056189E">
              <w:rPr>
                <w:rFonts w:ascii="Arial" w:eastAsia="Arial Unicode MS" w:hAnsi="Arial" w:cs="Arial"/>
                <w:sz w:val="20"/>
                <w:szCs w:val="20"/>
                <w:lang w:val="az-Latn-AZ"/>
              </w:rPr>
              <w:t>Yanğ</w:t>
            </w:r>
            <w:r w:rsidRPr="0056189E">
              <w:rPr>
                <w:rFonts w:ascii="Arial" w:eastAsia="Malgun Gothic Semilight" w:hAnsi="Arial" w:cs="Arial"/>
                <w:sz w:val="20"/>
                <w:szCs w:val="20"/>
                <w:lang w:val="az-Latn-AZ"/>
              </w:rPr>
              <w:t>ı</w:t>
            </w:r>
            <w:r w:rsidRPr="0056189E">
              <w:rPr>
                <w:rFonts w:ascii="Arial" w:eastAsia="Arial Unicode MS" w:hAnsi="Arial" w:cs="Arial"/>
                <w:sz w:val="20"/>
                <w:szCs w:val="20"/>
                <w:lang w:val="az-Latn-AZ"/>
              </w:rPr>
              <w:t>n xəbərdarlığı kabeli 1x2x0,8mm JH(st)H FE180 PH120 (Quraşdırılma daxil)</w:t>
            </w:r>
          </w:p>
        </w:tc>
        <w:tc>
          <w:tcPr>
            <w:tcW w:w="992" w:type="dxa"/>
            <w:tcBorders>
              <w:top w:val="nil"/>
              <w:left w:val="nil"/>
              <w:bottom w:val="single" w:sz="4" w:space="0" w:color="auto"/>
              <w:right w:val="single" w:sz="4" w:space="0" w:color="auto"/>
            </w:tcBorders>
            <w:shd w:val="clear" w:color="auto" w:fill="auto"/>
            <w:noWrap/>
            <w:vAlign w:val="center"/>
          </w:tcPr>
          <w:p w14:paraId="19B4A1A2" w14:textId="77777777" w:rsidR="00F771C1" w:rsidRPr="0056189E" w:rsidRDefault="00F771C1" w:rsidP="00334C06">
            <w:pPr>
              <w:spacing w:after="0"/>
              <w:jc w:val="center"/>
              <w:rPr>
                <w:rFonts w:ascii="Arial" w:eastAsia="Arial Unicode MS" w:hAnsi="Arial" w:cs="Arial"/>
                <w:sz w:val="20"/>
                <w:szCs w:val="20"/>
                <w:lang w:val="az-Latn-AZ"/>
              </w:rPr>
            </w:pPr>
            <w:r w:rsidRPr="0056189E">
              <w:rPr>
                <w:rFonts w:ascii="Arial" w:eastAsia="Arial Unicode MS" w:hAnsi="Arial" w:cs="Arial"/>
                <w:sz w:val="20"/>
                <w:szCs w:val="20"/>
              </w:rPr>
              <w:t>m</w:t>
            </w:r>
            <w:r>
              <w:rPr>
                <w:rFonts w:ascii="Arial" w:eastAsia="Arial Unicode MS" w:hAnsi="Arial" w:cs="Arial"/>
                <w:sz w:val="20"/>
                <w:szCs w:val="20"/>
                <w:lang w:val="az-Latn-AZ"/>
              </w:rPr>
              <w:t>etr</w:t>
            </w:r>
          </w:p>
        </w:tc>
        <w:tc>
          <w:tcPr>
            <w:tcW w:w="928" w:type="dxa"/>
            <w:tcBorders>
              <w:top w:val="nil"/>
              <w:left w:val="nil"/>
              <w:bottom w:val="single" w:sz="4" w:space="0" w:color="auto"/>
              <w:right w:val="single" w:sz="4" w:space="0" w:color="auto"/>
            </w:tcBorders>
            <w:shd w:val="clear" w:color="auto" w:fill="auto"/>
            <w:noWrap/>
            <w:vAlign w:val="center"/>
          </w:tcPr>
          <w:p w14:paraId="41A98437" w14:textId="77777777" w:rsidR="00F771C1" w:rsidRPr="0056189E" w:rsidRDefault="00F771C1" w:rsidP="00334C06">
            <w:pPr>
              <w:spacing w:after="0"/>
              <w:jc w:val="center"/>
              <w:rPr>
                <w:rFonts w:ascii="Arial" w:eastAsia="Arial Unicode MS" w:hAnsi="Arial" w:cs="Arial"/>
                <w:sz w:val="20"/>
                <w:szCs w:val="20"/>
              </w:rPr>
            </w:pPr>
            <w:r w:rsidRPr="0056189E">
              <w:rPr>
                <w:rFonts w:ascii="Arial" w:eastAsia="Arial Unicode MS" w:hAnsi="Arial" w:cs="Arial"/>
                <w:sz w:val="20"/>
                <w:szCs w:val="20"/>
              </w:rPr>
              <w:t>4500</w:t>
            </w:r>
          </w:p>
        </w:tc>
      </w:tr>
      <w:tr w:rsidR="00F771C1" w:rsidRPr="0056189E" w14:paraId="66E90A03" w14:textId="77777777" w:rsidTr="00334C06">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tcPr>
          <w:p w14:paraId="43F76705" w14:textId="77777777" w:rsidR="00F771C1" w:rsidRPr="0056189E" w:rsidRDefault="00F771C1" w:rsidP="00334C06">
            <w:pPr>
              <w:spacing w:after="0"/>
              <w:jc w:val="center"/>
              <w:rPr>
                <w:rFonts w:ascii="Arial" w:eastAsia="Arial Unicode MS" w:hAnsi="Arial" w:cs="Arial"/>
                <w:sz w:val="20"/>
                <w:szCs w:val="20"/>
                <w:lang w:val="az-Latn-AZ"/>
              </w:rPr>
            </w:pPr>
            <w:r w:rsidRPr="0056189E">
              <w:rPr>
                <w:rFonts w:ascii="Arial" w:eastAsia="Arial Unicode MS" w:hAnsi="Arial" w:cs="Arial"/>
                <w:sz w:val="20"/>
                <w:szCs w:val="20"/>
                <w:lang w:val="az-Latn-AZ"/>
              </w:rPr>
              <w:t>12</w:t>
            </w:r>
          </w:p>
        </w:tc>
        <w:tc>
          <w:tcPr>
            <w:tcW w:w="7577" w:type="dxa"/>
            <w:tcBorders>
              <w:top w:val="nil"/>
              <w:left w:val="nil"/>
              <w:bottom w:val="single" w:sz="4" w:space="0" w:color="auto"/>
              <w:right w:val="single" w:sz="4" w:space="0" w:color="auto"/>
            </w:tcBorders>
            <w:shd w:val="clear" w:color="auto" w:fill="auto"/>
            <w:vAlign w:val="center"/>
          </w:tcPr>
          <w:p w14:paraId="0538131F" w14:textId="77777777" w:rsidR="00F771C1" w:rsidRPr="0056189E" w:rsidRDefault="00F771C1" w:rsidP="00334C06">
            <w:pPr>
              <w:spacing w:after="0"/>
              <w:rPr>
                <w:rFonts w:ascii="Arial" w:eastAsia="Arial Unicode MS" w:hAnsi="Arial" w:cs="Arial"/>
                <w:sz w:val="20"/>
                <w:szCs w:val="20"/>
                <w:lang w:val="az-Latn-AZ"/>
              </w:rPr>
            </w:pPr>
            <w:r w:rsidRPr="0056189E">
              <w:rPr>
                <w:rFonts w:ascii="Arial" w:eastAsia="Arial Unicode MS" w:hAnsi="Arial" w:cs="Arial"/>
                <w:sz w:val="20"/>
                <w:szCs w:val="20"/>
                <w:lang w:val="az-Latn-AZ"/>
              </w:rPr>
              <w:t>PVC duz boru 20mm (Quraşdırılma daxil)</w:t>
            </w:r>
          </w:p>
        </w:tc>
        <w:tc>
          <w:tcPr>
            <w:tcW w:w="992" w:type="dxa"/>
            <w:tcBorders>
              <w:top w:val="nil"/>
              <w:left w:val="nil"/>
              <w:bottom w:val="single" w:sz="4" w:space="0" w:color="auto"/>
              <w:right w:val="single" w:sz="4" w:space="0" w:color="auto"/>
            </w:tcBorders>
            <w:shd w:val="clear" w:color="auto" w:fill="auto"/>
            <w:noWrap/>
          </w:tcPr>
          <w:p w14:paraId="534239BE" w14:textId="77777777" w:rsidR="00F771C1" w:rsidRPr="0056189E" w:rsidRDefault="00F771C1" w:rsidP="00334C06">
            <w:pPr>
              <w:spacing w:after="0"/>
              <w:jc w:val="center"/>
              <w:rPr>
                <w:rFonts w:ascii="Arial" w:eastAsia="Arial Unicode MS" w:hAnsi="Arial" w:cs="Arial"/>
                <w:sz w:val="20"/>
                <w:szCs w:val="20"/>
              </w:rPr>
            </w:pPr>
            <w:r w:rsidRPr="000401AC">
              <w:rPr>
                <w:rFonts w:ascii="Arial" w:eastAsia="Arial Unicode MS" w:hAnsi="Arial" w:cs="Arial"/>
                <w:sz w:val="20"/>
                <w:szCs w:val="20"/>
              </w:rPr>
              <w:t>m</w:t>
            </w:r>
            <w:r w:rsidRPr="000401AC">
              <w:rPr>
                <w:rFonts w:ascii="Arial" w:eastAsia="Arial Unicode MS" w:hAnsi="Arial" w:cs="Arial"/>
                <w:sz w:val="20"/>
                <w:szCs w:val="20"/>
                <w:lang w:val="az-Latn-AZ"/>
              </w:rPr>
              <w:t>etr</w:t>
            </w:r>
          </w:p>
        </w:tc>
        <w:tc>
          <w:tcPr>
            <w:tcW w:w="928" w:type="dxa"/>
            <w:tcBorders>
              <w:top w:val="nil"/>
              <w:left w:val="nil"/>
              <w:bottom w:val="single" w:sz="4" w:space="0" w:color="auto"/>
              <w:right w:val="single" w:sz="4" w:space="0" w:color="auto"/>
            </w:tcBorders>
            <w:shd w:val="clear" w:color="auto" w:fill="auto"/>
            <w:noWrap/>
            <w:vAlign w:val="center"/>
          </w:tcPr>
          <w:p w14:paraId="2EAE11AE" w14:textId="77777777" w:rsidR="00F771C1" w:rsidRPr="0056189E" w:rsidRDefault="00F771C1" w:rsidP="00334C06">
            <w:pPr>
              <w:spacing w:after="0"/>
              <w:jc w:val="center"/>
              <w:rPr>
                <w:rFonts w:ascii="Arial" w:eastAsia="Arial Unicode MS" w:hAnsi="Arial" w:cs="Arial"/>
                <w:sz w:val="20"/>
                <w:szCs w:val="20"/>
              </w:rPr>
            </w:pPr>
            <w:r w:rsidRPr="0056189E">
              <w:rPr>
                <w:rFonts w:ascii="Arial" w:eastAsia="Arial Unicode MS" w:hAnsi="Arial" w:cs="Arial"/>
                <w:sz w:val="20"/>
                <w:szCs w:val="20"/>
              </w:rPr>
              <w:t>1000</w:t>
            </w:r>
          </w:p>
        </w:tc>
      </w:tr>
      <w:tr w:rsidR="00F771C1" w:rsidRPr="0056189E" w14:paraId="4EA4B110" w14:textId="77777777" w:rsidTr="00334C06">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tcPr>
          <w:p w14:paraId="15321213" w14:textId="77777777" w:rsidR="00F771C1" w:rsidRPr="0056189E" w:rsidRDefault="00F771C1" w:rsidP="00334C06">
            <w:pPr>
              <w:spacing w:after="0"/>
              <w:jc w:val="center"/>
              <w:rPr>
                <w:rFonts w:ascii="Arial" w:eastAsia="Arial Unicode MS" w:hAnsi="Arial" w:cs="Arial"/>
                <w:sz w:val="20"/>
                <w:szCs w:val="20"/>
                <w:lang w:val="az-Latn-AZ"/>
              </w:rPr>
            </w:pPr>
            <w:r w:rsidRPr="0056189E">
              <w:rPr>
                <w:rFonts w:ascii="Arial" w:eastAsia="Arial Unicode MS" w:hAnsi="Arial" w:cs="Arial"/>
                <w:sz w:val="20"/>
                <w:szCs w:val="20"/>
                <w:lang w:val="az-Latn-AZ"/>
              </w:rPr>
              <w:t>13</w:t>
            </w:r>
          </w:p>
        </w:tc>
        <w:tc>
          <w:tcPr>
            <w:tcW w:w="7577" w:type="dxa"/>
            <w:tcBorders>
              <w:top w:val="nil"/>
              <w:left w:val="nil"/>
              <w:bottom w:val="single" w:sz="4" w:space="0" w:color="auto"/>
              <w:right w:val="single" w:sz="4" w:space="0" w:color="auto"/>
            </w:tcBorders>
            <w:shd w:val="clear" w:color="auto" w:fill="auto"/>
            <w:vAlign w:val="center"/>
          </w:tcPr>
          <w:p w14:paraId="3CEC157B" w14:textId="77777777" w:rsidR="00F771C1" w:rsidRPr="0056189E" w:rsidRDefault="00F771C1" w:rsidP="00334C06">
            <w:pPr>
              <w:spacing w:after="0"/>
              <w:rPr>
                <w:rFonts w:ascii="Arial" w:eastAsia="Arial Unicode MS" w:hAnsi="Arial" w:cs="Arial"/>
                <w:sz w:val="20"/>
                <w:szCs w:val="20"/>
                <w:lang w:val="az-Latn-AZ"/>
              </w:rPr>
            </w:pPr>
            <w:r w:rsidRPr="00F771C1">
              <w:rPr>
                <w:rFonts w:ascii="Arial" w:eastAsia="Arial Unicode MS" w:hAnsi="Arial" w:cs="Arial"/>
                <w:sz w:val="20"/>
                <w:szCs w:val="20"/>
                <w:lang w:val="en-US"/>
              </w:rPr>
              <w:t xml:space="preserve">Spiral </w:t>
            </w:r>
            <w:proofErr w:type="spellStart"/>
            <w:r w:rsidRPr="00F771C1">
              <w:rPr>
                <w:rFonts w:ascii="Arial" w:eastAsia="Arial Unicode MS" w:hAnsi="Arial" w:cs="Arial"/>
                <w:sz w:val="20"/>
                <w:szCs w:val="20"/>
                <w:lang w:val="en-US"/>
              </w:rPr>
              <w:t>boru</w:t>
            </w:r>
            <w:proofErr w:type="spellEnd"/>
            <w:r w:rsidRPr="00F771C1">
              <w:rPr>
                <w:rFonts w:ascii="Arial" w:eastAsia="Arial Unicode MS" w:hAnsi="Arial" w:cs="Arial"/>
                <w:sz w:val="20"/>
                <w:szCs w:val="20"/>
                <w:lang w:val="en-US"/>
              </w:rPr>
              <w:t xml:space="preserve"> 20mm </w:t>
            </w:r>
            <w:r w:rsidRPr="0056189E">
              <w:rPr>
                <w:rFonts w:ascii="Arial" w:eastAsia="Arial Unicode MS" w:hAnsi="Arial" w:cs="Arial"/>
                <w:sz w:val="20"/>
                <w:szCs w:val="20"/>
                <w:lang w:val="az-Latn-AZ"/>
              </w:rPr>
              <w:t>(Quraşdırılma daxil)</w:t>
            </w:r>
          </w:p>
        </w:tc>
        <w:tc>
          <w:tcPr>
            <w:tcW w:w="992" w:type="dxa"/>
            <w:tcBorders>
              <w:top w:val="nil"/>
              <w:left w:val="nil"/>
              <w:bottom w:val="single" w:sz="4" w:space="0" w:color="auto"/>
              <w:right w:val="single" w:sz="4" w:space="0" w:color="auto"/>
            </w:tcBorders>
            <w:shd w:val="clear" w:color="auto" w:fill="auto"/>
            <w:noWrap/>
          </w:tcPr>
          <w:p w14:paraId="4800DA76" w14:textId="77777777" w:rsidR="00F771C1" w:rsidRPr="0056189E" w:rsidRDefault="00F771C1" w:rsidP="00334C06">
            <w:pPr>
              <w:spacing w:after="0"/>
              <w:jc w:val="center"/>
              <w:rPr>
                <w:rFonts w:ascii="Arial" w:eastAsia="Arial Unicode MS" w:hAnsi="Arial" w:cs="Arial"/>
                <w:sz w:val="20"/>
                <w:szCs w:val="20"/>
              </w:rPr>
            </w:pPr>
            <w:r w:rsidRPr="000401AC">
              <w:rPr>
                <w:rFonts w:ascii="Arial" w:eastAsia="Arial Unicode MS" w:hAnsi="Arial" w:cs="Arial"/>
                <w:sz w:val="20"/>
                <w:szCs w:val="20"/>
              </w:rPr>
              <w:t>m</w:t>
            </w:r>
            <w:r w:rsidRPr="000401AC">
              <w:rPr>
                <w:rFonts w:ascii="Arial" w:eastAsia="Arial Unicode MS" w:hAnsi="Arial" w:cs="Arial"/>
                <w:sz w:val="20"/>
                <w:szCs w:val="20"/>
                <w:lang w:val="az-Latn-AZ"/>
              </w:rPr>
              <w:t>etr</w:t>
            </w:r>
          </w:p>
        </w:tc>
        <w:tc>
          <w:tcPr>
            <w:tcW w:w="928" w:type="dxa"/>
            <w:tcBorders>
              <w:top w:val="nil"/>
              <w:left w:val="nil"/>
              <w:bottom w:val="single" w:sz="4" w:space="0" w:color="auto"/>
              <w:right w:val="single" w:sz="4" w:space="0" w:color="auto"/>
            </w:tcBorders>
            <w:shd w:val="clear" w:color="auto" w:fill="auto"/>
            <w:noWrap/>
            <w:vAlign w:val="center"/>
          </w:tcPr>
          <w:p w14:paraId="63C9C558" w14:textId="77777777" w:rsidR="00F771C1" w:rsidRPr="0056189E" w:rsidRDefault="00F771C1" w:rsidP="00334C06">
            <w:pPr>
              <w:spacing w:after="0"/>
              <w:jc w:val="center"/>
              <w:rPr>
                <w:rFonts w:ascii="Arial" w:eastAsia="Arial Unicode MS" w:hAnsi="Arial" w:cs="Arial"/>
                <w:sz w:val="20"/>
                <w:szCs w:val="20"/>
              </w:rPr>
            </w:pPr>
            <w:r w:rsidRPr="0056189E">
              <w:rPr>
                <w:rFonts w:ascii="Arial" w:eastAsia="Arial Unicode MS" w:hAnsi="Arial" w:cs="Arial"/>
                <w:sz w:val="20"/>
                <w:szCs w:val="20"/>
              </w:rPr>
              <w:t>3000</w:t>
            </w:r>
          </w:p>
        </w:tc>
      </w:tr>
      <w:tr w:rsidR="00F771C1" w:rsidRPr="0056189E" w14:paraId="53C4E9DA" w14:textId="77777777" w:rsidTr="00334C06">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tcPr>
          <w:p w14:paraId="1F298277" w14:textId="77777777" w:rsidR="00F771C1" w:rsidRPr="0056189E" w:rsidRDefault="00F771C1" w:rsidP="00334C06">
            <w:pPr>
              <w:spacing w:after="0"/>
              <w:jc w:val="center"/>
              <w:rPr>
                <w:rFonts w:ascii="Arial" w:eastAsia="Arial Unicode MS" w:hAnsi="Arial" w:cs="Arial"/>
                <w:sz w:val="20"/>
                <w:szCs w:val="20"/>
                <w:lang w:val="az-Latn-AZ"/>
              </w:rPr>
            </w:pPr>
            <w:r w:rsidRPr="0056189E">
              <w:rPr>
                <w:rFonts w:ascii="Arial" w:eastAsia="Arial Unicode MS" w:hAnsi="Arial" w:cs="Arial"/>
                <w:sz w:val="20"/>
                <w:szCs w:val="20"/>
                <w:lang w:val="az-Latn-AZ"/>
              </w:rPr>
              <w:t>14</w:t>
            </w:r>
          </w:p>
        </w:tc>
        <w:tc>
          <w:tcPr>
            <w:tcW w:w="7577" w:type="dxa"/>
            <w:tcBorders>
              <w:top w:val="nil"/>
              <w:left w:val="nil"/>
              <w:bottom w:val="single" w:sz="4" w:space="0" w:color="auto"/>
              <w:right w:val="single" w:sz="4" w:space="0" w:color="auto"/>
            </w:tcBorders>
            <w:shd w:val="clear" w:color="auto" w:fill="auto"/>
            <w:vAlign w:val="center"/>
          </w:tcPr>
          <w:p w14:paraId="167EC5EE" w14:textId="77777777" w:rsidR="00F771C1" w:rsidRPr="0056189E" w:rsidRDefault="00F771C1" w:rsidP="00334C06">
            <w:pPr>
              <w:spacing w:after="0"/>
              <w:rPr>
                <w:rFonts w:ascii="Arial" w:eastAsia="Arial Unicode MS" w:hAnsi="Arial" w:cs="Arial"/>
                <w:sz w:val="20"/>
                <w:szCs w:val="20"/>
                <w:lang w:val="az-Latn-AZ"/>
              </w:rPr>
            </w:pPr>
            <w:r w:rsidRPr="0056189E">
              <w:rPr>
                <w:rFonts w:ascii="Arial" w:eastAsia="Arial Unicode MS" w:hAnsi="Arial" w:cs="Arial"/>
                <w:sz w:val="20"/>
                <w:szCs w:val="20"/>
                <w:lang w:val="az-Latn-AZ"/>
              </w:rPr>
              <w:t>Sınaq sazlama işləri</w:t>
            </w:r>
          </w:p>
        </w:tc>
        <w:tc>
          <w:tcPr>
            <w:tcW w:w="992" w:type="dxa"/>
            <w:tcBorders>
              <w:top w:val="nil"/>
              <w:left w:val="nil"/>
              <w:bottom w:val="single" w:sz="4" w:space="0" w:color="auto"/>
              <w:right w:val="single" w:sz="4" w:space="0" w:color="auto"/>
            </w:tcBorders>
            <w:shd w:val="clear" w:color="auto" w:fill="auto"/>
            <w:noWrap/>
            <w:vAlign w:val="center"/>
          </w:tcPr>
          <w:p w14:paraId="187C05DE" w14:textId="77777777" w:rsidR="00F771C1" w:rsidRPr="0056189E" w:rsidRDefault="00F771C1" w:rsidP="00334C06">
            <w:pPr>
              <w:spacing w:after="0"/>
              <w:jc w:val="center"/>
              <w:rPr>
                <w:rFonts w:ascii="Arial" w:eastAsia="Arial Unicode MS" w:hAnsi="Arial" w:cs="Arial"/>
                <w:sz w:val="20"/>
                <w:szCs w:val="20"/>
              </w:rPr>
            </w:pPr>
            <w:proofErr w:type="spellStart"/>
            <w:r w:rsidRPr="0056189E">
              <w:rPr>
                <w:rFonts w:ascii="Arial" w:eastAsia="Arial Unicode MS" w:hAnsi="Arial" w:cs="Arial"/>
                <w:sz w:val="20"/>
                <w:szCs w:val="20"/>
              </w:rPr>
              <w:t>kompl</w:t>
            </w:r>
            <w:proofErr w:type="spellEnd"/>
          </w:p>
        </w:tc>
        <w:tc>
          <w:tcPr>
            <w:tcW w:w="928" w:type="dxa"/>
            <w:tcBorders>
              <w:top w:val="nil"/>
              <w:left w:val="nil"/>
              <w:bottom w:val="single" w:sz="4" w:space="0" w:color="auto"/>
              <w:right w:val="single" w:sz="4" w:space="0" w:color="auto"/>
            </w:tcBorders>
            <w:shd w:val="clear" w:color="auto" w:fill="auto"/>
            <w:noWrap/>
            <w:vAlign w:val="center"/>
          </w:tcPr>
          <w:p w14:paraId="68F9D749" w14:textId="77777777" w:rsidR="00F771C1" w:rsidRPr="0056189E" w:rsidRDefault="00F771C1" w:rsidP="00334C06">
            <w:pPr>
              <w:spacing w:after="0"/>
              <w:jc w:val="center"/>
              <w:rPr>
                <w:rFonts w:ascii="Arial" w:eastAsia="Arial Unicode MS" w:hAnsi="Arial" w:cs="Arial"/>
                <w:sz w:val="20"/>
                <w:szCs w:val="20"/>
              </w:rPr>
            </w:pPr>
            <w:r w:rsidRPr="0056189E">
              <w:rPr>
                <w:rFonts w:ascii="Arial" w:eastAsia="Arial Unicode MS" w:hAnsi="Arial" w:cs="Arial"/>
                <w:sz w:val="20"/>
                <w:szCs w:val="20"/>
              </w:rPr>
              <w:t>1</w:t>
            </w:r>
          </w:p>
        </w:tc>
      </w:tr>
    </w:tbl>
    <w:p w14:paraId="444C4456" w14:textId="77777777" w:rsidR="00F771C1" w:rsidRPr="0056189E" w:rsidRDefault="00F771C1" w:rsidP="00F771C1">
      <w:pPr>
        <w:rPr>
          <w:rFonts w:ascii="Arial" w:hAnsi="Arial" w:cs="Arial"/>
          <w:sz w:val="20"/>
          <w:szCs w:val="20"/>
          <w:lang w:val="az-Latn-AZ"/>
        </w:rPr>
      </w:pPr>
    </w:p>
    <w:p w14:paraId="3CE65F8C" w14:textId="77777777" w:rsidR="00F771C1" w:rsidRDefault="00F771C1" w:rsidP="00F771C1">
      <w:pPr>
        <w:rPr>
          <w:rFonts w:ascii="Arial" w:hAnsi="Arial" w:cs="Arial"/>
          <w:sz w:val="20"/>
          <w:szCs w:val="20"/>
          <w:lang w:val="az-Latn-AZ"/>
        </w:rPr>
      </w:pPr>
      <w:r w:rsidRPr="0056189E">
        <w:rPr>
          <w:rFonts w:ascii="Arial" w:hAnsi="Arial" w:cs="Arial"/>
          <w:sz w:val="20"/>
          <w:szCs w:val="20"/>
          <w:lang w:val="az-Latn-AZ"/>
        </w:rPr>
        <w:t>QEYD:Yanğın detektorları və aksesuarları xarab olduqda və təcili dəyişdirildikdə 1-2% marja ilə standartlara uyğun olaraq hesablanıb.</w:t>
      </w:r>
    </w:p>
    <w:p w14:paraId="6CEC6290" w14:textId="77777777" w:rsidR="00F771C1" w:rsidRPr="00B50E59" w:rsidRDefault="00F771C1" w:rsidP="00F771C1">
      <w:pPr>
        <w:rPr>
          <w:rFonts w:ascii="Arial" w:hAnsi="Arial" w:cs="Arial"/>
          <w:b/>
          <w:bCs/>
          <w:sz w:val="20"/>
          <w:szCs w:val="20"/>
          <w:lang w:val="az-Latn-AZ"/>
        </w:rPr>
      </w:pPr>
      <w:r w:rsidRPr="00B50E59">
        <w:rPr>
          <w:rFonts w:ascii="Arial" w:hAnsi="Arial" w:cs="Arial"/>
          <w:b/>
          <w:bCs/>
          <w:sz w:val="20"/>
          <w:szCs w:val="20"/>
          <w:lang w:val="az-Latn-AZ"/>
        </w:rPr>
        <w:t>Quraşdırılmış xəbərverici sisteminə dair sənəd və cizgilərin (as-build documentations and drawings) hazırlanması və təqdim edilməsi</w:t>
      </w:r>
      <w:r>
        <w:rPr>
          <w:rFonts w:ascii="Arial" w:hAnsi="Arial" w:cs="Arial"/>
          <w:b/>
          <w:bCs/>
          <w:sz w:val="20"/>
          <w:szCs w:val="20"/>
          <w:lang w:val="az-Latn-AZ"/>
        </w:rPr>
        <w:t xml:space="preserve"> mütləqdir</w:t>
      </w:r>
    </w:p>
    <w:p w14:paraId="438E0CF2" w14:textId="77777777" w:rsidR="00F771C1" w:rsidRPr="0056189E" w:rsidRDefault="00F771C1" w:rsidP="00F771C1">
      <w:pPr>
        <w:pStyle w:val="a7"/>
        <w:numPr>
          <w:ilvl w:val="0"/>
          <w:numId w:val="10"/>
        </w:numPr>
        <w:spacing w:after="0" w:line="276" w:lineRule="auto"/>
        <w:contextualSpacing w:val="0"/>
        <w:rPr>
          <w:rFonts w:ascii="Arial" w:eastAsia="Times New Roman" w:hAnsi="Arial" w:cs="Arial"/>
          <w:sz w:val="20"/>
          <w:szCs w:val="20"/>
          <w:lang w:val="az-Latn-AZ"/>
        </w:rPr>
      </w:pPr>
      <w:r w:rsidRPr="0056189E">
        <w:rPr>
          <w:rFonts w:ascii="Arial" w:eastAsia="Times New Roman" w:hAnsi="Arial" w:cs="Arial"/>
          <w:sz w:val="20"/>
          <w:szCs w:val="20"/>
          <w:lang w:val="az-Latn-AZ"/>
        </w:rPr>
        <w:t>Ünvanlı yanğın xəbərverici sisteminin  quraşdırılması BS EN54-1.2011 standartına cavab verməlidir;</w:t>
      </w:r>
    </w:p>
    <w:p w14:paraId="3B9389A3" w14:textId="77777777" w:rsidR="00F771C1" w:rsidRPr="0056189E" w:rsidRDefault="00F771C1" w:rsidP="00F771C1">
      <w:pPr>
        <w:pStyle w:val="a7"/>
        <w:numPr>
          <w:ilvl w:val="0"/>
          <w:numId w:val="10"/>
        </w:numPr>
        <w:spacing w:after="0" w:line="276" w:lineRule="auto"/>
        <w:contextualSpacing w:val="0"/>
        <w:rPr>
          <w:rFonts w:ascii="Arial" w:eastAsia="Times New Roman" w:hAnsi="Arial" w:cs="Arial"/>
          <w:sz w:val="20"/>
          <w:szCs w:val="20"/>
          <w:lang w:val="az-Latn-AZ"/>
        </w:rPr>
      </w:pPr>
      <w:r w:rsidRPr="0056189E">
        <w:rPr>
          <w:rFonts w:ascii="Arial" w:eastAsia="Times New Roman" w:hAnsi="Arial" w:cs="Arial"/>
          <w:sz w:val="20"/>
          <w:szCs w:val="20"/>
          <w:lang w:val="az-Latn-AZ"/>
        </w:rPr>
        <w:t xml:space="preserve">Quraşdırılacaq ünvanlı yanğın xəbərverici sisteminin hər bir cihaz və avadanlığın  spesifikasiyaya dair sənədləri, həmçinin beynəlxalq standartlara uyğunluğunu təsdiq edən sertifikatları  təqdim edilməlidir; </w:t>
      </w:r>
    </w:p>
    <w:p w14:paraId="2614175F" w14:textId="77777777" w:rsidR="00F771C1" w:rsidRPr="0056189E" w:rsidRDefault="00F771C1" w:rsidP="00F771C1">
      <w:pPr>
        <w:pStyle w:val="a7"/>
        <w:numPr>
          <w:ilvl w:val="0"/>
          <w:numId w:val="10"/>
        </w:numPr>
        <w:spacing w:after="0" w:line="276" w:lineRule="auto"/>
        <w:contextualSpacing w:val="0"/>
        <w:rPr>
          <w:rFonts w:ascii="Arial" w:eastAsia="Times New Roman" w:hAnsi="Arial" w:cs="Arial"/>
          <w:sz w:val="20"/>
          <w:szCs w:val="20"/>
          <w:lang w:val="az-Latn-AZ"/>
        </w:rPr>
      </w:pPr>
      <w:r w:rsidRPr="0056189E">
        <w:rPr>
          <w:rFonts w:ascii="Arial" w:eastAsia="Times New Roman" w:hAnsi="Arial" w:cs="Arial"/>
          <w:sz w:val="20"/>
          <w:szCs w:val="20"/>
          <w:lang w:val="az-Latn-AZ"/>
        </w:rPr>
        <w:t>Ünvanlı yanğın xəbərverici sistemi özündə birləşdirilməli:</w:t>
      </w:r>
    </w:p>
    <w:p w14:paraId="6BD1533A" w14:textId="77777777" w:rsidR="00F771C1" w:rsidRPr="0056189E" w:rsidRDefault="00F771C1" w:rsidP="00F771C1">
      <w:pPr>
        <w:pStyle w:val="a7"/>
        <w:numPr>
          <w:ilvl w:val="0"/>
          <w:numId w:val="11"/>
        </w:numPr>
        <w:spacing w:after="0" w:line="276" w:lineRule="auto"/>
        <w:rPr>
          <w:rFonts w:ascii="Arial" w:eastAsia="Times New Roman" w:hAnsi="Arial" w:cs="Arial"/>
          <w:sz w:val="20"/>
          <w:szCs w:val="20"/>
          <w:lang w:val="az-Latn-AZ"/>
        </w:rPr>
      </w:pPr>
      <w:r w:rsidRPr="0056189E">
        <w:rPr>
          <w:rFonts w:ascii="Arial" w:eastAsia="Times New Roman" w:hAnsi="Arial" w:cs="Arial"/>
          <w:sz w:val="20"/>
          <w:szCs w:val="20"/>
          <w:lang w:val="az-Latn-AZ"/>
        </w:rPr>
        <w:t>Tüstünü aşkaretmə xəbərvericilərini (smoke detecktors);</w:t>
      </w:r>
    </w:p>
    <w:p w14:paraId="5872CF5B" w14:textId="77777777" w:rsidR="00F771C1" w:rsidRPr="00F771C1" w:rsidRDefault="00F771C1" w:rsidP="00F771C1">
      <w:pPr>
        <w:pStyle w:val="a7"/>
        <w:numPr>
          <w:ilvl w:val="0"/>
          <w:numId w:val="11"/>
        </w:numPr>
        <w:spacing w:after="0" w:line="276" w:lineRule="auto"/>
        <w:rPr>
          <w:rFonts w:ascii="Arial" w:eastAsia="Times New Roman" w:hAnsi="Arial" w:cs="Arial"/>
          <w:sz w:val="20"/>
          <w:szCs w:val="20"/>
          <w:lang w:val="en-US"/>
        </w:rPr>
      </w:pPr>
      <w:proofErr w:type="spellStart"/>
      <w:r w:rsidRPr="00F771C1">
        <w:rPr>
          <w:rFonts w:ascii="Arial" w:eastAsia="Times New Roman" w:hAnsi="Arial" w:cs="Arial"/>
          <w:sz w:val="20"/>
          <w:szCs w:val="20"/>
          <w:lang w:val="en-US"/>
        </w:rPr>
        <w:t>İstiliyi</w:t>
      </w:r>
      <w:proofErr w:type="spellEnd"/>
      <w:r w:rsidRPr="00F771C1">
        <w:rPr>
          <w:rFonts w:ascii="Arial" w:eastAsia="Times New Roman" w:hAnsi="Arial" w:cs="Arial"/>
          <w:sz w:val="20"/>
          <w:szCs w:val="20"/>
          <w:lang w:val="en-US"/>
        </w:rPr>
        <w:t xml:space="preserve"> </w:t>
      </w:r>
      <w:proofErr w:type="spellStart"/>
      <w:r w:rsidRPr="00F771C1">
        <w:rPr>
          <w:rFonts w:ascii="Arial" w:eastAsia="Times New Roman" w:hAnsi="Arial" w:cs="Arial"/>
          <w:sz w:val="20"/>
          <w:szCs w:val="20"/>
          <w:lang w:val="en-US"/>
        </w:rPr>
        <w:t>aşkaretmə</w:t>
      </w:r>
      <w:proofErr w:type="spellEnd"/>
      <w:r w:rsidRPr="00F771C1">
        <w:rPr>
          <w:rFonts w:ascii="Arial" w:eastAsia="Times New Roman" w:hAnsi="Arial" w:cs="Arial"/>
          <w:sz w:val="20"/>
          <w:szCs w:val="20"/>
          <w:lang w:val="en-US"/>
        </w:rPr>
        <w:t xml:space="preserve"> </w:t>
      </w:r>
      <w:proofErr w:type="spellStart"/>
      <w:r w:rsidRPr="00F771C1">
        <w:rPr>
          <w:rFonts w:ascii="Arial" w:eastAsia="Times New Roman" w:hAnsi="Arial" w:cs="Arial"/>
          <w:sz w:val="20"/>
          <w:szCs w:val="20"/>
          <w:lang w:val="en-US"/>
        </w:rPr>
        <w:t>xəbərvericilərini</w:t>
      </w:r>
      <w:proofErr w:type="spellEnd"/>
      <w:r w:rsidRPr="00F771C1">
        <w:rPr>
          <w:rFonts w:ascii="Arial" w:eastAsia="Times New Roman" w:hAnsi="Arial" w:cs="Arial"/>
          <w:sz w:val="20"/>
          <w:szCs w:val="20"/>
          <w:lang w:val="en-US"/>
        </w:rPr>
        <w:t xml:space="preserve"> (heat detectors</w:t>
      </w:r>
      <w:proofErr w:type="gramStart"/>
      <w:r w:rsidRPr="00F771C1">
        <w:rPr>
          <w:rFonts w:ascii="Arial" w:eastAsia="Times New Roman" w:hAnsi="Arial" w:cs="Arial"/>
          <w:sz w:val="20"/>
          <w:szCs w:val="20"/>
          <w:lang w:val="en-US"/>
        </w:rPr>
        <w:t>);</w:t>
      </w:r>
      <w:proofErr w:type="gramEnd"/>
    </w:p>
    <w:p w14:paraId="4789B67E" w14:textId="77777777" w:rsidR="00F771C1" w:rsidRPr="00F771C1" w:rsidRDefault="00F771C1" w:rsidP="00F771C1">
      <w:pPr>
        <w:pStyle w:val="a7"/>
        <w:numPr>
          <w:ilvl w:val="0"/>
          <w:numId w:val="11"/>
        </w:numPr>
        <w:spacing w:after="0" w:line="276" w:lineRule="auto"/>
        <w:rPr>
          <w:rFonts w:ascii="Arial" w:eastAsia="Times New Roman" w:hAnsi="Arial" w:cs="Arial"/>
          <w:sz w:val="20"/>
          <w:szCs w:val="20"/>
          <w:lang w:val="en-US"/>
        </w:rPr>
      </w:pPr>
      <w:proofErr w:type="spellStart"/>
      <w:r w:rsidRPr="00F771C1">
        <w:rPr>
          <w:rFonts w:ascii="Arial" w:eastAsia="Times New Roman" w:hAnsi="Arial" w:cs="Arial"/>
          <w:sz w:val="20"/>
          <w:szCs w:val="20"/>
          <w:lang w:val="en-US"/>
        </w:rPr>
        <w:t>Kombinə</w:t>
      </w:r>
      <w:proofErr w:type="spellEnd"/>
      <w:r w:rsidRPr="00F771C1">
        <w:rPr>
          <w:rFonts w:ascii="Arial" w:eastAsia="Times New Roman" w:hAnsi="Arial" w:cs="Arial"/>
          <w:sz w:val="20"/>
          <w:szCs w:val="20"/>
          <w:lang w:val="en-US"/>
        </w:rPr>
        <w:t xml:space="preserve"> (</w:t>
      </w:r>
      <w:proofErr w:type="spellStart"/>
      <w:r w:rsidRPr="00F771C1">
        <w:rPr>
          <w:rFonts w:ascii="Arial" w:eastAsia="Times New Roman" w:hAnsi="Arial" w:cs="Arial"/>
          <w:sz w:val="20"/>
          <w:szCs w:val="20"/>
          <w:lang w:val="en-US"/>
        </w:rPr>
        <w:t>tüstü</w:t>
      </w:r>
      <w:proofErr w:type="spellEnd"/>
      <w:r w:rsidRPr="00F771C1">
        <w:rPr>
          <w:rFonts w:ascii="Arial" w:eastAsia="Times New Roman" w:hAnsi="Arial" w:cs="Arial"/>
          <w:sz w:val="20"/>
          <w:szCs w:val="20"/>
          <w:lang w:val="en-US"/>
        </w:rPr>
        <w:t xml:space="preserve"> </w:t>
      </w:r>
      <w:proofErr w:type="spellStart"/>
      <w:r w:rsidRPr="00F771C1">
        <w:rPr>
          <w:rFonts w:ascii="Arial" w:eastAsia="Times New Roman" w:hAnsi="Arial" w:cs="Arial"/>
          <w:sz w:val="20"/>
          <w:szCs w:val="20"/>
          <w:lang w:val="en-US"/>
        </w:rPr>
        <w:t>və</w:t>
      </w:r>
      <w:proofErr w:type="spellEnd"/>
      <w:r w:rsidRPr="00F771C1">
        <w:rPr>
          <w:rFonts w:ascii="Arial" w:eastAsia="Times New Roman" w:hAnsi="Arial" w:cs="Arial"/>
          <w:sz w:val="20"/>
          <w:szCs w:val="20"/>
          <w:lang w:val="en-US"/>
        </w:rPr>
        <w:t xml:space="preserve"> </w:t>
      </w:r>
      <w:proofErr w:type="spellStart"/>
      <w:r w:rsidRPr="00F771C1">
        <w:rPr>
          <w:rFonts w:ascii="Arial" w:eastAsia="Times New Roman" w:hAnsi="Arial" w:cs="Arial"/>
          <w:sz w:val="20"/>
          <w:szCs w:val="20"/>
          <w:lang w:val="en-US"/>
        </w:rPr>
        <w:t>istilik</w:t>
      </w:r>
      <w:proofErr w:type="spellEnd"/>
      <w:r w:rsidRPr="00F771C1">
        <w:rPr>
          <w:rFonts w:ascii="Arial" w:eastAsia="Times New Roman" w:hAnsi="Arial" w:cs="Arial"/>
          <w:sz w:val="20"/>
          <w:szCs w:val="20"/>
          <w:lang w:val="en-US"/>
        </w:rPr>
        <w:t xml:space="preserve">) </w:t>
      </w:r>
      <w:proofErr w:type="spellStart"/>
      <w:r w:rsidRPr="00F771C1">
        <w:rPr>
          <w:rFonts w:ascii="Arial" w:eastAsia="Times New Roman" w:hAnsi="Arial" w:cs="Arial"/>
          <w:sz w:val="20"/>
          <w:szCs w:val="20"/>
          <w:lang w:val="en-US"/>
        </w:rPr>
        <w:t>aşkaretmə</w:t>
      </w:r>
      <w:proofErr w:type="spellEnd"/>
      <w:r w:rsidRPr="00F771C1">
        <w:rPr>
          <w:rFonts w:ascii="Arial" w:eastAsia="Times New Roman" w:hAnsi="Arial" w:cs="Arial"/>
          <w:sz w:val="20"/>
          <w:szCs w:val="20"/>
          <w:lang w:val="en-US"/>
        </w:rPr>
        <w:t xml:space="preserve"> </w:t>
      </w:r>
      <w:proofErr w:type="spellStart"/>
      <w:r w:rsidRPr="00F771C1">
        <w:rPr>
          <w:rFonts w:ascii="Arial" w:eastAsia="Times New Roman" w:hAnsi="Arial" w:cs="Arial"/>
          <w:sz w:val="20"/>
          <w:szCs w:val="20"/>
          <w:lang w:val="en-US"/>
        </w:rPr>
        <w:t>xəbərvericilərini</w:t>
      </w:r>
      <w:proofErr w:type="spellEnd"/>
      <w:r w:rsidRPr="00F771C1">
        <w:rPr>
          <w:rFonts w:ascii="Arial" w:eastAsia="Times New Roman" w:hAnsi="Arial" w:cs="Arial"/>
          <w:sz w:val="20"/>
          <w:szCs w:val="20"/>
          <w:lang w:val="en-US"/>
        </w:rPr>
        <w:t xml:space="preserve"> (</w:t>
      </w:r>
      <w:proofErr w:type="spellStart"/>
      <w:r w:rsidRPr="00F771C1">
        <w:rPr>
          <w:rFonts w:ascii="Arial" w:eastAsia="Times New Roman" w:hAnsi="Arial" w:cs="Arial"/>
          <w:sz w:val="20"/>
          <w:szCs w:val="20"/>
          <w:lang w:val="en-US"/>
        </w:rPr>
        <w:t>combain</w:t>
      </w:r>
      <w:proofErr w:type="spellEnd"/>
      <w:r w:rsidRPr="00F771C1">
        <w:rPr>
          <w:rFonts w:ascii="Arial" w:eastAsia="Times New Roman" w:hAnsi="Arial" w:cs="Arial"/>
          <w:sz w:val="20"/>
          <w:szCs w:val="20"/>
          <w:lang w:val="en-US"/>
        </w:rPr>
        <w:t xml:space="preserve"> detectors) – </w:t>
      </w:r>
      <w:proofErr w:type="spellStart"/>
      <w:r w:rsidRPr="00F771C1">
        <w:rPr>
          <w:rFonts w:ascii="Arial" w:eastAsia="Times New Roman" w:hAnsi="Arial" w:cs="Arial"/>
          <w:sz w:val="20"/>
          <w:szCs w:val="20"/>
          <w:lang w:val="en-US"/>
        </w:rPr>
        <w:t>olduğu</w:t>
      </w:r>
      <w:proofErr w:type="spellEnd"/>
      <w:r w:rsidRPr="00F771C1">
        <w:rPr>
          <w:rFonts w:ascii="Arial" w:eastAsia="Times New Roman" w:hAnsi="Arial" w:cs="Arial"/>
          <w:sz w:val="20"/>
          <w:szCs w:val="20"/>
          <w:lang w:val="en-US"/>
        </w:rPr>
        <w:t xml:space="preserve"> </w:t>
      </w:r>
      <w:proofErr w:type="spellStart"/>
      <w:proofErr w:type="gramStart"/>
      <w:r w:rsidRPr="00F771C1">
        <w:rPr>
          <w:rFonts w:ascii="Arial" w:eastAsia="Times New Roman" w:hAnsi="Arial" w:cs="Arial"/>
          <w:sz w:val="20"/>
          <w:szCs w:val="20"/>
          <w:lang w:val="en-US"/>
        </w:rPr>
        <w:t>halda</w:t>
      </w:r>
      <w:proofErr w:type="spellEnd"/>
      <w:r w:rsidRPr="00F771C1">
        <w:rPr>
          <w:rFonts w:ascii="Arial" w:eastAsia="Times New Roman" w:hAnsi="Arial" w:cs="Arial"/>
          <w:sz w:val="20"/>
          <w:szCs w:val="20"/>
          <w:lang w:val="en-US"/>
        </w:rPr>
        <w:t>;</w:t>
      </w:r>
      <w:proofErr w:type="gramEnd"/>
    </w:p>
    <w:p w14:paraId="092AD0D9" w14:textId="77777777" w:rsidR="00F771C1" w:rsidRPr="0056189E" w:rsidRDefault="00F771C1" w:rsidP="00F771C1">
      <w:pPr>
        <w:pStyle w:val="a7"/>
        <w:numPr>
          <w:ilvl w:val="0"/>
          <w:numId w:val="11"/>
        </w:numPr>
        <w:spacing w:after="0" w:line="276" w:lineRule="auto"/>
        <w:rPr>
          <w:rFonts w:ascii="Arial" w:eastAsia="Times New Roman" w:hAnsi="Arial" w:cs="Arial"/>
          <w:sz w:val="20"/>
          <w:szCs w:val="20"/>
        </w:rPr>
      </w:pPr>
      <w:proofErr w:type="spellStart"/>
      <w:r w:rsidRPr="0056189E">
        <w:rPr>
          <w:rFonts w:ascii="Arial" w:eastAsia="Times New Roman" w:hAnsi="Arial" w:cs="Arial"/>
          <w:sz w:val="20"/>
          <w:szCs w:val="20"/>
        </w:rPr>
        <w:t>Yanğın</w:t>
      </w:r>
      <w:proofErr w:type="spellEnd"/>
      <w:r w:rsidRPr="0056189E">
        <w:rPr>
          <w:rFonts w:ascii="Arial" w:eastAsia="Times New Roman" w:hAnsi="Arial" w:cs="Arial"/>
          <w:sz w:val="20"/>
          <w:szCs w:val="20"/>
        </w:rPr>
        <w:t xml:space="preserve"> </w:t>
      </w:r>
      <w:proofErr w:type="spellStart"/>
      <w:r w:rsidRPr="0056189E">
        <w:rPr>
          <w:rFonts w:ascii="Arial" w:eastAsia="Times New Roman" w:hAnsi="Arial" w:cs="Arial"/>
          <w:sz w:val="20"/>
          <w:szCs w:val="20"/>
        </w:rPr>
        <w:t>qəbuledici-nəzarət</w:t>
      </w:r>
      <w:proofErr w:type="spellEnd"/>
      <w:r w:rsidRPr="0056189E">
        <w:rPr>
          <w:rFonts w:ascii="Arial" w:eastAsia="Times New Roman" w:hAnsi="Arial" w:cs="Arial"/>
          <w:sz w:val="20"/>
          <w:szCs w:val="20"/>
        </w:rPr>
        <w:t xml:space="preserve"> </w:t>
      </w:r>
      <w:proofErr w:type="spellStart"/>
      <w:r w:rsidRPr="0056189E">
        <w:rPr>
          <w:rFonts w:ascii="Arial" w:eastAsia="Times New Roman" w:hAnsi="Arial" w:cs="Arial"/>
          <w:sz w:val="20"/>
          <w:szCs w:val="20"/>
        </w:rPr>
        <w:t>panellərini</w:t>
      </w:r>
      <w:proofErr w:type="spellEnd"/>
      <w:r w:rsidRPr="0056189E">
        <w:rPr>
          <w:rFonts w:ascii="Arial" w:eastAsia="Times New Roman" w:hAnsi="Arial" w:cs="Arial"/>
          <w:sz w:val="20"/>
          <w:szCs w:val="20"/>
        </w:rPr>
        <w:t>;</w:t>
      </w:r>
    </w:p>
    <w:p w14:paraId="4A9ADCD6" w14:textId="77777777" w:rsidR="00F771C1" w:rsidRPr="0056189E" w:rsidRDefault="00F771C1" w:rsidP="00F771C1">
      <w:pPr>
        <w:pStyle w:val="a7"/>
        <w:numPr>
          <w:ilvl w:val="0"/>
          <w:numId w:val="11"/>
        </w:numPr>
        <w:spacing w:after="0" w:line="276" w:lineRule="auto"/>
        <w:rPr>
          <w:rFonts w:ascii="Arial" w:eastAsia="Times New Roman" w:hAnsi="Arial" w:cs="Arial"/>
          <w:sz w:val="20"/>
          <w:szCs w:val="20"/>
        </w:rPr>
      </w:pPr>
      <w:proofErr w:type="spellStart"/>
      <w:r w:rsidRPr="0056189E">
        <w:rPr>
          <w:rFonts w:ascii="Arial" w:eastAsia="Times New Roman" w:hAnsi="Arial" w:cs="Arial"/>
          <w:sz w:val="20"/>
          <w:szCs w:val="20"/>
        </w:rPr>
        <w:t>Əl</w:t>
      </w:r>
      <w:proofErr w:type="spellEnd"/>
      <w:r w:rsidRPr="0056189E">
        <w:rPr>
          <w:rFonts w:ascii="Arial" w:eastAsia="Times New Roman" w:hAnsi="Arial" w:cs="Arial"/>
          <w:sz w:val="20"/>
          <w:szCs w:val="20"/>
        </w:rPr>
        <w:t xml:space="preserve"> </w:t>
      </w:r>
      <w:proofErr w:type="spellStart"/>
      <w:r w:rsidRPr="0056189E">
        <w:rPr>
          <w:rFonts w:ascii="Arial" w:eastAsia="Times New Roman" w:hAnsi="Arial" w:cs="Arial"/>
          <w:sz w:val="20"/>
          <w:szCs w:val="20"/>
        </w:rPr>
        <w:t>ilə</w:t>
      </w:r>
      <w:proofErr w:type="spellEnd"/>
      <w:r w:rsidRPr="0056189E">
        <w:rPr>
          <w:rFonts w:ascii="Arial" w:eastAsia="Times New Roman" w:hAnsi="Arial" w:cs="Arial"/>
          <w:sz w:val="20"/>
          <w:szCs w:val="20"/>
        </w:rPr>
        <w:t xml:space="preserve"> </w:t>
      </w:r>
      <w:proofErr w:type="spellStart"/>
      <w:r w:rsidRPr="0056189E">
        <w:rPr>
          <w:rFonts w:ascii="Arial" w:eastAsia="Times New Roman" w:hAnsi="Arial" w:cs="Arial"/>
          <w:sz w:val="20"/>
          <w:szCs w:val="20"/>
        </w:rPr>
        <w:t>yanğın</w:t>
      </w:r>
      <w:proofErr w:type="spellEnd"/>
      <w:r w:rsidRPr="0056189E">
        <w:rPr>
          <w:rFonts w:ascii="Arial" w:eastAsia="Times New Roman" w:hAnsi="Arial" w:cs="Arial"/>
          <w:sz w:val="20"/>
          <w:szCs w:val="20"/>
        </w:rPr>
        <w:t xml:space="preserve"> </w:t>
      </w:r>
      <w:proofErr w:type="spellStart"/>
      <w:r w:rsidRPr="0056189E">
        <w:rPr>
          <w:rFonts w:ascii="Arial" w:eastAsia="Times New Roman" w:hAnsi="Arial" w:cs="Arial"/>
          <w:sz w:val="20"/>
          <w:szCs w:val="20"/>
        </w:rPr>
        <w:t>xəbərvericilərini</w:t>
      </w:r>
      <w:proofErr w:type="spellEnd"/>
      <w:r w:rsidRPr="0056189E">
        <w:rPr>
          <w:rFonts w:ascii="Arial" w:eastAsia="Times New Roman" w:hAnsi="Arial" w:cs="Arial"/>
          <w:sz w:val="20"/>
          <w:szCs w:val="20"/>
        </w:rPr>
        <w:t>;</w:t>
      </w:r>
    </w:p>
    <w:p w14:paraId="3216ECF0" w14:textId="77777777" w:rsidR="00F771C1" w:rsidRPr="0056189E" w:rsidRDefault="00F771C1" w:rsidP="00F771C1">
      <w:pPr>
        <w:pStyle w:val="a7"/>
        <w:numPr>
          <w:ilvl w:val="0"/>
          <w:numId w:val="11"/>
        </w:numPr>
        <w:spacing w:after="0" w:line="276" w:lineRule="auto"/>
        <w:rPr>
          <w:rFonts w:ascii="Arial" w:eastAsia="Times New Roman" w:hAnsi="Arial" w:cs="Arial"/>
          <w:sz w:val="20"/>
          <w:szCs w:val="20"/>
        </w:rPr>
      </w:pPr>
      <w:proofErr w:type="spellStart"/>
      <w:r w:rsidRPr="0056189E">
        <w:rPr>
          <w:rFonts w:ascii="Arial" w:eastAsia="Times New Roman" w:hAnsi="Arial" w:cs="Arial"/>
          <w:sz w:val="20"/>
          <w:szCs w:val="20"/>
        </w:rPr>
        <w:t>İşıq</w:t>
      </w:r>
      <w:proofErr w:type="spellEnd"/>
      <w:r w:rsidRPr="0056189E">
        <w:rPr>
          <w:rFonts w:ascii="Arial" w:eastAsia="Times New Roman" w:hAnsi="Arial" w:cs="Arial"/>
          <w:sz w:val="20"/>
          <w:szCs w:val="20"/>
        </w:rPr>
        <w:t xml:space="preserve"> </w:t>
      </w:r>
      <w:proofErr w:type="spellStart"/>
      <w:r w:rsidRPr="0056189E">
        <w:rPr>
          <w:rFonts w:ascii="Arial" w:eastAsia="Times New Roman" w:hAnsi="Arial" w:cs="Arial"/>
          <w:sz w:val="20"/>
          <w:szCs w:val="20"/>
        </w:rPr>
        <w:t>və</w:t>
      </w:r>
      <w:proofErr w:type="spellEnd"/>
      <w:r w:rsidRPr="0056189E">
        <w:rPr>
          <w:rFonts w:ascii="Arial" w:eastAsia="Times New Roman" w:hAnsi="Arial" w:cs="Arial"/>
          <w:sz w:val="20"/>
          <w:szCs w:val="20"/>
        </w:rPr>
        <w:t xml:space="preserve"> </w:t>
      </w:r>
      <w:proofErr w:type="spellStart"/>
      <w:r w:rsidRPr="0056189E">
        <w:rPr>
          <w:rFonts w:ascii="Arial" w:eastAsia="Times New Roman" w:hAnsi="Arial" w:cs="Arial"/>
          <w:sz w:val="20"/>
          <w:szCs w:val="20"/>
        </w:rPr>
        <w:t>səsli</w:t>
      </w:r>
      <w:proofErr w:type="spellEnd"/>
      <w:r w:rsidRPr="0056189E">
        <w:rPr>
          <w:rFonts w:ascii="Arial" w:eastAsia="Times New Roman" w:hAnsi="Arial" w:cs="Arial"/>
          <w:sz w:val="20"/>
          <w:szCs w:val="20"/>
        </w:rPr>
        <w:t xml:space="preserve"> </w:t>
      </w:r>
      <w:proofErr w:type="spellStart"/>
      <w:r w:rsidRPr="0056189E">
        <w:rPr>
          <w:rFonts w:ascii="Arial" w:eastAsia="Times New Roman" w:hAnsi="Arial" w:cs="Arial"/>
          <w:sz w:val="20"/>
          <w:szCs w:val="20"/>
        </w:rPr>
        <w:t>yanğın</w:t>
      </w:r>
      <w:proofErr w:type="spellEnd"/>
      <w:r w:rsidRPr="0056189E">
        <w:rPr>
          <w:rFonts w:ascii="Arial" w:eastAsia="Times New Roman" w:hAnsi="Arial" w:cs="Arial"/>
          <w:sz w:val="20"/>
          <w:szCs w:val="20"/>
        </w:rPr>
        <w:t xml:space="preserve"> </w:t>
      </w:r>
      <w:proofErr w:type="spellStart"/>
      <w:r w:rsidRPr="0056189E">
        <w:rPr>
          <w:rFonts w:ascii="Arial" w:eastAsia="Times New Roman" w:hAnsi="Arial" w:cs="Arial"/>
          <w:sz w:val="20"/>
          <w:szCs w:val="20"/>
        </w:rPr>
        <w:t>xəbəredicilərini</w:t>
      </w:r>
      <w:proofErr w:type="spellEnd"/>
      <w:r w:rsidRPr="0056189E">
        <w:rPr>
          <w:rFonts w:ascii="Arial" w:eastAsia="Times New Roman" w:hAnsi="Arial" w:cs="Arial"/>
          <w:sz w:val="20"/>
          <w:szCs w:val="20"/>
        </w:rPr>
        <w:t>;</w:t>
      </w:r>
    </w:p>
    <w:p w14:paraId="348C7BF2" w14:textId="77777777" w:rsidR="00F771C1" w:rsidRPr="0056189E" w:rsidRDefault="00F771C1" w:rsidP="00F771C1">
      <w:pPr>
        <w:pStyle w:val="a7"/>
        <w:numPr>
          <w:ilvl w:val="0"/>
          <w:numId w:val="11"/>
        </w:numPr>
        <w:spacing w:after="0" w:line="276" w:lineRule="auto"/>
        <w:rPr>
          <w:rFonts w:ascii="Arial" w:eastAsia="Times New Roman" w:hAnsi="Arial" w:cs="Arial"/>
          <w:sz w:val="20"/>
          <w:szCs w:val="20"/>
        </w:rPr>
      </w:pPr>
      <w:proofErr w:type="spellStart"/>
      <w:r w:rsidRPr="0056189E">
        <w:rPr>
          <w:rFonts w:ascii="Arial" w:eastAsia="Times New Roman" w:hAnsi="Arial" w:cs="Arial"/>
          <w:sz w:val="20"/>
          <w:szCs w:val="20"/>
        </w:rPr>
        <w:t>Yanğın</w:t>
      </w:r>
      <w:proofErr w:type="spellEnd"/>
      <w:r w:rsidRPr="0056189E">
        <w:rPr>
          <w:rFonts w:ascii="Arial" w:eastAsia="Times New Roman" w:hAnsi="Arial" w:cs="Arial"/>
          <w:sz w:val="20"/>
          <w:szCs w:val="20"/>
        </w:rPr>
        <w:t xml:space="preserve"> </w:t>
      </w:r>
      <w:proofErr w:type="spellStart"/>
      <w:r w:rsidRPr="0056189E">
        <w:rPr>
          <w:rFonts w:ascii="Arial" w:eastAsia="Times New Roman" w:hAnsi="Arial" w:cs="Arial"/>
          <w:sz w:val="20"/>
          <w:szCs w:val="20"/>
        </w:rPr>
        <w:t>su</w:t>
      </w:r>
      <w:proofErr w:type="spellEnd"/>
      <w:r w:rsidRPr="0056189E">
        <w:rPr>
          <w:rFonts w:ascii="Arial" w:eastAsia="Times New Roman" w:hAnsi="Arial" w:cs="Arial"/>
          <w:sz w:val="20"/>
          <w:szCs w:val="20"/>
        </w:rPr>
        <w:t xml:space="preserve"> </w:t>
      </w:r>
      <w:proofErr w:type="spellStart"/>
      <w:r w:rsidRPr="0056189E">
        <w:rPr>
          <w:rFonts w:ascii="Arial" w:eastAsia="Times New Roman" w:hAnsi="Arial" w:cs="Arial"/>
          <w:sz w:val="20"/>
          <w:szCs w:val="20"/>
        </w:rPr>
        <w:t>kranlarını</w:t>
      </w:r>
      <w:proofErr w:type="spellEnd"/>
      <w:r w:rsidRPr="0056189E">
        <w:rPr>
          <w:rFonts w:ascii="Arial" w:eastAsia="Times New Roman" w:hAnsi="Arial" w:cs="Arial"/>
          <w:sz w:val="20"/>
          <w:szCs w:val="20"/>
        </w:rPr>
        <w:t>;</w:t>
      </w:r>
    </w:p>
    <w:p w14:paraId="0C7BB4B4" w14:textId="77777777" w:rsidR="00F771C1" w:rsidRPr="0056189E" w:rsidRDefault="00F771C1" w:rsidP="00F771C1">
      <w:pPr>
        <w:pStyle w:val="a7"/>
        <w:numPr>
          <w:ilvl w:val="0"/>
          <w:numId w:val="11"/>
        </w:numPr>
        <w:spacing w:after="0" w:line="276" w:lineRule="auto"/>
        <w:rPr>
          <w:rFonts w:ascii="Arial" w:eastAsia="Times New Roman" w:hAnsi="Arial" w:cs="Arial"/>
          <w:sz w:val="20"/>
          <w:szCs w:val="20"/>
        </w:rPr>
      </w:pPr>
      <w:proofErr w:type="spellStart"/>
      <w:r w:rsidRPr="0056189E">
        <w:rPr>
          <w:rFonts w:ascii="Arial" w:eastAsia="Times New Roman" w:hAnsi="Arial" w:cs="Arial"/>
          <w:sz w:val="20"/>
          <w:szCs w:val="20"/>
        </w:rPr>
        <w:t>Odadavamlı</w:t>
      </w:r>
      <w:proofErr w:type="spellEnd"/>
      <w:r w:rsidRPr="0056189E">
        <w:rPr>
          <w:rFonts w:ascii="Arial" w:eastAsia="Times New Roman" w:hAnsi="Arial" w:cs="Arial"/>
          <w:sz w:val="20"/>
          <w:szCs w:val="20"/>
        </w:rPr>
        <w:t xml:space="preserve"> </w:t>
      </w:r>
      <w:proofErr w:type="spellStart"/>
      <w:proofErr w:type="gramStart"/>
      <w:r w:rsidRPr="0056189E">
        <w:rPr>
          <w:rFonts w:ascii="Arial" w:eastAsia="Times New Roman" w:hAnsi="Arial" w:cs="Arial"/>
          <w:sz w:val="20"/>
          <w:szCs w:val="20"/>
        </w:rPr>
        <w:t>qapılara</w:t>
      </w:r>
      <w:proofErr w:type="spellEnd"/>
      <w:r w:rsidRPr="0056189E">
        <w:rPr>
          <w:rFonts w:ascii="Arial" w:eastAsia="Times New Roman" w:hAnsi="Arial" w:cs="Arial"/>
          <w:sz w:val="20"/>
          <w:szCs w:val="20"/>
        </w:rPr>
        <w:t xml:space="preserve">  </w:t>
      </w:r>
      <w:proofErr w:type="spellStart"/>
      <w:r w:rsidRPr="0056189E">
        <w:rPr>
          <w:rFonts w:ascii="Arial" w:eastAsia="Times New Roman" w:hAnsi="Arial" w:cs="Arial"/>
          <w:sz w:val="20"/>
          <w:szCs w:val="20"/>
        </w:rPr>
        <w:t>və</w:t>
      </w:r>
      <w:proofErr w:type="spellEnd"/>
      <w:proofErr w:type="gramEnd"/>
      <w:r w:rsidRPr="0056189E">
        <w:rPr>
          <w:rFonts w:ascii="Arial" w:eastAsia="Times New Roman" w:hAnsi="Arial" w:cs="Arial"/>
          <w:sz w:val="20"/>
          <w:szCs w:val="20"/>
        </w:rPr>
        <w:t xml:space="preserve"> </w:t>
      </w:r>
      <w:proofErr w:type="spellStart"/>
      <w:r w:rsidRPr="0056189E">
        <w:rPr>
          <w:rFonts w:ascii="Arial" w:eastAsia="Times New Roman" w:hAnsi="Arial" w:cs="Arial"/>
          <w:sz w:val="20"/>
          <w:szCs w:val="20"/>
        </w:rPr>
        <w:t>binanya</w:t>
      </w:r>
      <w:proofErr w:type="spellEnd"/>
      <w:r w:rsidRPr="0056189E">
        <w:rPr>
          <w:rFonts w:ascii="Arial" w:eastAsia="Times New Roman" w:hAnsi="Arial" w:cs="Arial"/>
          <w:sz w:val="20"/>
          <w:szCs w:val="20"/>
        </w:rPr>
        <w:t xml:space="preserve"> </w:t>
      </w:r>
      <w:proofErr w:type="spellStart"/>
      <w:r w:rsidRPr="0056189E">
        <w:rPr>
          <w:rFonts w:ascii="Arial" w:eastAsia="Times New Roman" w:hAnsi="Arial" w:cs="Arial"/>
          <w:sz w:val="20"/>
          <w:szCs w:val="20"/>
        </w:rPr>
        <w:t>giriş-çıxışa</w:t>
      </w:r>
      <w:proofErr w:type="spellEnd"/>
      <w:r w:rsidRPr="0056189E">
        <w:rPr>
          <w:rFonts w:ascii="Arial" w:eastAsia="Times New Roman" w:hAnsi="Arial" w:cs="Arial"/>
          <w:sz w:val="20"/>
          <w:szCs w:val="20"/>
        </w:rPr>
        <w:t xml:space="preserve"> </w:t>
      </w:r>
      <w:proofErr w:type="spellStart"/>
      <w:r w:rsidRPr="0056189E">
        <w:rPr>
          <w:rFonts w:ascii="Arial" w:eastAsia="Times New Roman" w:hAnsi="Arial" w:cs="Arial"/>
          <w:sz w:val="20"/>
          <w:szCs w:val="20"/>
        </w:rPr>
        <w:t>nəzarət</w:t>
      </w:r>
      <w:proofErr w:type="spellEnd"/>
      <w:r w:rsidRPr="0056189E">
        <w:rPr>
          <w:rFonts w:ascii="Arial" w:eastAsia="Times New Roman" w:hAnsi="Arial" w:cs="Arial"/>
          <w:sz w:val="20"/>
          <w:szCs w:val="20"/>
        </w:rPr>
        <w:t xml:space="preserve"> </w:t>
      </w:r>
      <w:proofErr w:type="spellStart"/>
      <w:r w:rsidRPr="0056189E">
        <w:rPr>
          <w:rFonts w:ascii="Arial" w:eastAsia="Times New Roman" w:hAnsi="Arial" w:cs="Arial"/>
          <w:sz w:val="20"/>
          <w:szCs w:val="20"/>
        </w:rPr>
        <w:t>sistemini</w:t>
      </w:r>
      <w:proofErr w:type="spellEnd"/>
      <w:r w:rsidRPr="0056189E">
        <w:rPr>
          <w:rFonts w:ascii="Arial" w:eastAsia="Times New Roman" w:hAnsi="Arial" w:cs="Arial"/>
          <w:sz w:val="20"/>
          <w:szCs w:val="20"/>
        </w:rPr>
        <w:t xml:space="preserve"> -  </w:t>
      </w:r>
      <w:proofErr w:type="spellStart"/>
      <w:r w:rsidRPr="0056189E">
        <w:rPr>
          <w:rFonts w:ascii="Arial" w:eastAsia="Times New Roman" w:hAnsi="Arial" w:cs="Arial"/>
          <w:sz w:val="20"/>
          <w:szCs w:val="20"/>
        </w:rPr>
        <w:t>olduğu</w:t>
      </w:r>
      <w:proofErr w:type="spellEnd"/>
      <w:r w:rsidRPr="0056189E">
        <w:rPr>
          <w:rFonts w:ascii="Arial" w:eastAsia="Times New Roman" w:hAnsi="Arial" w:cs="Arial"/>
          <w:sz w:val="20"/>
          <w:szCs w:val="20"/>
        </w:rPr>
        <w:t xml:space="preserve"> </w:t>
      </w:r>
      <w:proofErr w:type="spellStart"/>
      <w:r w:rsidRPr="0056189E">
        <w:rPr>
          <w:rFonts w:ascii="Arial" w:eastAsia="Times New Roman" w:hAnsi="Arial" w:cs="Arial"/>
          <w:sz w:val="20"/>
          <w:szCs w:val="20"/>
        </w:rPr>
        <w:t>halda</w:t>
      </w:r>
      <w:proofErr w:type="spellEnd"/>
      <w:r w:rsidRPr="0056189E">
        <w:rPr>
          <w:rFonts w:ascii="Arial" w:eastAsia="Times New Roman" w:hAnsi="Arial" w:cs="Arial"/>
          <w:sz w:val="20"/>
          <w:szCs w:val="20"/>
        </w:rPr>
        <w:t>.</w:t>
      </w:r>
    </w:p>
    <w:p w14:paraId="00D0234E" w14:textId="77777777" w:rsidR="00F771C1" w:rsidRPr="0056189E" w:rsidRDefault="00F771C1" w:rsidP="00F771C1">
      <w:pPr>
        <w:rPr>
          <w:rFonts w:ascii="Arial" w:hAnsi="Arial" w:cs="Arial"/>
          <w:sz w:val="20"/>
          <w:szCs w:val="20"/>
        </w:rPr>
      </w:pPr>
    </w:p>
    <w:p w14:paraId="4BE70681" w14:textId="77777777" w:rsidR="00F771C1" w:rsidRPr="0056189E" w:rsidRDefault="00F771C1" w:rsidP="00F771C1">
      <w:pPr>
        <w:spacing w:line="276" w:lineRule="auto"/>
        <w:rPr>
          <w:rFonts w:ascii="Arial" w:hAnsi="Arial" w:cs="Arial"/>
          <w:sz w:val="20"/>
          <w:szCs w:val="20"/>
        </w:rPr>
      </w:pPr>
      <w:r w:rsidRPr="0056189E">
        <w:rPr>
          <w:rFonts w:ascii="Arial" w:hAnsi="Arial" w:cs="Arial"/>
          <w:sz w:val="20"/>
          <w:szCs w:val="20"/>
        </w:rPr>
        <w:t xml:space="preserve">   </w:t>
      </w:r>
      <w:proofErr w:type="spellStart"/>
      <w:proofErr w:type="gramStart"/>
      <w:r w:rsidRPr="0056189E">
        <w:rPr>
          <w:rFonts w:ascii="Arial" w:hAnsi="Arial" w:cs="Arial"/>
          <w:sz w:val="20"/>
          <w:szCs w:val="20"/>
        </w:rPr>
        <w:t>Qeyd</w:t>
      </w:r>
      <w:proofErr w:type="spellEnd"/>
      <w:r w:rsidRPr="0056189E">
        <w:rPr>
          <w:rFonts w:ascii="Arial" w:hAnsi="Arial" w:cs="Arial"/>
          <w:sz w:val="20"/>
          <w:szCs w:val="20"/>
        </w:rPr>
        <w:t xml:space="preserve">:  </w:t>
      </w:r>
      <w:proofErr w:type="spellStart"/>
      <w:r w:rsidRPr="0056189E">
        <w:rPr>
          <w:rFonts w:ascii="Arial" w:hAnsi="Arial" w:cs="Arial"/>
          <w:sz w:val="20"/>
          <w:szCs w:val="20"/>
        </w:rPr>
        <w:t>Cihaz</w:t>
      </w:r>
      <w:proofErr w:type="spellEnd"/>
      <w:proofErr w:type="gramEnd"/>
      <w:r w:rsidRPr="0056189E">
        <w:rPr>
          <w:rFonts w:ascii="Arial" w:hAnsi="Arial" w:cs="Arial"/>
          <w:sz w:val="20"/>
          <w:szCs w:val="20"/>
        </w:rPr>
        <w:t xml:space="preserve"> </w:t>
      </w:r>
      <w:proofErr w:type="spellStart"/>
      <w:r w:rsidRPr="0056189E">
        <w:rPr>
          <w:rFonts w:ascii="Arial" w:hAnsi="Arial" w:cs="Arial"/>
          <w:sz w:val="20"/>
          <w:szCs w:val="20"/>
        </w:rPr>
        <w:t>və</w:t>
      </w:r>
      <w:proofErr w:type="spellEnd"/>
      <w:r w:rsidRPr="0056189E">
        <w:rPr>
          <w:rFonts w:ascii="Arial" w:hAnsi="Arial" w:cs="Arial"/>
          <w:sz w:val="20"/>
          <w:szCs w:val="20"/>
        </w:rPr>
        <w:t xml:space="preserve"> </w:t>
      </w:r>
      <w:proofErr w:type="spellStart"/>
      <w:r w:rsidRPr="0056189E">
        <w:rPr>
          <w:rFonts w:ascii="Arial" w:hAnsi="Arial" w:cs="Arial"/>
          <w:sz w:val="20"/>
          <w:szCs w:val="20"/>
        </w:rPr>
        <w:t>avadanlığın</w:t>
      </w:r>
      <w:proofErr w:type="spellEnd"/>
      <w:r w:rsidRPr="0056189E">
        <w:rPr>
          <w:rFonts w:ascii="Arial" w:hAnsi="Arial" w:cs="Arial"/>
          <w:sz w:val="20"/>
          <w:szCs w:val="20"/>
        </w:rPr>
        <w:t xml:space="preserve"> </w:t>
      </w:r>
      <w:proofErr w:type="spellStart"/>
      <w:r w:rsidRPr="0056189E">
        <w:rPr>
          <w:rFonts w:ascii="Arial" w:hAnsi="Arial" w:cs="Arial"/>
          <w:sz w:val="20"/>
          <w:szCs w:val="20"/>
        </w:rPr>
        <w:t>seçilməsi</w:t>
      </w:r>
      <w:proofErr w:type="spellEnd"/>
      <w:r w:rsidRPr="0056189E">
        <w:rPr>
          <w:rFonts w:ascii="Arial" w:hAnsi="Arial" w:cs="Arial"/>
          <w:sz w:val="20"/>
          <w:szCs w:val="20"/>
        </w:rPr>
        <w:t xml:space="preserve"> </w:t>
      </w:r>
      <w:proofErr w:type="spellStart"/>
      <w:r w:rsidRPr="0056189E">
        <w:rPr>
          <w:rFonts w:ascii="Arial" w:hAnsi="Arial" w:cs="Arial"/>
          <w:sz w:val="20"/>
          <w:szCs w:val="20"/>
        </w:rPr>
        <w:t>məqsədi</w:t>
      </w:r>
      <w:proofErr w:type="spellEnd"/>
      <w:r w:rsidRPr="0056189E">
        <w:rPr>
          <w:rFonts w:ascii="Arial" w:hAnsi="Arial" w:cs="Arial"/>
          <w:sz w:val="20"/>
          <w:szCs w:val="20"/>
        </w:rPr>
        <w:t xml:space="preserve"> </w:t>
      </w:r>
      <w:proofErr w:type="spellStart"/>
      <w:r w:rsidRPr="0056189E">
        <w:rPr>
          <w:rFonts w:ascii="Arial" w:hAnsi="Arial" w:cs="Arial"/>
          <w:sz w:val="20"/>
          <w:szCs w:val="20"/>
        </w:rPr>
        <w:t>ilə</w:t>
      </w:r>
      <w:proofErr w:type="spellEnd"/>
      <w:r w:rsidRPr="0056189E">
        <w:rPr>
          <w:rFonts w:ascii="Arial" w:hAnsi="Arial" w:cs="Arial"/>
          <w:sz w:val="20"/>
          <w:szCs w:val="20"/>
        </w:rPr>
        <w:t xml:space="preserve"> </w:t>
      </w:r>
      <w:proofErr w:type="spellStart"/>
      <w:r w:rsidRPr="0056189E">
        <w:rPr>
          <w:rFonts w:ascii="Arial" w:hAnsi="Arial" w:cs="Arial"/>
          <w:sz w:val="20"/>
          <w:szCs w:val="20"/>
        </w:rPr>
        <w:t>Dəniz</w:t>
      </w:r>
      <w:proofErr w:type="spellEnd"/>
      <w:r w:rsidRPr="0056189E">
        <w:rPr>
          <w:rFonts w:ascii="Arial" w:hAnsi="Arial" w:cs="Arial"/>
          <w:sz w:val="20"/>
          <w:szCs w:val="20"/>
        </w:rPr>
        <w:t xml:space="preserve"> </w:t>
      </w:r>
      <w:proofErr w:type="spellStart"/>
      <w:r w:rsidRPr="0056189E">
        <w:rPr>
          <w:rFonts w:ascii="Arial" w:hAnsi="Arial" w:cs="Arial"/>
          <w:sz w:val="20"/>
          <w:szCs w:val="20"/>
        </w:rPr>
        <w:t>Nəqliyyatı</w:t>
      </w:r>
      <w:proofErr w:type="spellEnd"/>
      <w:r w:rsidRPr="0056189E">
        <w:rPr>
          <w:rFonts w:ascii="Arial" w:hAnsi="Arial" w:cs="Arial"/>
          <w:sz w:val="20"/>
          <w:szCs w:val="20"/>
        </w:rPr>
        <w:t xml:space="preserve"> </w:t>
      </w:r>
      <w:proofErr w:type="spellStart"/>
      <w:r w:rsidRPr="0056189E">
        <w:rPr>
          <w:rFonts w:ascii="Arial" w:hAnsi="Arial" w:cs="Arial"/>
          <w:sz w:val="20"/>
          <w:szCs w:val="20"/>
        </w:rPr>
        <w:t>Donanmasının</w:t>
      </w:r>
      <w:proofErr w:type="spellEnd"/>
      <w:r w:rsidRPr="0056189E">
        <w:rPr>
          <w:rFonts w:ascii="Arial" w:hAnsi="Arial" w:cs="Arial"/>
          <w:sz w:val="20"/>
          <w:szCs w:val="20"/>
        </w:rPr>
        <w:t xml:space="preserve"> </w:t>
      </w:r>
      <w:proofErr w:type="spellStart"/>
      <w:r w:rsidRPr="0056189E">
        <w:rPr>
          <w:rFonts w:ascii="Arial" w:hAnsi="Arial" w:cs="Arial"/>
          <w:sz w:val="20"/>
          <w:szCs w:val="20"/>
        </w:rPr>
        <w:t>inzibati</w:t>
      </w:r>
      <w:proofErr w:type="spellEnd"/>
      <w:r w:rsidRPr="0056189E">
        <w:rPr>
          <w:rFonts w:ascii="Arial" w:hAnsi="Arial" w:cs="Arial"/>
          <w:sz w:val="20"/>
          <w:szCs w:val="20"/>
        </w:rPr>
        <w:t xml:space="preserve"> </w:t>
      </w:r>
      <w:proofErr w:type="spellStart"/>
      <w:r w:rsidRPr="0056189E">
        <w:rPr>
          <w:rFonts w:ascii="Arial" w:hAnsi="Arial" w:cs="Arial"/>
          <w:sz w:val="20"/>
          <w:szCs w:val="20"/>
        </w:rPr>
        <w:t>binasında</w:t>
      </w:r>
      <w:proofErr w:type="spellEnd"/>
      <w:r w:rsidRPr="0056189E">
        <w:rPr>
          <w:rFonts w:ascii="Arial" w:hAnsi="Arial" w:cs="Arial"/>
          <w:sz w:val="20"/>
          <w:szCs w:val="20"/>
        </w:rPr>
        <w:t xml:space="preserve"> </w:t>
      </w:r>
      <w:proofErr w:type="spellStart"/>
      <w:r w:rsidRPr="0056189E">
        <w:rPr>
          <w:rFonts w:ascii="Arial" w:hAnsi="Arial" w:cs="Arial"/>
          <w:sz w:val="20"/>
          <w:szCs w:val="20"/>
        </w:rPr>
        <w:t>tender</w:t>
      </w:r>
      <w:proofErr w:type="spellEnd"/>
      <w:r w:rsidRPr="0056189E">
        <w:rPr>
          <w:rFonts w:ascii="Arial" w:hAnsi="Arial" w:cs="Arial"/>
          <w:sz w:val="20"/>
          <w:szCs w:val="20"/>
        </w:rPr>
        <w:t xml:space="preserve"> </w:t>
      </w:r>
      <w:proofErr w:type="spellStart"/>
      <w:r w:rsidRPr="0056189E">
        <w:rPr>
          <w:rFonts w:ascii="Arial" w:hAnsi="Arial" w:cs="Arial"/>
          <w:sz w:val="20"/>
          <w:szCs w:val="20"/>
        </w:rPr>
        <w:t>iştirakçıları</w:t>
      </w:r>
      <w:proofErr w:type="spellEnd"/>
      <w:r w:rsidRPr="0056189E">
        <w:rPr>
          <w:rFonts w:ascii="Arial" w:hAnsi="Arial" w:cs="Arial"/>
          <w:sz w:val="20"/>
          <w:szCs w:val="20"/>
        </w:rPr>
        <w:t xml:space="preserve"> </w:t>
      </w:r>
      <w:proofErr w:type="spellStart"/>
      <w:r w:rsidRPr="0056189E">
        <w:rPr>
          <w:rFonts w:ascii="Arial" w:hAnsi="Arial" w:cs="Arial"/>
          <w:sz w:val="20"/>
          <w:szCs w:val="20"/>
        </w:rPr>
        <w:t>tərəfindən</w:t>
      </w:r>
      <w:proofErr w:type="spellEnd"/>
      <w:r w:rsidRPr="0056189E">
        <w:rPr>
          <w:rFonts w:ascii="Arial" w:hAnsi="Arial" w:cs="Arial"/>
          <w:sz w:val="20"/>
          <w:szCs w:val="20"/>
        </w:rPr>
        <w:t xml:space="preserve"> </w:t>
      </w:r>
      <w:proofErr w:type="spellStart"/>
      <w:r w:rsidRPr="0056189E">
        <w:rPr>
          <w:rFonts w:ascii="Arial" w:hAnsi="Arial" w:cs="Arial"/>
          <w:sz w:val="20"/>
          <w:szCs w:val="20"/>
        </w:rPr>
        <w:t>baxışın</w:t>
      </w:r>
      <w:proofErr w:type="spellEnd"/>
      <w:r w:rsidRPr="0056189E">
        <w:rPr>
          <w:rFonts w:ascii="Arial" w:hAnsi="Arial" w:cs="Arial"/>
          <w:sz w:val="20"/>
          <w:szCs w:val="20"/>
        </w:rPr>
        <w:t xml:space="preserve"> </w:t>
      </w:r>
      <w:proofErr w:type="spellStart"/>
      <w:r w:rsidRPr="0056189E">
        <w:rPr>
          <w:rFonts w:ascii="Arial" w:hAnsi="Arial" w:cs="Arial"/>
          <w:sz w:val="20"/>
          <w:szCs w:val="20"/>
        </w:rPr>
        <w:t>keçirilməsi</w:t>
      </w:r>
      <w:proofErr w:type="spellEnd"/>
      <w:r w:rsidRPr="0056189E">
        <w:rPr>
          <w:rFonts w:ascii="Arial" w:hAnsi="Arial" w:cs="Arial"/>
          <w:sz w:val="20"/>
          <w:szCs w:val="20"/>
        </w:rPr>
        <w:t xml:space="preserve"> </w:t>
      </w:r>
      <w:proofErr w:type="spellStart"/>
      <w:r w:rsidRPr="0056189E">
        <w:rPr>
          <w:rFonts w:ascii="Arial" w:hAnsi="Arial" w:cs="Arial"/>
          <w:sz w:val="20"/>
          <w:szCs w:val="20"/>
        </w:rPr>
        <w:t>mümkündür</w:t>
      </w:r>
      <w:proofErr w:type="spellEnd"/>
      <w:r w:rsidRPr="0056189E">
        <w:rPr>
          <w:rFonts w:ascii="Arial" w:hAnsi="Arial" w:cs="Arial"/>
          <w:sz w:val="20"/>
          <w:szCs w:val="20"/>
        </w:rPr>
        <w:t>.</w:t>
      </w:r>
    </w:p>
    <w:p w14:paraId="78F17248" w14:textId="77777777" w:rsidR="00F771C1" w:rsidRDefault="00F771C1" w:rsidP="00F771C1">
      <w:pPr>
        <w:rPr>
          <w:rFonts w:ascii="Arial" w:hAnsi="Arial" w:cs="Arial"/>
          <w:lang w:val="az-Latn-AZ"/>
        </w:rPr>
      </w:pPr>
    </w:p>
    <w:p w14:paraId="5FF3DCA0" w14:textId="77777777" w:rsidR="00F771C1" w:rsidRDefault="00F771C1" w:rsidP="00F771C1">
      <w:pPr>
        <w:rPr>
          <w:rFonts w:ascii="Arial" w:hAnsi="Arial" w:cs="Arial"/>
          <w:lang w:val="az-Latn-AZ"/>
        </w:rPr>
      </w:pPr>
    </w:p>
    <w:p w14:paraId="747D24BE" w14:textId="77777777" w:rsidR="00F771C1" w:rsidRDefault="00F771C1" w:rsidP="00F771C1">
      <w:pPr>
        <w:rPr>
          <w:rFonts w:ascii="Arial" w:hAnsi="Arial" w:cs="Arial"/>
          <w:lang w:val="az-Latn-AZ"/>
        </w:rPr>
      </w:pPr>
    </w:p>
    <w:p w14:paraId="54FD9252" w14:textId="77777777" w:rsidR="00F771C1" w:rsidRPr="00F771C1" w:rsidRDefault="00F771C1" w:rsidP="00F771C1">
      <w:pPr>
        <w:rPr>
          <w:rFonts w:ascii="Arial" w:hAnsi="Arial" w:cs="Arial"/>
          <w:lang w:val="az-Latn-AZ"/>
        </w:rPr>
      </w:pPr>
    </w:p>
    <w:p w14:paraId="61BA1D47" w14:textId="77777777" w:rsidR="00F771C1" w:rsidRPr="00A778A4" w:rsidRDefault="00F771C1" w:rsidP="00F771C1">
      <w:pPr>
        <w:rPr>
          <w:rFonts w:ascii="Arial" w:hAnsi="Arial" w:cs="Arial"/>
          <w:b/>
          <w:lang w:val="az-Latn-AZ" w:bidi="en-US"/>
        </w:rPr>
      </w:pPr>
      <w:r w:rsidRPr="00A778A4">
        <w:rPr>
          <w:rFonts w:ascii="Arial" w:hAnsi="Arial" w:cs="Arial"/>
          <w:b/>
          <w:lang w:val="az-Latn-AZ" w:bidi="en-US"/>
        </w:rPr>
        <w:t>Tələb olunan sənədlər:</w:t>
      </w:r>
    </w:p>
    <w:p w14:paraId="3C022700" w14:textId="77777777" w:rsidR="00F771C1" w:rsidRPr="00A778A4" w:rsidRDefault="00F771C1" w:rsidP="00F771C1">
      <w:pPr>
        <w:pStyle w:val="a7"/>
        <w:numPr>
          <w:ilvl w:val="0"/>
          <w:numId w:val="8"/>
        </w:numPr>
        <w:spacing w:after="0" w:line="276" w:lineRule="auto"/>
        <w:contextualSpacing w:val="0"/>
        <w:rPr>
          <w:rFonts w:ascii="Arial" w:hAnsi="Arial" w:cs="Arial"/>
          <w:shd w:val="clear" w:color="auto" w:fill="FFFFFF"/>
          <w:lang w:val="az-Latn-AZ"/>
        </w:rPr>
      </w:pPr>
      <w:r w:rsidRPr="00A778A4">
        <w:rPr>
          <w:rFonts w:ascii="Arial" w:hAnsi="Arial" w:cs="Arial"/>
          <w:lang w:val="az-Latn-AZ"/>
        </w:rPr>
        <w:t>Lisenziya- “</w:t>
      </w:r>
      <w:r w:rsidRPr="00A778A4">
        <w:rPr>
          <w:rFonts w:ascii="Arial" w:hAnsi="Arial" w:cs="Arial"/>
          <w:shd w:val="clear" w:color="auto" w:fill="FFFFFF"/>
          <w:lang w:val="az-Latn-AZ"/>
        </w:rPr>
        <w:t>Yanğından Mühafizə sistemlərinin və vasitələrinin quraşdırılması, texniki xidməti və təmiri”;</w:t>
      </w:r>
    </w:p>
    <w:p w14:paraId="399F0EA8" w14:textId="77777777" w:rsidR="00F771C1" w:rsidRPr="00A778A4" w:rsidRDefault="00F771C1" w:rsidP="00F771C1">
      <w:pPr>
        <w:pStyle w:val="a7"/>
        <w:numPr>
          <w:ilvl w:val="0"/>
          <w:numId w:val="8"/>
        </w:numPr>
        <w:spacing w:after="0" w:line="276" w:lineRule="auto"/>
        <w:contextualSpacing w:val="0"/>
        <w:rPr>
          <w:rFonts w:ascii="Arial" w:hAnsi="Arial" w:cs="Arial"/>
          <w:shd w:val="clear" w:color="auto" w:fill="FFFFFF"/>
        </w:rPr>
      </w:pPr>
      <w:r w:rsidRPr="00A778A4">
        <w:rPr>
          <w:rFonts w:ascii="Arial" w:hAnsi="Arial" w:cs="Arial"/>
        </w:rPr>
        <w:t xml:space="preserve">İSO 45001 </w:t>
      </w:r>
      <w:proofErr w:type="spellStart"/>
      <w:r w:rsidRPr="00A778A4">
        <w:rPr>
          <w:rFonts w:ascii="Arial" w:hAnsi="Arial" w:cs="Arial"/>
        </w:rPr>
        <w:t>və</w:t>
      </w:r>
      <w:proofErr w:type="spellEnd"/>
      <w:r w:rsidRPr="00A778A4">
        <w:rPr>
          <w:rFonts w:ascii="Arial" w:hAnsi="Arial" w:cs="Arial"/>
        </w:rPr>
        <w:t xml:space="preserve"> </w:t>
      </w:r>
      <w:proofErr w:type="gramStart"/>
      <w:r w:rsidRPr="00A778A4">
        <w:rPr>
          <w:rFonts w:ascii="Arial" w:hAnsi="Arial" w:cs="Arial"/>
        </w:rPr>
        <w:t>9001 ;</w:t>
      </w:r>
      <w:proofErr w:type="gramEnd"/>
    </w:p>
    <w:p w14:paraId="26020CD6" w14:textId="77777777" w:rsidR="00F771C1" w:rsidRPr="00A778A4" w:rsidRDefault="00F771C1" w:rsidP="00F771C1">
      <w:pPr>
        <w:pStyle w:val="a7"/>
        <w:numPr>
          <w:ilvl w:val="0"/>
          <w:numId w:val="8"/>
        </w:numPr>
        <w:spacing w:after="0" w:line="276" w:lineRule="auto"/>
        <w:contextualSpacing w:val="0"/>
        <w:rPr>
          <w:rFonts w:ascii="Arial" w:hAnsi="Arial" w:cs="Arial"/>
          <w:shd w:val="clear" w:color="auto" w:fill="FFFFFF"/>
        </w:rPr>
      </w:pPr>
      <w:proofErr w:type="spellStart"/>
      <w:r w:rsidRPr="00A778A4">
        <w:rPr>
          <w:rFonts w:ascii="Arial" w:hAnsi="Arial" w:cs="Arial"/>
        </w:rPr>
        <w:t>Təsnifat</w:t>
      </w:r>
      <w:proofErr w:type="spellEnd"/>
      <w:r w:rsidRPr="00A778A4">
        <w:rPr>
          <w:rFonts w:ascii="Arial" w:hAnsi="Arial" w:cs="Arial"/>
        </w:rPr>
        <w:t xml:space="preserve"> </w:t>
      </w:r>
      <w:proofErr w:type="spellStart"/>
      <w:r w:rsidRPr="00A778A4">
        <w:rPr>
          <w:rFonts w:ascii="Arial" w:hAnsi="Arial" w:cs="Arial"/>
        </w:rPr>
        <w:t>cəmiyyətinin</w:t>
      </w:r>
      <w:proofErr w:type="spellEnd"/>
      <w:r w:rsidRPr="00A778A4">
        <w:rPr>
          <w:rFonts w:ascii="Arial" w:hAnsi="Arial" w:cs="Arial"/>
        </w:rPr>
        <w:t xml:space="preserve"> (ABS</w:t>
      </w:r>
      <w:r w:rsidRPr="00A778A4">
        <w:rPr>
          <w:rFonts w:ascii="Arial" w:hAnsi="Arial" w:cs="Arial"/>
          <w:lang w:val="az-Latn-AZ"/>
        </w:rPr>
        <w:t xml:space="preserve">, </w:t>
      </w:r>
      <w:r w:rsidRPr="00A778A4">
        <w:rPr>
          <w:rFonts w:ascii="Arial" w:hAnsi="Arial" w:cs="Arial"/>
        </w:rPr>
        <w:t>DNV</w:t>
      </w:r>
      <w:r w:rsidRPr="00A778A4">
        <w:rPr>
          <w:rFonts w:ascii="Arial" w:hAnsi="Arial" w:cs="Arial"/>
          <w:lang w:val="az-Latn-AZ"/>
        </w:rPr>
        <w:t xml:space="preserve"> və s.</w:t>
      </w:r>
      <w:r w:rsidRPr="00A778A4">
        <w:rPr>
          <w:rFonts w:ascii="Arial" w:hAnsi="Arial" w:cs="Arial"/>
        </w:rPr>
        <w:t>)</w:t>
      </w:r>
      <w:r w:rsidRPr="00A778A4">
        <w:rPr>
          <w:rFonts w:ascii="Arial" w:hAnsi="Arial" w:cs="Arial"/>
          <w:lang w:val="az-Latn-AZ"/>
        </w:rPr>
        <w:t xml:space="preserve"> və ya Dövlət Dəniz Liman Agentliyinin</w:t>
      </w:r>
      <w:r w:rsidRPr="00A778A4">
        <w:rPr>
          <w:rFonts w:ascii="Arial" w:hAnsi="Arial" w:cs="Arial"/>
        </w:rPr>
        <w:t xml:space="preserve"> </w:t>
      </w:r>
      <w:proofErr w:type="spellStart"/>
      <w:r w:rsidRPr="00A778A4">
        <w:rPr>
          <w:rFonts w:ascii="Arial" w:hAnsi="Arial" w:cs="Arial"/>
        </w:rPr>
        <w:t>şəhadətnaməsi</w:t>
      </w:r>
      <w:proofErr w:type="spellEnd"/>
      <w:r w:rsidRPr="00A778A4">
        <w:rPr>
          <w:rFonts w:ascii="Arial" w:hAnsi="Arial" w:cs="Arial"/>
        </w:rPr>
        <w:t xml:space="preserve"> </w:t>
      </w:r>
      <w:r w:rsidRPr="00A778A4">
        <w:rPr>
          <w:rFonts w:ascii="Arial" w:hAnsi="Arial" w:cs="Arial"/>
          <w:lang w:val="az-Latn-AZ"/>
        </w:rPr>
        <w:t xml:space="preserve">və müvafiq aktları </w:t>
      </w:r>
      <w:r w:rsidRPr="00A778A4">
        <w:rPr>
          <w:rFonts w:ascii="Arial" w:hAnsi="Arial" w:cs="Arial"/>
        </w:rPr>
        <w:t xml:space="preserve">– </w:t>
      </w:r>
      <w:proofErr w:type="spellStart"/>
      <w:r w:rsidRPr="00A778A4">
        <w:rPr>
          <w:rFonts w:ascii="Arial" w:hAnsi="Arial" w:cs="Arial"/>
        </w:rPr>
        <w:t>Yanğın</w:t>
      </w:r>
      <w:proofErr w:type="spellEnd"/>
      <w:r w:rsidRPr="00A778A4">
        <w:rPr>
          <w:rFonts w:ascii="Arial" w:hAnsi="Arial" w:cs="Arial"/>
        </w:rPr>
        <w:t xml:space="preserve"> </w:t>
      </w:r>
      <w:proofErr w:type="spellStart"/>
      <w:r w:rsidRPr="00A778A4">
        <w:rPr>
          <w:rFonts w:ascii="Arial" w:hAnsi="Arial" w:cs="Arial"/>
        </w:rPr>
        <w:t>əlehyinə</w:t>
      </w:r>
      <w:proofErr w:type="spellEnd"/>
      <w:r w:rsidRPr="00A778A4">
        <w:rPr>
          <w:rFonts w:ascii="Arial" w:hAnsi="Arial" w:cs="Arial"/>
        </w:rPr>
        <w:t xml:space="preserve"> </w:t>
      </w:r>
      <w:proofErr w:type="spellStart"/>
      <w:r w:rsidRPr="00A778A4">
        <w:rPr>
          <w:rFonts w:ascii="Arial" w:hAnsi="Arial" w:cs="Arial"/>
        </w:rPr>
        <w:t>sistem</w:t>
      </w:r>
      <w:proofErr w:type="spellEnd"/>
      <w:r w:rsidRPr="00A778A4">
        <w:rPr>
          <w:rFonts w:ascii="Arial" w:hAnsi="Arial" w:cs="Arial"/>
        </w:rPr>
        <w:t xml:space="preserve"> </w:t>
      </w:r>
      <w:proofErr w:type="spellStart"/>
      <w:r w:rsidRPr="00A778A4">
        <w:rPr>
          <w:rFonts w:ascii="Arial" w:hAnsi="Arial" w:cs="Arial"/>
        </w:rPr>
        <w:t>və</w:t>
      </w:r>
      <w:proofErr w:type="spellEnd"/>
      <w:r w:rsidRPr="00A778A4">
        <w:rPr>
          <w:rFonts w:ascii="Arial" w:hAnsi="Arial" w:cs="Arial"/>
        </w:rPr>
        <w:t xml:space="preserve"> </w:t>
      </w:r>
      <w:proofErr w:type="spellStart"/>
      <w:r w:rsidRPr="00A778A4">
        <w:rPr>
          <w:rFonts w:ascii="Arial" w:hAnsi="Arial" w:cs="Arial"/>
        </w:rPr>
        <w:t>avadanlıqların</w:t>
      </w:r>
      <w:proofErr w:type="spellEnd"/>
      <w:r w:rsidRPr="00A778A4">
        <w:rPr>
          <w:rFonts w:ascii="Arial" w:hAnsi="Arial" w:cs="Arial"/>
        </w:rPr>
        <w:t xml:space="preserve"> </w:t>
      </w:r>
      <w:proofErr w:type="spellStart"/>
      <w:r w:rsidRPr="00A778A4">
        <w:rPr>
          <w:rFonts w:ascii="Arial" w:hAnsi="Arial" w:cs="Arial"/>
        </w:rPr>
        <w:t>yoxlanılmasına</w:t>
      </w:r>
      <w:proofErr w:type="spellEnd"/>
      <w:r w:rsidRPr="00A778A4">
        <w:rPr>
          <w:rFonts w:ascii="Arial" w:hAnsi="Arial" w:cs="Arial"/>
          <w:lang w:val="az-Latn-AZ"/>
        </w:rPr>
        <w:t>, texniki xidmətin göstərilməsinə və</w:t>
      </w:r>
      <w:r w:rsidRPr="00A778A4">
        <w:rPr>
          <w:rFonts w:ascii="Arial" w:hAnsi="Arial" w:cs="Arial"/>
        </w:rPr>
        <w:t xml:space="preserve"> </w:t>
      </w:r>
      <w:r w:rsidRPr="00A778A4">
        <w:rPr>
          <w:rFonts w:ascii="Arial" w:hAnsi="Arial" w:cs="Arial"/>
          <w:lang w:val="az-Latn-AZ"/>
        </w:rPr>
        <w:t xml:space="preserve">quraşdırılmasına </w:t>
      </w:r>
      <w:proofErr w:type="spellStart"/>
      <w:r w:rsidRPr="00A778A4">
        <w:rPr>
          <w:rFonts w:ascii="Arial" w:hAnsi="Arial" w:cs="Arial"/>
        </w:rPr>
        <w:t>dair</w:t>
      </w:r>
      <w:proofErr w:type="spellEnd"/>
      <w:r w:rsidRPr="00A778A4">
        <w:rPr>
          <w:rFonts w:ascii="Arial" w:hAnsi="Arial" w:cs="Arial"/>
        </w:rPr>
        <w:t>;</w:t>
      </w:r>
    </w:p>
    <w:p w14:paraId="37B3445C" w14:textId="77777777" w:rsidR="00F771C1" w:rsidRPr="00A778A4" w:rsidRDefault="00F771C1" w:rsidP="00F771C1">
      <w:pPr>
        <w:pStyle w:val="a7"/>
        <w:numPr>
          <w:ilvl w:val="0"/>
          <w:numId w:val="8"/>
        </w:numPr>
        <w:spacing w:after="0" w:line="276" w:lineRule="auto"/>
        <w:contextualSpacing w:val="0"/>
        <w:rPr>
          <w:rFonts w:ascii="Arial" w:hAnsi="Arial" w:cs="Arial"/>
        </w:rPr>
      </w:pPr>
      <w:proofErr w:type="spellStart"/>
      <w:r w:rsidRPr="00A778A4">
        <w:rPr>
          <w:rFonts w:ascii="Arial" w:hAnsi="Arial" w:cs="Arial"/>
        </w:rPr>
        <w:t>İşçilərin</w:t>
      </w:r>
      <w:proofErr w:type="spellEnd"/>
      <w:r w:rsidRPr="00A778A4">
        <w:rPr>
          <w:rFonts w:ascii="Arial" w:hAnsi="Arial" w:cs="Arial"/>
        </w:rPr>
        <w:t xml:space="preserve"> </w:t>
      </w:r>
      <w:proofErr w:type="spellStart"/>
      <w:r w:rsidRPr="00A778A4">
        <w:rPr>
          <w:rFonts w:ascii="Arial" w:hAnsi="Arial" w:cs="Arial"/>
        </w:rPr>
        <w:t>əmək</w:t>
      </w:r>
      <w:proofErr w:type="spellEnd"/>
      <w:r w:rsidRPr="00A778A4">
        <w:rPr>
          <w:rFonts w:ascii="Arial" w:hAnsi="Arial" w:cs="Arial"/>
        </w:rPr>
        <w:t xml:space="preserve"> </w:t>
      </w:r>
      <w:proofErr w:type="spellStart"/>
      <w:r w:rsidRPr="00A778A4">
        <w:rPr>
          <w:rFonts w:ascii="Arial" w:hAnsi="Arial" w:cs="Arial"/>
        </w:rPr>
        <w:t>müqavilələri</w:t>
      </w:r>
      <w:proofErr w:type="spellEnd"/>
      <w:r w:rsidRPr="00A778A4">
        <w:rPr>
          <w:rFonts w:ascii="Arial" w:hAnsi="Arial" w:cs="Arial"/>
        </w:rPr>
        <w:t>;</w:t>
      </w:r>
    </w:p>
    <w:p w14:paraId="7352565C" w14:textId="77777777" w:rsidR="00F771C1" w:rsidRPr="00A778A4" w:rsidRDefault="00F771C1" w:rsidP="00F771C1">
      <w:pPr>
        <w:pStyle w:val="a7"/>
        <w:numPr>
          <w:ilvl w:val="0"/>
          <w:numId w:val="8"/>
        </w:numPr>
        <w:spacing w:after="0" w:line="276" w:lineRule="auto"/>
        <w:contextualSpacing w:val="0"/>
        <w:rPr>
          <w:rFonts w:ascii="Arial" w:hAnsi="Arial" w:cs="Arial"/>
        </w:rPr>
      </w:pPr>
      <w:proofErr w:type="spellStart"/>
      <w:r w:rsidRPr="00A778A4">
        <w:rPr>
          <w:rFonts w:ascii="Arial" w:hAnsi="Arial" w:cs="Arial"/>
        </w:rPr>
        <w:t>İşçilərin</w:t>
      </w:r>
      <w:proofErr w:type="spellEnd"/>
      <w:r w:rsidRPr="00A778A4">
        <w:rPr>
          <w:rFonts w:ascii="Arial" w:hAnsi="Arial" w:cs="Arial"/>
        </w:rPr>
        <w:t xml:space="preserve"> </w:t>
      </w:r>
      <w:proofErr w:type="spellStart"/>
      <w:r w:rsidRPr="00A778A4">
        <w:rPr>
          <w:rFonts w:ascii="Arial" w:hAnsi="Arial" w:cs="Arial"/>
        </w:rPr>
        <w:t>diplom</w:t>
      </w:r>
      <w:proofErr w:type="spellEnd"/>
      <w:r w:rsidRPr="00A778A4">
        <w:rPr>
          <w:rFonts w:ascii="Arial" w:hAnsi="Arial" w:cs="Arial"/>
        </w:rPr>
        <w:t xml:space="preserve"> </w:t>
      </w:r>
      <w:proofErr w:type="spellStart"/>
      <w:r w:rsidRPr="00A778A4">
        <w:rPr>
          <w:rFonts w:ascii="Arial" w:hAnsi="Arial" w:cs="Arial"/>
        </w:rPr>
        <w:t>və</w:t>
      </w:r>
      <w:proofErr w:type="spellEnd"/>
      <w:r w:rsidRPr="00A778A4">
        <w:rPr>
          <w:rFonts w:ascii="Arial" w:hAnsi="Arial" w:cs="Arial"/>
        </w:rPr>
        <w:t xml:space="preserve"> </w:t>
      </w:r>
      <w:proofErr w:type="spellStart"/>
      <w:r w:rsidRPr="00A778A4">
        <w:rPr>
          <w:rFonts w:ascii="Arial" w:hAnsi="Arial" w:cs="Arial"/>
        </w:rPr>
        <w:t>peşə</w:t>
      </w:r>
      <w:proofErr w:type="spellEnd"/>
      <w:r w:rsidRPr="00A778A4">
        <w:rPr>
          <w:rFonts w:ascii="Arial" w:hAnsi="Arial" w:cs="Arial"/>
        </w:rPr>
        <w:t xml:space="preserve"> </w:t>
      </w:r>
      <w:proofErr w:type="spellStart"/>
      <w:r w:rsidRPr="00A778A4">
        <w:rPr>
          <w:rFonts w:ascii="Arial" w:hAnsi="Arial" w:cs="Arial"/>
        </w:rPr>
        <w:t>üzrə</w:t>
      </w:r>
      <w:proofErr w:type="spellEnd"/>
      <w:r w:rsidRPr="00A778A4">
        <w:rPr>
          <w:rFonts w:ascii="Arial" w:hAnsi="Arial" w:cs="Arial"/>
        </w:rPr>
        <w:t xml:space="preserve"> </w:t>
      </w:r>
      <w:proofErr w:type="spellStart"/>
      <w:r w:rsidRPr="00A778A4">
        <w:rPr>
          <w:rFonts w:ascii="Arial" w:hAnsi="Arial" w:cs="Arial"/>
        </w:rPr>
        <w:t>sertifikatları</w:t>
      </w:r>
      <w:proofErr w:type="spellEnd"/>
      <w:r w:rsidRPr="00A778A4">
        <w:rPr>
          <w:rFonts w:ascii="Arial" w:hAnsi="Arial" w:cs="Arial"/>
        </w:rPr>
        <w:t xml:space="preserve">; (CV, </w:t>
      </w:r>
      <w:proofErr w:type="spellStart"/>
      <w:r w:rsidRPr="00A778A4">
        <w:rPr>
          <w:rFonts w:ascii="Arial" w:hAnsi="Arial" w:cs="Arial"/>
        </w:rPr>
        <w:t>bilik</w:t>
      </w:r>
      <w:proofErr w:type="spellEnd"/>
      <w:r w:rsidRPr="00A778A4">
        <w:rPr>
          <w:rFonts w:ascii="Arial" w:hAnsi="Arial" w:cs="Arial"/>
        </w:rPr>
        <w:t xml:space="preserve"> </w:t>
      </w:r>
      <w:proofErr w:type="spellStart"/>
      <w:r w:rsidRPr="00A778A4">
        <w:rPr>
          <w:rFonts w:ascii="Arial" w:hAnsi="Arial" w:cs="Arial"/>
        </w:rPr>
        <w:t>yoxlanışı</w:t>
      </w:r>
      <w:proofErr w:type="spellEnd"/>
      <w:r w:rsidRPr="00A778A4">
        <w:rPr>
          <w:rFonts w:ascii="Arial" w:hAnsi="Arial" w:cs="Arial"/>
        </w:rPr>
        <w:t>)</w:t>
      </w:r>
    </w:p>
    <w:p w14:paraId="38C7F890" w14:textId="77777777" w:rsidR="00F771C1" w:rsidRPr="00F771C1" w:rsidRDefault="00F771C1" w:rsidP="00F771C1">
      <w:pPr>
        <w:pStyle w:val="a7"/>
        <w:numPr>
          <w:ilvl w:val="0"/>
          <w:numId w:val="8"/>
        </w:numPr>
        <w:spacing w:after="0" w:line="276" w:lineRule="auto"/>
        <w:contextualSpacing w:val="0"/>
        <w:rPr>
          <w:rFonts w:ascii="Arial" w:hAnsi="Arial" w:cs="Arial"/>
          <w:lang w:val="en-US"/>
        </w:rPr>
      </w:pPr>
      <w:r w:rsidRPr="00F771C1">
        <w:rPr>
          <w:rFonts w:ascii="Arial" w:hAnsi="Arial" w:cs="Arial"/>
          <w:lang w:val="en-US"/>
        </w:rPr>
        <w:t xml:space="preserve">Baş </w:t>
      </w:r>
      <w:proofErr w:type="spellStart"/>
      <w:r w:rsidRPr="00F771C1">
        <w:rPr>
          <w:rFonts w:ascii="Arial" w:hAnsi="Arial" w:cs="Arial"/>
          <w:lang w:val="en-US"/>
        </w:rPr>
        <w:t>ustanın</w:t>
      </w:r>
      <w:proofErr w:type="spellEnd"/>
      <w:r w:rsidRPr="00F771C1">
        <w:rPr>
          <w:rFonts w:ascii="Arial" w:hAnsi="Arial" w:cs="Arial"/>
          <w:lang w:val="en-US"/>
        </w:rPr>
        <w:t xml:space="preserve"> (</w:t>
      </w:r>
      <w:proofErr w:type="spellStart"/>
      <w:r w:rsidRPr="00F771C1">
        <w:rPr>
          <w:rFonts w:ascii="Arial" w:hAnsi="Arial" w:cs="Arial"/>
          <w:lang w:val="en-US"/>
        </w:rPr>
        <w:t>cavabdeh</w:t>
      </w:r>
      <w:proofErr w:type="spellEnd"/>
      <w:r w:rsidRPr="00F771C1">
        <w:rPr>
          <w:rFonts w:ascii="Arial" w:hAnsi="Arial" w:cs="Arial"/>
          <w:lang w:val="en-US"/>
        </w:rPr>
        <w:t xml:space="preserve"> </w:t>
      </w:r>
      <w:proofErr w:type="spellStart"/>
      <w:r w:rsidRPr="00F771C1">
        <w:rPr>
          <w:rFonts w:ascii="Arial" w:hAnsi="Arial" w:cs="Arial"/>
          <w:lang w:val="en-US"/>
        </w:rPr>
        <w:t>şəxsin</w:t>
      </w:r>
      <w:proofErr w:type="spellEnd"/>
      <w:r w:rsidRPr="00F771C1">
        <w:rPr>
          <w:rFonts w:ascii="Arial" w:hAnsi="Arial" w:cs="Arial"/>
          <w:lang w:val="en-US"/>
        </w:rPr>
        <w:t xml:space="preserve"> – </w:t>
      </w:r>
      <w:proofErr w:type="spellStart"/>
      <w:r w:rsidRPr="00F771C1">
        <w:rPr>
          <w:rFonts w:ascii="Arial" w:hAnsi="Arial" w:cs="Arial"/>
          <w:lang w:val="en-US"/>
        </w:rPr>
        <w:t>mühəndis</w:t>
      </w:r>
      <w:proofErr w:type="spellEnd"/>
      <w:r w:rsidRPr="00F771C1">
        <w:rPr>
          <w:rFonts w:ascii="Arial" w:hAnsi="Arial" w:cs="Arial"/>
          <w:lang w:val="en-US"/>
        </w:rPr>
        <w:t xml:space="preserve"> </w:t>
      </w:r>
      <w:proofErr w:type="spellStart"/>
      <w:r w:rsidRPr="00F771C1">
        <w:rPr>
          <w:rFonts w:ascii="Arial" w:hAnsi="Arial" w:cs="Arial"/>
          <w:lang w:val="en-US"/>
        </w:rPr>
        <w:t>diplomu</w:t>
      </w:r>
      <w:proofErr w:type="spellEnd"/>
      <w:r w:rsidRPr="00F771C1">
        <w:rPr>
          <w:rFonts w:ascii="Arial" w:hAnsi="Arial" w:cs="Arial"/>
          <w:lang w:val="en-US"/>
        </w:rPr>
        <w:t>)</w:t>
      </w:r>
    </w:p>
    <w:p w14:paraId="6A9790F0" w14:textId="77777777" w:rsidR="00F771C1" w:rsidRPr="00F771C1" w:rsidRDefault="00F771C1" w:rsidP="00F771C1">
      <w:pPr>
        <w:pStyle w:val="a7"/>
        <w:numPr>
          <w:ilvl w:val="0"/>
          <w:numId w:val="8"/>
        </w:numPr>
        <w:spacing w:after="0" w:line="276" w:lineRule="auto"/>
        <w:contextualSpacing w:val="0"/>
        <w:rPr>
          <w:rFonts w:ascii="Arial" w:hAnsi="Arial" w:cs="Arial"/>
          <w:shd w:val="clear" w:color="auto" w:fill="FFFFFF"/>
          <w:lang w:val="en-US"/>
        </w:rPr>
      </w:pPr>
      <w:r w:rsidRPr="00F771C1">
        <w:rPr>
          <w:rFonts w:ascii="Arial" w:hAnsi="Arial" w:cs="Arial"/>
          <w:lang w:val="en-US"/>
        </w:rPr>
        <w:t xml:space="preserve">ASCO </w:t>
      </w:r>
      <w:proofErr w:type="spellStart"/>
      <w:r w:rsidRPr="00F771C1">
        <w:rPr>
          <w:rFonts w:ascii="Arial" w:hAnsi="Arial" w:cs="Arial"/>
          <w:lang w:val="en-US"/>
        </w:rPr>
        <w:t>ərazisində</w:t>
      </w:r>
      <w:proofErr w:type="spellEnd"/>
      <w:r w:rsidRPr="00F771C1">
        <w:rPr>
          <w:rFonts w:ascii="Arial" w:hAnsi="Arial" w:cs="Arial"/>
          <w:lang w:val="en-US"/>
        </w:rPr>
        <w:t xml:space="preserve"> </w:t>
      </w:r>
      <w:proofErr w:type="spellStart"/>
      <w:r w:rsidRPr="00F771C1">
        <w:rPr>
          <w:rFonts w:ascii="Arial" w:hAnsi="Arial" w:cs="Arial"/>
          <w:lang w:val="en-US"/>
        </w:rPr>
        <w:t>daxil</w:t>
      </w:r>
      <w:proofErr w:type="spellEnd"/>
      <w:r w:rsidRPr="00F771C1">
        <w:rPr>
          <w:rFonts w:ascii="Arial" w:hAnsi="Arial" w:cs="Arial"/>
          <w:lang w:val="en-US"/>
        </w:rPr>
        <w:t xml:space="preserve"> </w:t>
      </w:r>
      <w:proofErr w:type="spellStart"/>
      <w:r w:rsidRPr="00F771C1">
        <w:rPr>
          <w:rFonts w:ascii="Arial" w:hAnsi="Arial" w:cs="Arial"/>
          <w:lang w:val="en-US"/>
        </w:rPr>
        <w:t>olmaq</w:t>
      </w:r>
      <w:proofErr w:type="spellEnd"/>
      <w:r w:rsidRPr="00F771C1">
        <w:rPr>
          <w:rFonts w:ascii="Arial" w:hAnsi="Arial" w:cs="Arial"/>
          <w:lang w:val="en-US"/>
        </w:rPr>
        <w:t xml:space="preserve"> </w:t>
      </w:r>
      <w:proofErr w:type="spellStart"/>
      <w:r w:rsidRPr="00F771C1">
        <w:rPr>
          <w:rFonts w:ascii="Arial" w:hAnsi="Arial" w:cs="Arial"/>
          <w:lang w:val="en-US"/>
        </w:rPr>
        <w:t>üçün</w:t>
      </w:r>
      <w:proofErr w:type="spellEnd"/>
      <w:r w:rsidRPr="00F771C1">
        <w:rPr>
          <w:rFonts w:ascii="Arial" w:hAnsi="Arial" w:cs="Arial"/>
          <w:lang w:val="en-US"/>
        </w:rPr>
        <w:t xml:space="preserve"> </w:t>
      </w:r>
      <w:proofErr w:type="spellStart"/>
      <w:r w:rsidRPr="00F771C1">
        <w:rPr>
          <w:rFonts w:ascii="Arial" w:hAnsi="Arial" w:cs="Arial"/>
          <w:lang w:val="en-US"/>
        </w:rPr>
        <w:t>nəqliyyatın</w:t>
      </w:r>
      <w:proofErr w:type="spellEnd"/>
      <w:r w:rsidRPr="00F771C1">
        <w:rPr>
          <w:rFonts w:ascii="Arial" w:hAnsi="Arial" w:cs="Arial"/>
          <w:lang w:val="en-US"/>
        </w:rPr>
        <w:t xml:space="preserve"> </w:t>
      </w:r>
      <w:proofErr w:type="spellStart"/>
      <w:r w:rsidRPr="00F771C1">
        <w:rPr>
          <w:rFonts w:ascii="Arial" w:hAnsi="Arial" w:cs="Arial"/>
          <w:lang w:val="en-US"/>
        </w:rPr>
        <w:t>və</w:t>
      </w:r>
      <w:proofErr w:type="spellEnd"/>
      <w:r w:rsidRPr="00F771C1">
        <w:rPr>
          <w:rFonts w:ascii="Arial" w:hAnsi="Arial" w:cs="Arial"/>
          <w:lang w:val="en-US"/>
        </w:rPr>
        <w:t xml:space="preserve"> </w:t>
      </w:r>
      <w:proofErr w:type="spellStart"/>
      <w:r w:rsidRPr="00F771C1">
        <w:rPr>
          <w:rFonts w:ascii="Arial" w:hAnsi="Arial" w:cs="Arial"/>
          <w:lang w:val="en-US"/>
        </w:rPr>
        <w:t>işçilərin</w:t>
      </w:r>
      <w:proofErr w:type="spellEnd"/>
      <w:r w:rsidRPr="00F771C1">
        <w:rPr>
          <w:rFonts w:ascii="Arial" w:hAnsi="Arial" w:cs="Arial"/>
          <w:lang w:val="en-US"/>
        </w:rPr>
        <w:t xml:space="preserve"> </w:t>
      </w:r>
      <w:proofErr w:type="spellStart"/>
      <w:r w:rsidRPr="00F771C1">
        <w:rPr>
          <w:rFonts w:ascii="Arial" w:hAnsi="Arial" w:cs="Arial"/>
          <w:lang w:val="en-US"/>
        </w:rPr>
        <w:t>siyahısı</w:t>
      </w:r>
      <w:proofErr w:type="spellEnd"/>
    </w:p>
    <w:p w14:paraId="53A04537" w14:textId="77777777" w:rsidR="00F771C1" w:rsidRPr="00F771C1" w:rsidRDefault="00F771C1" w:rsidP="00F771C1">
      <w:pPr>
        <w:pStyle w:val="a7"/>
        <w:numPr>
          <w:ilvl w:val="0"/>
          <w:numId w:val="8"/>
        </w:numPr>
        <w:spacing w:after="0" w:line="276" w:lineRule="auto"/>
        <w:contextualSpacing w:val="0"/>
        <w:rPr>
          <w:rFonts w:ascii="Arial" w:hAnsi="Arial" w:cs="Arial"/>
          <w:shd w:val="clear" w:color="auto" w:fill="FFFFFF"/>
          <w:lang w:val="en-US"/>
        </w:rPr>
      </w:pPr>
      <w:r w:rsidRPr="00F771C1">
        <w:rPr>
          <w:rFonts w:ascii="Arial" w:hAnsi="Arial" w:cs="Arial"/>
          <w:shd w:val="clear" w:color="auto" w:fill="FFFFFF"/>
          <w:lang w:val="en-US"/>
        </w:rPr>
        <w:t xml:space="preserve">Yanğından </w:t>
      </w:r>
      <w:proofErr w:type="spellStart"/>
      <w:r w:rsidRPr="00F771C1">
        <w:rPr>
          <w:rFonts w:ascii="Arial" w:hAnsi="Arial" w:cs="Arial"/>
          <w:shd w:val="clear" w:color="auto" w:fill="FFFFFF"/>
          <w:lang w:val="en-US"/>
        </w:rPr>
        <w:t>Mühafizə</w:t>
      </w:r>
      <w:proofErr w:type="spellEnd"/>
      <w:r w:rsidRPr="00F771C1">
        <w:rPr>
          <w:rFonts w:ascii="Arial" w:hAnsi="Arial" w:cs="Arial"/>
          <w:shd w:val="clear" w:color="auto" w:fill="FFFFFF"/>
          <w:lang w:val="en-US"/>
        </w:rPr>
        <w:t xml:space="preserve"> </w:t>
      </w:r>
      <w:proofErr w:type="spellStart"/>
      <w:r w:rsidRPr="00F771C1">
        <w:rPr>
          <w:rFonts w:ascii="Arial" w:hAnsi="Arial" w:cs="Arial"/>
          <w:shd w:val="clear" w:color="auto" w:fill="FFFFFF"/>
          <w:lang w:val="en-US"/>
        </w:rPr>
        <w:t>sistemlərinin</w:t>
      </w:r>
      <w:proofErr w:type="spellEnd"/>
      <w:r w:rsidRPr="00F771C1">
        <w:rPr>
          <w:rFonts w:ascii="Arial" w:hAnsi="Arial" w:cs="Arial"/>
          <w:shd w:val="clear" w:color="auto" w:fill="FFFFFF"/>
          <w:lang w:val="en-US"/>
        </w:rPr>
        <w:t xml:space="preserve"> texniki </w:t>
      </w:r>
      <w:proofErr w:type="spellStart"/>
      <w:r w:rsidRPr="00F771C1">
        <w:rPr>
          <w:rFonts w:ascii="Arial" w:hAnsi="Arial" w:cs="Arial"/>
          <w:shd w:val="clear" w:color="auto" w:fill="FFFFFF"/>
          <w:lang w:val="en-US"/>
        </w:rPr>
        <w:t>xidmət</w:t>
      </w:r>
      <w:proofErr w:type="spellEnd"/>
      <w:r w:rsidRPr="00F771C1">
        <w:rPr>
          <w:rFonts w:ascii="Arial" w:hAnsi="Arial" w:cs="Arial"/>
          <w:shd w:val="clear" w:color="auto" w:fill="FFFFFF"/>
          <w:lang w:val="en-US"/>
        </w:rPr>
        <w:t xml:space="preserve"> </w:t>
      </w:r>
      <w:proofErr w:type="spellStart"/>
      <w:r w:rsidRPr="00F771C1">
        <w:rPr>
          <w:rFonts w:ascii="Arial" w:hAnsi="Arial" w:cs="Arial"/>
          <w:shd w:val="clear" w:color="auto" w:fill="FFFFFF"/>
          <w:lang w:val="en-US"/>
        </w:rPr>
        <w:t>və</w:t>
      </w:r>
      <w:proofErr w:type="spellEnd"/>
      <w:r w:rsidRPr="00F771C1">
        <w:rPr>
          <w:rFonts w:ascii="Arial" w:hAnsi="Arial" w:cs="Arial"/>
          <w:shd w:val="clear" w:color="auto" w:fill="FFFFFF"/>
          <w:lang w:val="en-US"/>
        </w:rPr>
        <w:t xml:space="preserve"> </w:t>
      </w:r>
      <w:proofErr w:type="spellStart"/>
      <w:r w:rsidRPr="00F771C1">
        <w:rPr>
          <w:rFonts w:ascii="Arial" w:hAnsi="Arial" w:cs="Arial"/>
          <w:shd w:val="clear" w:color="auto" w:fill="FFFFFF"/>
          <w:lang w:val="en-US"/>
        </w:rPr>
        <w:t>təmiri</w:t>
      </w:r>
      <w:proofErr w:type="spellEnd"/>
      <w:r w:rsidRPr="00F771C1">
        <w:rPr>
          <w:rFonts w:ascii="Arial" w:hAnsi="Arial" w:cs="Arial"/>
          <w:shd w:val="clear" w:color="auto" w:fill="FFFFFF"/>
          <w:lang w:val="en-US"/>
        </w:rPr>
        <w:t xml:space="preserve"> </w:t>
      </w:r>
      <w:proofErr w:type="spellStart"/>
      <w:r w:rsidRPr="00F771C1">
        <w:rPr>
          <w:rFonts w:ascii="Arial" w:hAnsi="Arial" w:cs="Arial"/>
          <w:shd w:val="clear" w:color="auto" w:fill="FFFFFF"/>
          <w:lang w:val="en-US"/>
        </w:rPr>
        <w:t>üzrə</w:t>
      </w:r>
      <w:proofErr w:type="spellEnd"/>
      <w:r w:rsidRPr="00F771C1">
        <w:rPr>
          <w:rFonts w:ascii="Arial" w:hAnsi="Arial" w:cs="Arial"/>
          <w:shd w:val="clear" w:color="auto" w:fill="FFFFFF"/>
          <w:lang w:val="en-US"/>
        </w:rPr>
        <w:t xml:space="preserve"> </w:t>
      </w:r>
      <w:proofErr w:type="spellStart"/>
      <w:r w:rsidRPr="00F771C1">
        <w:rPr>
          <w:rFonts w:ascii="Arial" w:hAnsi="Arial" w:cs="Arial"/>
          <w:shd w:val="clear" w:color="auto" w:fill="FFFFFF"/>
          <w:lang w:val="en-US"/>
        </w:rPr>
        <w:t>şirkətin</w:t>
      </w:r>
      <w:proofErr w:type="spellEnd"/>
      <w:r w:rsidRPr="00F771C1">
        <w:rPr>
          <w:rFonts w:ascii="Arial" w:hAnsi="Arial" w:cs="Arial"/>
          <w:shd w:val="clear" w:color="auto" w:fill="FFFFFF"/>
          <w:lang w:val="en-US"/>
        </w:rPr>
        <w:t xml:space="preserve"> </w:t>
      </w:r>
      <w:proofErr w:type="spellStart"/>
      <w:r w:rsidRPr="00F771C1">
        <w:rPr>
          <w:rFonts w:ascii="Arial" w:hAnsi="Arial" w:cs="Arial"/>
          <w:shd w:val="clear" w:color="auto" w:fill="FFFFFF"/>
          <w:lang w:val="en-US"/>
        </w:rPr>
        <w:t>daxili</w:t>
      </w:r>
      <w:proofErr w:type="spellEnd"/>
      <w:r w:rsidRPr="00F771C1">
        <w:rPr>
          <w:rFonts w:ascii="Arial" w:hAnsi="Arial" w:cs="Arial"/>
          <w:shd w:val="clear" w:color="auto" w:fill="FFFFFF"/>
          <w:lang w:val="en-US"/>
        </w:rPr>
        <w:t xml:space="preserve"> </w:t>
      </w:r>
      <w:proofErr w:type="spellStart"/>
      <w:r w:rsidRPr="00F771C1">
        <w:rPr>
          <w:rFonts w:ascii="Arial" w:hAnsi="Arial" w:cs="Arial"/>
          <w:lang w:val="en-US"/>
        </w:rPr>
        <w:t>proseduru</w:t>
      </w:r>
      <w:proofErr w:type="spellEnd"/>
      <w:r w:rsidRPr="00F771C1">
        <w:rPr>
          <w:rFonts w:ascii="Arial" w:hAnsi="Arial" w:cs="Arial"/>
          <w:lang w:val="en-US"/>
        </w:rPr>
        <w:t xml:space="preserve"> (Method of statement) </w:t>
      </w:r>
      <w:r w:rsidRPr="00F771C1">
        <w:rPr>
          <w:rFonts w:ascii="Arial" w:hAnsi="Arial" w:cs="Arial"/>
          <w:shd w:val="clear" w:color="auto" w:fill="FFFFFF"/>
          <w:lang w:val="en-US"/>
        </w:rPr>
        <w:t> </w:t>
      </w:r>
    </w:p>
    <w:p w14:paraId="468C3CC0" w14:textId="77777777" w:rsidR="00F771C1" w:rsidRPr="00A778A4" w:rsidRDefault="00F771C1" w:rsidP="00F771C1">
      <w:pPr>
        <w:pStyle w:val="a7"/>
        <w:numPr>
          <w:ilvl w:val="0"/>
          <w:numId w:val="8"/>
        </w:numPr>
        <w:spacing w:after="0" w:line="276" w:lineRule="auto"/>
        <w:contextualSpacing w:val="0"/>
        <w:rPr>
          <w:rFonts w:ascii="Arial" w:hAnsi="Arial" w:cs="Arial"/>
          <w:shd w:val="clear" w:color="auto" w:fill="FFFFFF"/>
        </w:rPr>
      </w:pPr>
      <w:proofErr w:type="spellStart"/>
      <w:r w:rsidRPr="00A778A4">
        <w:rPr>
          <w:rFonts w:ascii="Arial" w:hAnsi="Arial" w:cs="Arial"/>
        </w:rPr>
        <w:t>Avadanlıqların</w:t>
      </w:r>
      <w:proofErr w:type="spellEnd"/>
      <w:r w:rsidRPr="00A778A4">
        <w:rPr>
          <w:rFonts w:ascii="Arial" w:hAnsi="Arial" w:cs="Arial"/>
        </w:rPr>
        <w:t xml:space="preserve"> </w:t>
      </w:r>
      <w:proofErr w:type="spellStart"/>
      <w:r w:rsidRPr="00A778A4">
        <w:rPr>
          <w:rFonts w:ascii="Arial" w:hAnsi="Arial" w:cs="Arial"/>
        </w:rPr>
        <w:t>kalibrassiyası</w:t>
      </w:r>
      <w:proofErr w:type="spellEnd"/>
      <w:r w:rsidRPr="00A778A4">
        <w:rPr>
          <w:rFonts w:ascii="Arial" w:hAnsi="Arial" w:cs="Arial"/>
        </w:rPr>
        <w:t xml:space="preserve"> </w:t>
      </w:r>
      <w:proofErr w:type="spellStart"/>
      <w:r w:rsidRPr="00A778A4">
        <w:rPr>
          <w:rFonts w:ascii="Arial" w:hAnsi="Arial" w:cs="Arial"/>
        </w:rPr>
        <w:t>haqqında</w:t>
      </w:r>
      <w:proofErr w:type="spellEnd"/>
      <w:r w:rsidRPr="00A778A4">
        <w:rPr>
          <w:rFonts w:ascii="Arial" w:hAnsi="Arial" w:cs="Arial"/>
        </w:rPr>
        <w:t xml:space="preserve"> </w:t>
      </w:r>
      <w:proofErr w:type="spellStart"/>
      <w:r w:rsidRPr="00A778A4">
        <w:rPr>
          <w:rFonts w:ascii="Arial" w:hAnsi="Arial" w:cs="Arial"/>
        </w:rPr>
        <w:t>procedur</w:t>
      </w:r>
      <w:proofErr w:type="spellEnd"/>
      <w:r w:rsidRPr="00A778A4">
        <w:rPr>
          <w:rFonts w:ascii="Arial" w:hAnsi="Arial" w:cs="Arial"/>
        </w:rPr>
        <w:t>;</w:t>
      </w:r>
    </w:p>
    <w:p w14:paraId="762AE7C6" w14:textId="77777777" w:rsidR="001C79E6" w:rsidRPr="0014081A" w:rsidRDefault="001C79E6" w:rsidP="001C79E6">
      <w:pPr>
        <w:jc w:val="center"/>
        <w:rPr>
          <w:rFonts w:ascii="Arial" w:hAnsi="Arial" w:cs="Arial"/>
          <w:b/>
          <w:color w:val="000000"/>
          <w:lang w:val="az-Latn-AZ"/>
        </w:rPr>
      </w:pPr>
      <w:r w:rsidRPr="0014081A">
        <w:rPr>
          <w:rFonts w:ascii="Arial" w:hAnsi="Arial" w:cs="Arial"/>
          <w:b/>
          <w:color w:val="000000"/>
          <w:lang w:val="az-Latn-AZ"/>
        </w:rPr>
        <w:t>Texniki suallarla bağlı</w:t>
      </w:r>
    </w:p>
    <w:p w14:paraId="670A9C86" w14:textId="77777777" w:rsidR="001C79E6" w:rsidRPr="0014081A" w:rsidRDefault="001C79E6" w:rsidP="001C79E6">
      <w:pPr>
        <w:jc w:val="center"/>
        <w:rPr>
          <w:rFonts w:ascii="Arial" w:hAnsi="Arial" w:cs="Arial"/>
          <w:color w:val="000000" w:themeColor="text1"/>
          <w:spacing w:val="3"/>
          <w:shd w:val="clear" w:color="auto" w:fill="FFFFFF"/>
          <w:lang w:val="az-Latn-AZ"/>
        </w:rPr>
      </w:pPr>
      <w:r w:rsidRPr="0014081A">
        <w:rPr>
          <w:rFonts w:ascii="Arial" w:hAnsi="Arial" w:cs="Arial"/>
          <w:color w:val="000000" w:themeColor="text1"/>
          <w:shd w:val="clear" w:color="auto" w:fill="FAFAFA"/>
          <w:lang w:val="az-Latn-AZ"/>
        </w:rPr>
        <w:t>Elçin Bayramov,</w:t>
      </w:r>
      <w:r w:rsidRPr="0014081A">
        <w:rPr>
          <w:rFonts w:ascii="Arial" w:hAnsi="Arial" w:cs="Arial"/>
          <w:color w:val="000000" w:themeColor="text1"/>
          <w:lang w:val="az-Latn-AZ"/>
        </w:rPr>
        <w:t xml:space="preserve"> </w:t>
      </w:r>
      <w:r w:rsidRPr="0014081A">
        <w:rPr>
          <w:rFonts w:ascii="Arial" w:hAnsi="Arial" w:cs="Arial"/>
          <w:color w:val="000000" w:themeColor="text1"/>
          <w:spacing w:val="3"/>
          <w:shd w:val="clear" w:color="auto" w:fill="FFFFFF"/>
          <w:lang w:val="az-Latn-AZ"/>
        </w:rPr>
        <w:t>Keyfiyyət, sağlamlıq, əməyin təhlükəsizliyi və ətraf mühitin</w:t>
      </w:r>
    </w:p>
    <w:p w14:paraId="1D23BBCA" w14:textId="77777777" w:rsidR="001C79E6" w:rsidRPr="0014081A" w:rsidRDefault="001C79E6" w:rsidP="001C79E6">
      <w:pPr>
        <w:jc w:val="center"/>
        <w:rPr>
          <w:rFonts w:ascii="Arial" w:hAnsi="Arial" w:cs="Arial"/>
          <w:color w:val="000000" w:themeColor="text1"/>
          <w:spacing w:val="3"/>
          <w:shd w:val="clear" w:color="auto" w:fill="FFFFFF"/>
          <w:lang w:val="az-Latn-AZ"/>
        </w:rPr>
      </w:pPr>
      <w:r w:rsidRPr="0014081A">
        <w:rPr>
          <w:rFonts w:ascii="Arial" w:hAnsi="Arial" w:cs="Arial"/>
          <w:color w:val="000000" w:themeColor="text1"/>
          <w:spacing w:val="3"/>
          <w:shd w:val="clear" w:color="auto" w:fill="FFFFFF"/>
          <w:lang w:val="az-Latn-AZ"/>
        </w:rPr>
        <w:t>mühafizəsi departamentinin Aparıcı mühəndisi (Yanğın təhlükəsizliyi üzrə)</w:t>
      </w:r>
    </w:p>
    <w:p w14:paraId="7EE7F890" w14:textId="77777777" w:rsidR="001C79E6" w:rsidRPr="001C79E6" w:rsidRDefault="001C79E6" w:rsidP="001C79E6">
      <w:pPr>
        <w:jc w:val="center"/>
        <w:rPr>
          <w:rFonts w:ascii="Arial" w:hAnsi="Arial" w:cs="Arial"/>
          <w:color w:val="000000"/>
          <w:lang w:val="en-US"/>
        </w:rPr>
      </w:pPr>
      <w:r w:rsidRPr="001C79E6">
        <w:rPr>
          <w:rFonts w:ascii="Arial" w:hAnsi="Arial" w:cs="Arial"/>
          <w:color w:val="000000"/>
          <w:lang w:val="en-US"/>
        </w:rPr>
        <w:t>Tel: +99451 250 82 30</w:t>
      </w:r>
    </w:p>
    <w:p w14:paraId="2437B7C2" w14:textId="77777777" w:rsidR="001C79E6" w:rsidRPr="001C79E6" w:rsidRDefault="001C79E6" w:rsidP="001C79E6">
      <w:pPr>
        <w:jc w:val="center"/>
        <w:rPr>
          <w:rFonts w:ascii="Arial" w:hAnsi="Arial" w:cs="Arial"/>
          <w:b/>
          <w:color w:val="000000" w:themeColor="text1"/>
          <w:lang w:val="en-US"/>
        </w:rPr>
      </w:pPr>
      <w:r w:rsidRPr="001C79E6">
        <w:rPr>
          <w:rFonts w:ascii="Arial" w:hAnsi="Arial" w:cs="Arial"/>
          <w:shd w:val="clear" w:color="auto" w:fill="FAFAFA"/>
          <w:lang w:val="en-US"/>
        </w:rPr>
        <w:t>E-mail:</w:t>
      </w:r>
      <w:r w:rsidRPr="001C79E6">
        <w:rPr>
          <w:rFonts w:ascii="Arial" w:hAnsi="Arial" w:cs="Arial"/>
          <w:lang w:val="en-US"/>
        </w:rPr>
        <w:t xml:space="preserve"> </w:t>
      </w:r>
      <w:hyperlink r:id="rId7" w:tgtFrame="_top" w:history="1">
        <w:r w:rsidRPr="001C79E6">
          <w:rPr>
            <w:rStyle w:val="ac"/>
            <w:rFonts w:ascii="Arial" w:hAnsi="Arial" w:cs="Arial"/>
            <w:spacing w:val="3"/>
            <w:shd w:val="clear" w:color="auto" w:fill="FFFFFF"/>
            <w:lang w:val="en-US"/>
          </w:rPr>
          <w:t>elchin.bayramov@asco.az</w:t>
        </w:r>
      </w:hyperlink>
    </w:p>
    <w:p w14:paraId="47A95FFC" w14:textId="77777777" w:rsidR="001C79E6" w:rsidRPr="001C79E6" w:rsidRDefault="001C79E6" w:rsidP="001C79E6">
      <w:pPr>
        <w:spacing w:line="240" w:lineRule="auto"/>
        <w:ind w:left="360"/>
        <w:jc w:val="both"/>
        <w:rPr>
          <w:rFonts w:ascii="Arial" w:hAnsi="Arial" w:cs="Arial"/>
          <w:b/>
          <w:sz w:val="20"/>
          <w:szCs w:val="20"/>
          <w:lang w:val="en-US"/>
        </w:rPr>
      </w:pPr>
    </w:p>
    <w:p w14:paraId="47D4227C" w14:textId="77777777" w:rsidR="001C79E6" w:rsidRDefault="001C79E6" w:rsidP="001C79E6">
      <w:pPr>
        <w:jc w:val="center"/>
        <w:rPr>
          <w:rFonts w:ascii="Arial" w:hAnsi="Arial" w:cs="Arial"/>
          <w:b/>
          <w:color w:val="000000" w:themeColor="text1"/>
          <w:sz w:val="20"/>
          <w:szCs w:val="20"/>
          <w:lang w:val="az-Latn-AZ"/>
        </w:rPr>
      </w:pPr>
      <w:r w:rsidRPr="00052513">
        <w:rPr>
          <w:rFonts w:ascii="Arial" w:hAnsi="Arial" w:cs="Arial"/>
          <w:b/>
          <w:color w:val="000000" w:themeColor="text1"/>
          <w:sz w:val="20"/>
          <w:szCs w:val="20"/>
          <w:lang w:val="az-Latn-AZ"/>
        </w:rPr>
        <w:t>Ödəmə şərti yalnız Fakt Üzrə qəbul edilir və  digər şərtlər üzrə təklif verən şirkətlərin təklifləri kənarlaşdırılacaqdır.</w:t>
      </w:r>
    </w:p>
    <w:p w14:paraId="67799D5C" w14:textId="77777777" w:rsidR="001C79E6" w:rsidRPr="007424EB" w:rsidRDefault="001C79E6" w:rsidP="001C79E6">
      <w:pPr>
        <w:pStyle w:val="a7"/>
        <w:spacing w:before="120" w:after="120" w:line="276" w:lineRule="auto"/>
        <w:jc w:val="both"/>
        <w:rPr>
          <w:rFonts w:ascii="Arial" w:hAnsi="Arial" w:cs="Arial"/>
          <w:bCs/>
          <w:sz w:val="20"/>
          <w:szCs w:val="20"/>
          <w:lang w:val="az-Latn-AZ"/>
        </w:rPr>
      </w:pPr>
    </w:p>
    <w:p w14:paraId="3F96B2EE" w14:textId="77777777" w:rsidR="001C79E6" w:rsidRPr="00993E0B" w:rsidRDefault="001C79E6" w:rsidP="001C79E6">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135B2C81" w14:textId="77777777" w:rsidR="001C79E6" w:rsidRPr="00497D34" w:rsidRDefault="001C79E6" w:rsidP="001C79E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8" w:history="1">
        <w:r w:rsidRPr="00497D34">
          <w:rPr>
            <w:rStyle w:val="ac"/>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14:paraId="2BC714C0" w14:textId="77777777" w:rsidR="001C79E6" w:rsidRPr="00497D34" w:rsidRDefault="001C79E6" w:rsidP="001C79E6">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14:paraId="0F73D2F5" w14:textId="77777777" w:rsidR="001C79E6" w:rsidRPr="00497D34" w:rsidRDefault="001C79E6" w:rsidP="001C79E6">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14:paraId="6970C63C" w14:textId="77777777" w:rsidR="001C79E6" w:rsidRPr="00497D34" w:rsidRDefault="001C79E6" w:rsidP="001C79E6">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14:paraId="2671E5B5" w14:textId="77777777" w:rsidR="001C79E6" w:rsidRPr="00497D34" w:rsidRDefault="001C79E6" w:rsidP="001C79E6">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14:paraId="7A861888" w14:textId="77777777" w:rsidR="001C79E6" w:rsidRPr="00497D34" w:rsidRDefault="001C79E6" w:rsidP="001C79E6">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proofErr w:type="gramStart"/>
      <w:r w:rsidRPr="00497D34">
        <w:rPr>
          <w:rFonts w:ascii="Arial" w:hAnsi="Arial" w:cs="Arial"/>
          <w:sz w:val="18"/>
          <w:szCs w:val="18"/>
          <w:lang w:val="en-US"/>
        </w:rPr>
        <w:t>arayış</w:t>
      </w:r>
      <w:proofErr w:type="spellEnd"/>
      <w:proofErr w:type="gramEnd"/>
    </w:p>
    <w:p w14:paraId="05681A10" w14:textId="77777777" w:rsidR="001C79E6" w:rsidRPr="00497D34" w:rsidRDefault="001C79E6" w:rsidP="001C79E6">
      <w:pPr>
        <w:pStyle w:val="a7"/>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14:paraId="05BC86A6" w14:textId="77777777" w:rsidR="001C79E6" w:rsidRPr="00497D34" w:rsidRDefault="001C79E6" w:rsidP="001C79E6">
      <w:pPr>
        <w:pStyle w:val="a7"/>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14:paraId="2C862F93" w14:textId="77777777" w:rsidR="001C79E6" w:rsidRPr="00510A42" w:rsidRDefault="001C79E6" w:rsidP="001C79E6">
      <w:pPr>
        <w:jc w:val="both"/>
        <w:rPr>
          <w:lang w:val="az-Latn-AZ"/>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1C79E6" w:rsidRPr="00510A42" w:rsidSect="007B216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Semilight">
    <w:panose1 w:val="020B0502040204020203"/>
    <w:charset w:val="80"/>
    <w:family w:val="swiss"/>
    <w:pitch w:val="variable"/>
    <w:sig w:usb0="B0000AAF" w:usb1="09DF7CFB" w:usb2="00000012" w:usb3="00000000" w:csb0="003E01B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F21F94"/>
    <w:multiLevelType w:val="hybridMultilevel"/>
    <w:tmpl w:val="BA04B51C"/>
    <w:lvl w:ilvl="0" w:tplc="042C000F">
      <w:start w:val="1"/>
      <w:numFmt w:val="decimal"/>
      <w:lvlText w:val="%1."/>
      <w:lvlJc w:val="left"/>
      <w:pPr>
        <w:ind w:left="720" w:hanging="360"/>
      </w:pPr>
    </w:lvl>
    <w:lvl w:ilvl="1" w:tplc="042C0019">
      <w:start w:val="1"/>
      <w:numFmt w:val="lowerLetter"/>
      <w:lvlText w:val="%2."/>
      <w:lvlJc w:val="left"/>
      <w:pPr>
        <w:ind w:left="1440" w:hanging="360"/>
      </w:pPr>
    </w:lvl>
    <w:lvl w:ilvl="2" w:tplc="042C001B">
      <w:start w:val="1"/>
      <w:numFmt w:val="lowerRoman"/>
      <w:lvlText w:val="%3."/>
      <w:lvlJc w:val="right"/>
      <w:pPr>
        <w:ind w:left="2160" w:hanging="180"/>
      </w:pPr>
    </w:lvl>
    <w:lvl w:ilvl="3" w:tplc="042C000F">
      <w:start w:val="1"/>
      <w:numFmt w:val="decimal"/>
      <w:lvlText w:val="%4."/>
      <w:lvlJc w:val="left"/>
      <w:pPr>
        <w:ind w:left="2880" w:hanging="360"/>
      </w:pPr>
    </w:lvl>
    <w:lvl w:ilvl="4" w:tplc="042C0019">
      <w:start w:val="1"/>
      <w:numFmt w:val="lowerLetter"/>
      <w:lvlText w:val="%5."/>
      <w:lvlJc w:val="left"/>
      <w:pPr>
        <w:ind w:left="3600" w:hanging="360"/>
      </w:pPr>
    </w:lvl>
    <w:lvl w:ilvl="5" w:tplc="042C001B">
      <w:start w:val="1"/>
      <w:numFmt w:val="lowerRoman"/>
      <w:lvlText w:val="%6."/>
      <w:lvlJc w:val="right"/>
      <w:pPr>
        <w:ind w:left="4320" w:hanging="180"/>
      </w:pPr>
    </w:lvl>
    <w:lvl w:ilvl="6" w:tplc="042C000F">
      <w:start w:val="1"/>
      <w:numFmt w:val="decimal"/>
      <w:lvlText w:val="%7."/>
      <w:lvlJc w:val="left"/>
      <w:pPr>
        <w:ind w:left="5040" w:hanging="360"/>
      </w:pPr>
    </w:lvl>
    <w:lvl w:ilvl="7" w:tplc="042C0019">
      <w:start w:val="1"/>
      <w:numFmt w:val="lowerLetter"/>
      <w:lvlText w:val="%8."/>
      <w:lvlJc w:val="left"/>
      <w:pPr>
        <w:ind w:left="5760" w:hanging="360"/>
      </w:pPr>
    </w:lvl>
    <w:lvl w:ilvl="8" w:tplc="042C001B">
      <w:start w:val="1"/>
      <w:numFmt w:val="lowerRoman"/>
      <w:lvlText w:val="%9."/>
      <w:lvlJc w:val="right"/>
      <w:pPr>
        <w:ind w:left="6480" w:hanging="180"/>
      </w:pPr>
    </w:lvl>
  </w:abstractNum>
  <w:abstractNum w:abstractNumId="2" w15:restartNumberingAfterBreak="0">
    <w:nsid w:val="18E65420"/>
    <w:multiLevelType w:val="hybridMultilevel"/>
    <w:tmpl w:val="FB86EF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AF875DB"/>
    <w:multiLevelType w:val="hybridMultilevel"/>
    <w:tmpl w:val="25F0DD94"/>
    <w:lvl w:ilvl="0" w:tplc="7BA84E74">
      <w:numFmt w:val="bullet"/>
      <w:lvlText w:val="-"/>
      <w:lvlJc w:val="left"/>
      <w:pPr>
        <w:ind w:left="720" w:hanging="360"/>
      </w:pPr>
      <w:rPr>
        <w:rFonts w:ascii="Arial" w:eastAsiaTheme="minorHAnsi" w:hAnsi="Arial" w:cs="Aria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6" w15:restartNumberingAfterBreak="0">
    <w:nsid w:val="5F5923B4"/>
    <w:multiLevelType w:val="hybridMultilevel"/>
    <w:tmpl w:val="89FE3CD0"/>
    <w:lvl w:ilvl="0" w:tplc="B5A86BFE">
      <w:start w:val="1"/>
      <w:numFmt w:val="bullet"/>
      <w:lvlText w:val="-"/>
      <w:lvlJc w:val="left"/>
      <w:pPr>
        <w:ind w:left="1080" w:hanging="360"/>
      </w:pPr>
      <w:rPr>
        <w:rFonts w:ascii="Aptos" w:eastAsia="Aptos" w:hAnsi="Aptos" w:cs="Times New Roman" w:hint="default"/>
      </w:rPr>
    </w:lvl>
    <w:lvl w:ilvl="1" w:tplc="042C0003">
      <w:start w:val="1"/>
      <w:numFmt w:val="bullet"/>
      <w:lvlText w:val="o"/>
      <w:lvlJc w:val="left"/>
      <w:pPr>
        <w:ind w:left="1800" w:hanging="360"/>
      </w:pPr>
      <w:rPr>
        <w:rFonts w:ascii="Courier New" w:hAnsi="Courier New" w:cs="Courier New" w:hint="default"/>
      </w:rPr>
    </w:lvl>
    <w:lvl w:ilvl="2" w:tplc="042C0005">
      <w:start w:val="1"/>
      <w:numFmt w:val="bullet"/>
      <w:lvlText w:val=""/>
      <w:lvlJc w:val="left"/>
      <w:pPr>
        <w:ind w:left="2520" w:hanging="360"/>
      </w:pPr>
      <w:rPr>
        <w:rFonts w:ascii="Wingdings" w:hAnsi="Wingdings" w:hint="default"/>
      </w:rPr>
    </w:lvl>
    <w:lvl w:ilvl="3" w:tplc="042C0001">
      <w:start w:val="1"/>
      <w:numFmt w:val="bullet"/>
      <w:lvlText w:val=""/>
      <w:lvlJc w:val="left"/>
      <w:pPr>
        <w:ind w:left="3240" w:hanging="360"/>
      </w:pPr>
      <w:rPr>
        <w:rFonts w:ascii="Symbol" w:hAnsi="Symbol" w:hint="default"/>
      </w:rPr>
    </w:lvl>
    <w:lvl w:ilvl="4" w:tplc="042C0003">
      <w:start w:val="1"/>
      <w:numFmt w:val="bullet"/>
      <w:lvlText w:val="o"/>
      <w:lvlJc w:val="left"/>
      <w:pPr>
        <w:ind w:left="3960" w:hanging="360"/>
      </w:pPr>
      <w:rPr>
        <w:rFonts w:ascii="Courier New" w:hAnsi="Courier New" w:cs="Courier New" w:hint="default"/>
      </w:rPr>
    </w:lvl>
    <w:lvl w:ilvl="5" w:tplc="042C0005">
      <w:start w:val="1"/>
      <w:numFmt w:val="bullet"/>
      <w:lvlText w:val=""/>
      <w:lvlJc w:val="left"/>
      <w:pPr>
        <w:ind w:left="4680" w:hanging="360"/>
      </w:pPr>
      <w:rPr>
        <w:rFonts w:ascii="Wingdings" w:hAnsi="Wingdings" w:hint="default"/>
      </w:rPr>
    </w:lvl>
    <w:lvl w:ilvl="6" w:tplc="042C0001">
      <w:start w:val="1"/>
      <w:numFmt w:val="bullet"/>
      <w:lvlText w:val=""/>
      <w:lvlJc w:val="left"/>
      <w:pPr>
        <w:ind w:left="5400" w:hanging="360"/>
      </w:pPr>
      <w:rPr>
        <w:rFonts w:ascii="Symbol" w:hAnsi="Symbol" w:hint="default"/>
      </w:rPr>
    </w:lvl>
    <w:lvl w:ilvl="7" w:tplc="042C0003">
      <w:start w:val="1"/>
      <w:numFmt w:val="bullet"/>
      <w:lvlText w:val="o"/>
      <w:lvlJc w:val="left"/>
      <w:pPr>
        <w:ind w:left="6120" w:hanging="360"/>
      </w:pPr>
      <w:rPr>
        <w:rFonts w:ascii="Courier New" w:hAnsi="Courier New" w:cs="Courier New" w:hint="default"/>
      </w:rPr>
    </w:lvl>
    <w:lvl w:ilvl="8" w:tplc="042C0005">
      <w:start w:val="1"/>
      <w:numFmt w:val="bullet"/>
      <w:lvlText w:val=""/>
      <w:lvlJc w:val="left"/>
      <w:pPr>
        <w:ind w:left="6840" w:hanging="360"/>
      </w:pPr>
      <w:rPr>
        <w:rFonts w:ascii="Wingdings" w:hAnsi="Wingdings" w:hint="default"/>
      </w:rPr>
    </w:lvl>
  </w:abstractNum>
  <w:abstractNum w:abstractNumId="7"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7712437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008511">
    <w:abstractNumId w:val="4"/>
  </w:num>
  <w:num w:numId="3" w16cid:durableId="1761951409">
    <w:abstractNumId w:val="9"/>
  </w:num>
  <w:num w:numId="4" w16cid:durableId="140386276">
    <w:abstractNumId w:val="8"/>
  </w:num>
  <w:num w:numId="5" w16cid:durableId="3842560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0167541">
    <w:abstractNumId w:val="3"/>
  </w:num>
  <w:num w:numId="7" w16cid:durableId="465854805">
    <w:abstractNumId w:val="0"/>
  </w:num>
  <w:num w:numId="8" w16cid:durableId="834539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4595093">
    <w:abstractNumId w:val="5"/>
  </w:num>
  <w:num w:numId="10" w16cid:durableId="2332452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36861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E6"/>
    <w:rsid w:val="00101C67"/>
    <w:rsid w:val="00145959"/>
    <w:rsid w:val="001C79E6"/>
    <w:rsid w:val="001D488B"/>
    <w:rsid w:val="002243CB"/>
    <w:rsid w:val="002679C1"/>
    <w:rsid w:val="00280BE1"/>
    <w:rsid w:val="002E3DD0"/>
    <w:rsid w:val="003F17D1"/>
    <w:rsid w:val="0041488E"/>
    <w:rsid w:val="0056189E"/>
    <w:rsid w:val="006E097E"/>
    <w:rsid w:val="007B2165"/>
    <w:rsid w:val="007C23AB"/>
    <w:rsid w:val="007F1FFA"/>
    <w:rsid w:val="00827F9D"/>
    <w:rsid w:val="008D5391"/>
    <w:rsid w:val="00963A05"/>
    <w:rsid w:val="00A778A4"/>
    <w:rsid w:val="00BD7F24"/>
    <w:rsid w:val="00C15B80"/>
    <w:rsid w:val="00CD51BE"/>
    <w:rsid w:val="00D46C49"/>
    <w:rsid w:val="00DD50AD"/>
    <w:rsid w:val="00EE585D"/>
    <w:rsid w:val="00F225A9"/>
    <w:rsid w:val="00F771C1"/>
    <w:rsid w:val="00FA0941"/>
    <w:rsid w:val="00FF3219"/>
    <w:rsid w:val="00FF5380"/>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EAB76"/>
  <w15:chartTrackingRefBased/>
  <w15:docId w15:val="{908E4A65-34B5-4810-9640-1541BBD6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az-Latn-A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9E6"/>
    <w:pPr>
      <w:spacing w:line="254" w:lineRule="auto"/>
    </w:pPr>
    <w:rPr>
      <w:kern w:val="0"/>
      <w:lang w:val="ru-RU"/>
      <w14:ligatures w14:val="none"/>
    </w:rPr>
  </w:style>
  <w:style w:type="paragraph" w:styleId="1">
    <w:name w:val="heading 1"/>
    <w:basedOn w:val="a"/>
    <w:next w:val="a"/>
    <w:link w:val="10"/>
    <w:uiPriority w:val="9"/>
    <w:qFormat/>
    <w:rsid w:val="001C79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C79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C79E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C79E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C79E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C79E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C79E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C79E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C79E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79E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C79E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C79E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C79E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C79E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C79E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C79E6"/>
    <w:rPr>
      <w:rFonts w:eastAsiaTheme="majorEastAsia" w:cstheme="majorBidi"/>
      <w:color w:val="595959" w:themeColor="text1" w:themeTint="A6"/>
    </w:rPr>
  </w:style>
  <w:style w:type="character" w:customStyle="1" w:styleId="80">
    <w:name w:val="Заголовок 8 Знак"/>
    <w:basedOn w:val="a0"/>
    <w:link w:val="8"/>
    <w:uiPriority w:val="9"/>
    <w:semiHidden/>
    <w:rsid w:val="001C79E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C79E6"/>
    <w:rPr>
      <w:rFonts w:eastAsiaTheme="majorEastAsia" w:cstheme="majorBidi"/>
      <w:color w:val="272727" w:themeColor="text1" w:themeTint="D8"/>
    </w:rPr>
  </w:style>
  <w:style w:type="paragraph" w:styleId="a3">
    <w:name w:val="Title"/>
    <w:basedOn w:val="a"/>
    <w:next w:val="a"/>
    <w:link w:val="a4"/>
    <w:uiPriority w:val="10"/>
    <w:qFormat/>
    <w:rsid w:val="001C79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C79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79E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C79E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C79E6"/>
    <w:pPr>
      <w:spacing w:before="160"/>
      <w:jc w:val="center"/>
    </w:pPr>
    <w:rPr>
      <w:i/>
      <w:iCs/>
      <w:color w:val="404040" w:themeColor="text1" w:themeTint="BF"/>
    </w:rPr>
  </w:style>
  <w:style w:type="character" w:customStyle="1" w:styleId="22">
    <w:name w:val="Цитата 2 Знак"/>
    <w:basedOn w:val="a0"/>
    <w:link w:val="21"/>
    <w:uiPriority w:val="29"/>
    <w:rsid w:val="001C79E6"/>
    <w:rPr>
      <w:i/>
      <w:iCs/>
      <w:color w:val="404040" w:themeColor="text1" w:themeTint="BF"/>
    </w:rPr>
  </w:style>
  <w:style w:type="paragraph" w:styleId="a7">
    <w:name w:val="List Paragraph"/>
    <w:basedOn w:val="a"/>
    <w:uiPriority w:val="34"/>
    <w:qFormat/>
    <w:rsid w:val="001C79E6"/>
    <w:pPr>
      <w:ind w:left="720"/>
      <w:contextualSpacing/>
    </w:pPr>
  </w:style>
  <w:style w:type="character" w:styleId="a8">
    <w:name w:val="Intense Emphasis"/>
    <w:basedOn w:val="a0"/>
    <w:uiPriority w:val="21"/>
    <w:qFormat/>
    <w:rsid w:val="001C79E6"/>
    <w:rPr>
      <w:i/>
      <w:iCs/>
      <w:color w:val="0F4761" w:themeColor="accent1" w:themeShade="BF"/>
    </w:rPr>
  </w:style>
  <w:style w:type="paragraph" w:styleId="a9">
    <w:name w:val="Intense Quote"/>
    <w:basedOn w:val="a"/>
    <w:next w:val="a"/>
    <w:link w:val="aa"/>
    <w:uiPriority w:val="30"/>
    <w:qFormat/>
    <w:rsid w:val="001C79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C79E6"/>
    <w:rPr>
      <w:i/>
      <w:iCs/>
      <w:color w:val="0F4761" w:themeColor="accent1" w:themeShade="BF"/>
    </w:rPr>
  </w:style>
  <w:style w:type="character" w:styleId="ab">
    <w:name w:val="Intense Reference"/>
    <w:basedOn w:val="a0"/>
    <w:uiPriority w:val="32"/>
    <w:qFormat/>
    <w:rsid w:val="001C79E6"/>
    <w:rPr>
      <w:b/>
      <w:bCs/>
      <w:smallCaps/>
      <w:color w:val="0F4761" w:themeColor="accent1" w:themeShade="BF"/>
      <w:spacing w:val="5"/>
    </w:rPr>
  </w:style>
  <w:style w:type="character" w:styleId="ac">
    <w:name w:val="Hyperlink"/>
    <w:basedOn w:val="a0"/>
    <w:uiPriority w:val="99"/>
    <w:unhideWhenUsed/>
    <w:rsid w:val="001C79E6"/>
    <w:rPr>
      <w:color w:val="0563C1"/>
      <w:u w:val="single"/>
    </w:rPr>
  </w:style>
  <w:style w:type="character" w:customStyle="1" w:styleId="nwt1">
    <w:name w:val="nwt1"/>
    <w:basedOn w:val="a0"/>
    <w:rsid w:val="001C79E6"/>
  </w:style>
  <w:style w:type="table" w:styleId="ad">
    <w:name w:val="Table Grid"/>
    <w:aliases w:val="Table 1,Test,TabelEcorys,Tabla"/>
    <w:basedOn w:val="a1"/>
    <w:uiPriority w:val="59"/>
    <w:rsid w:val="001C79E6"/>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60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elchin.bayramov@asco.az?subject=M%C3%B6vzu:&amp;body=H%C3%B6rm%C9%99tli%20El%C3%A7in%20Bayram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6</Pages>
  <Words>8863</Words>
  <Characters>5052</Characters>
  <Application>Microsoft Office Word</Application>
  <DocSecurity>0</DocSecurity>
  <Lines>42</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14</cp:revision>
  <dcterms:created xsi:type="dcterms:W3CDTF">2024-04-16T05:56:00Z</dcterms:created>
  <dcterms:modified xsi:type="dcterms:W3CDTF">2024-05-20T05:21:00Z</dcterms:modified>
</cp:coreProperties>
</file>