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647DC" w14:textId="77777777" w:rsidR="00980948" w:rsidRDefault="00980948" w:rsidP="00980948">
      <w:pPr>
        <w:spacing w:after="60" w:line="480" w:lineRule="atLeast"/>
        <w:jc w:val="center"/>
        <w:rPr>
          <w:rFonts w:ascii="Inter" w:eastAsia="Times New Roman" w:hAnsi="Inter" w:cs="Times New Roman"/>
          <w:color w:val="050F21"/>
          <w:kern w:val="0"/>
          <w:sz w:val="34"/>
          <w:szCs w:val="32"/>
          <w14:ligatures w14:val="none"/>
        </w:rPr>
      </w:pPr>
      <w:r w:rsidRPr="00E30035">
        <w:rPr>
          <w:rFonts w:ascii="Arial" w:hAnsi="Arial" w:cs="Arial"/>
          <w:noProof/>
        </w:rPr>
        <w:drawing>
          <wp:inline distT="0" distB="0" distL="0" distR="0" wp14:anchorId="7F14E441" wp14:editId="54F9715C">
            <wp:extent cx="1745615" cy="971108"/>
            <wp:effectExtent l="0" t="0" r="0" b="0"/>
            <wp:docPr id="2" name="Рисунок 2" descr="Изображение выглядит как символ, Графи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символ, Графи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730" cy="11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88BD0" w14:textId="3A675605" w:rsidR="00CA4D8F" w:rsidRPr="00922497" w:rsidRDefault="00B45956" w:rsidP="00B45956">
      <w:pPr>
        <w:spacing w:after="60" w:line="480" w:lineRule="atLeast"/>
        <w:jc w:val="center"/>
        <w:rPr>
          <w:rFonts w:ascii="Inter" w:eastAsia="Times New Roman" w:hAnsi="Inter" w:cs="Times New Roman"/>
          <w:b/>
          <w:color w:val="050F21"/>
          <w:kern w:val="0"/>
          <w:lang w:val="az-Latn-AZ"/>
          <w14:ligatures w14:val="none"/>
        </w:rPr>
      </w:pPr>
      <w:r w:rsidRPr="00922497">
        <w:rPr>
          <w:rFonts w:ascii="Arial" w:hAnsi="Arial" w:cs="Arial"/>
          <w:b/>
          <w:lang w:val="az-Latn-AZ"/>
        </w:rPr>
        <w:t>ASCO-nun tabeliyində olan gəmilərə quraşdırılacaq olan temperli illuminator şüşəsinin quraşdırılması xidmətlərinin (şüşəsinın sökülüb yenisi ilə əvəz olunması və mal,material daxil) satın alınması</w:t>
      </w:r>
    </w:p>
    <w:p w14:paraId="54F016EC" w14:textId="77777777" w:rsidR="00292D63" w:rsidRPr="00292D63" w:rsidRDefault="00292D63" w:rsidP="00292D63">
      <w:pPr>
        <w:spacing w:line="420" w:lineRule="atLeast"/>
        <w:rPr>
          <w:rFonts w:ascii="Inter" w:eastAsia="Times New Roman" w:hAnsi="Inter" w:cs="Times New Roman"/>
          <w:color w:val="050F21"/>
          <w:kern w:val="0"/>
          <w:sz w:val="26"/>
          <w14:ligatures w14:val="none"/>
        </w:rPr>
      </w:pPr>
      <w:r w:rsidRPr="00292D63">
        <w:rPr>
          <w:rFonts w:ascii="Inter" w:eastAsia="Times New Roman" w:hAnsi="Inter" w:cs="Times New Roman"/>
          <w:color w:val="050F21"/>
          <w:kern w:val="0"/>
          <w:sz w:val="26"/>
          <w14:ligatures w14:val="none"/>
        </w:rPr>
        <w:t>Ümumi məlumat</w:t>
      </w:r>
    </w:p>
    <w:p w14:paraId="19AC3B32" w14:textId="77777777" w:rsidR="00292D63" w:rsidRPr="00292D63" w:rsidRDefault="00292D63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Satınalan təşkilatın adı:</w:t>
      </w:r>
    </w:p>
    <w:p w14:paraId="537F2684" w14:textId="2D78461B" w:rsidR="00292D63" w:rsidRDefault="00292D63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“Azərbaycan Xəzər Dəniz Gəmiçiliyi” Qapalı Səhmdar Cəmiyyəti</w:t>
      </w:r>
      <w:r w:rsidR="003D6CDE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(ASCO)</w:t>
      </w:r>
    </w:p>
    <w:p w14:paraId="19CDE551" w14:textId="77777777" w:rsidR="00CA4D8F" w:rsidRPr="00165C4A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14794963" w14:textId="77777777" w:rsidR="00292D63" w:rsidRPr="00292D63" w:rsidRDefault="00292D63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Satınalan təşkilatın ünvanı:</w:t>
      </w:r>
    </w:p>
    <w:p w14:paraId="5DD4B0B3" w14:textId="232F0E77" w:rsidR="00292D63" w:rsidRDefault="00292D63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AZ1003, </w:t>
      </w:r>
      <w:r w:rsidR="003D6CDE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Baki şəhəri Səbail rayonu, Mikayil Useynov</w:t>
      </w:r>
      <w:r w:rsidR="00CA4D8F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küçəsi 2</w:t>
      </w:r>
    </w:p>
    <w:p w14:paraId="62080F49" w14:textId="77777777" w:rsidR="00CA4D8F" w:rsidRPr="00165C4A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219EFF30" w14:textId="161C7C2E" w:rsidR="00292D63" w:rsidRPr="00292D63" w:rsidRDefault="00292D63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Musabiqənin adı:</w:t>
      </w:r>
    </w:p>
    <w:p w14:paraId="136F904B" w14:textId="07B3C7DF" w:rsidR="00CA4D8F" w:rsidRPr="00165C4A" w:rsidRDefault="00B45956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922497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ASCO-nun tabeliyində olan gəmilərə quraşdırılacaq olan temperli illuminator şüşəsinin quraşdırılması xidmətlərinin (şüşəsinın sökülüb yenisi ilə əvəz olunması və mal,material daxil) satın alınması</w:t>
      </w:r>
    </w:p>
    <w:p w14:paraId="70DED0B5" w14:textId="4679F69C" w:rsidR="00292D63" w:rsidRPr="00292D63" w:rsidRDefault="00292D63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Müsabiqənin nömrəsi:</w:t>
      </w:r>
    </w:p>
    <w:p w14:paraId="76F2C556" w14:textId="36BFA3FF" w:rsidR="00292D63" w:rsidRDefault="00292D63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AM01</w:t>
      </w:r>
      <w:r w:rsidR="005E6D99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9</w:t>
      </w:r>
      <w:r w:rsidR="00774448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-1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/2025</w:t>
      </w:r>
      <w:r w:rsidR="00EF2B61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(uzadılma 1)</w:t>
      </w:r>
    </w:p>
    <w:p w14:paraId="62F8F8F3" w14:textId="77777777" w:rsidR="00CA4D8F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778251D8" w14:textId="292DEBE9" w:rsidR="00CA4D8F" w:rsidRDefault="00CA4D8F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Satınalma predmetinin adı, miqdarı, həcmi və qısa təsviri: </w:t>
      </w:r>
    </w:p>
    <w:p w14:paraId="1E35F63D" w14:textId="77777777" w:rsidR="00CA4D8F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960"/>
        <w:gridCol w:w="5277"/>
        <w:gridCol w:w="1843"/>
        <w:gridCol w:w="1418"/>
      </w:tblGrid>
      <w:tr w:rsidR="00B45956" w:rsidRPr="002457AD" w14:paraId="44ED8247" w14:textId="77777777" w:rsidTr="00B4595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870C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S/s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A895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İşlərin adı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3213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Ölçü vahidi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C37E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Miqdar</w:t>
            </w:r>
          </w:p>
        </w:tc>
      </w:tr>
      <w:tr w:rsidR="00B45956" w:rsidRPr="002457AD" w14:paraId="019902C1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BEE6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1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66FA" w14:textId="77777777" w:rsidR="00B45956" w:rsidRPr="00922497" w:rsidRDefault="00B45956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Temperli illuminator şüşəsi 6mm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7477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kvm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C56F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1</w:t>
            </w:r>
          </w:p>
        </w:tc>
      </w:tr>
      <w:tr w:rsidR="00B45956" w:rsidRPr="002457AD" w14:paraId="72D2F23C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47E7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2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660C" w14:textId="77777777" w:rsidR="00B45956" w:rsidRPr="00922497" w:rsidRDefault="00B45956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Temperli illuminator şüşəsi 8mm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CCB2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kvm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CFEA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1</w:t>
            </w:r>
          </w:p>
        </w:tc>
      </w:tr>
      <w:tr w:rsidR="00B45956" w:rsidRPr="002457AD" w14:paraId="7EBBD759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EAC6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3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74E3" w14:textId="77777777" w:rsidR="00B45956" w:rsidRPr="00922497" w:rsidRDefault="00B45956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Temperli illuminator şüşəsi 10mm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02D4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kvm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5B1A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1</w:t>
            </w:r>
          </w:p>
        </w:tc>
      </w:tr>
      <w:tr w:rsidR="00B45956" w:rsidRPr="002457AD" w14:paraId="16FD3A37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688C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4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7608" w14:textId="77777777" w:rsidR="00B45956" w:rsidRPr="00922497" w:rsidRDefault="00B45956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Temperli illuminator şüşəsi 12mm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136F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kvm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4CFB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1</w:t>
            </w:r>
          </w:p>
        </w:tc>
      </w:tr>
      <w:tr w:rsidR="00B45956" w:rsidRPr="002457AD" w14:paraId="69DF585D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FB5E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5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FF24" w14:textId="77777777" w:rsidR="00B45956" w:rsidRPr="00922497" w:rsidRDefault="00B45956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Temperli illuminator şüşəsi 15mm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F88C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kvm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DEFD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1</w:t>
            </w:r>
          </w:p>
        </w:tc>
      </w:tr>
      <w:tr w:rsidR="00B45956" w:rsidRPr="002457AD" w14:paraId="76AD3975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DA6D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6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5DFE" w14:textId="77777777" w:rsidR="00B45956" w:rsidRPr="00922497" w:rsidRDefault="00B45956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Temperli illuminator şüşəsi 18mm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9D50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kvm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B6D8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1</w:t>
            </w:r>
          </w:p>
        </w:tc>
      </w:tr>
      <w:tr w:rsidR="00B45956" w:rsidRPr="002457AD" w14:paraId="4FB0FB41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3829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7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6413" w14:textId="77777777" w:rsidR="00B45956" w:rsidRPr="00922497" w:rsidRDefault="00B45956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Temperli illuminator şüşəsi 20mm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E505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kvm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F2E5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1</w:t>
            </w:r>
          </w:p>
        </w:tc>
      </w:tr>
      <w:tr w:rsidR="00B45956" w:rsidRPr="002457AD" w14:paraId="39C46599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D211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8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ADC4" w14:textId="77777777" w:rsidR="00B45956" w:rsidRPr="00922497" w:rsidRDefault="00B45956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Temperli illuminator şüşəsi 22mm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1F02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kvm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4B4B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1</w:t>
            </w:r>
          </w:p>
        </w:tc>
      </w:tr>
      <w:tr w:rsidR="00B45956" w:rsidRPr="002457AD" w14:paraId="3840779D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610B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9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C141" w14:textId="77777777" w:rsidR="00B45956" w:rsidRPr="00922497" w:rsidRDefault="00B45956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Temperli illuminator şüşəsi 23mm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C7C8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kvm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3686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1</w:t>
            </w:r>
          </w:p>
        </w:tc>
      </w:tr>
      <w:tr w:rsidR="00B45956" w:rsidRPr="002457AD" w14:paraId="3842CD3D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A013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10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AACD" w14:textId="77777777" w:rsidR="00B45956" w:rsidRPr="00922497" w:rsidRDefault="00B45956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Temperli illuminator şüşəsi 24mm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79A0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kvm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D255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1</w:t>
            </w:r>
          </w:p>
        </w:tc>
      </w:tr>
      <w:tr w:rsidR="00B45956" w:rsidRPr="002457AD" w14:paraId="6BC79590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6623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11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49C6" w14:textId="77777777" w:rsidR="00B45956" w:rsidRPr="00922497" w:rsidRDefault="00B45956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Temperli illuminator şüşəsi 25mm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EA8D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kvm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F0D9" w14:textId="77777777" w:rsidR="00B45956" w:rsidRPr="00922497" w:rsidRDefault="00B45956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 w:rsidRPr="00922497"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  <w:t>1</w:t>
            </w:r>
          </w:p>
        </w:tc>
      </w:tr>
    </w:tbl>
    <w:p w14:paraId="0E4054C4" w14:textId="77777777" w:rsidR="00CA4D8F" w:rsidRPr="00700FA2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075DABF2" w14:textId="27BCCD0E" w:rsidR="00700FA2" w:rsidRPr="00700FA2" w:rsidRDefault="00700FA2" w:rsidP="00700FA2">
      <w:pPr>
        <w:pStyle w:val="a7"/>
        <w:ind w:left="709" w:hanging="9"/>
        <w:jc w:val="center"/>
        <w:rPr>
          <w:rFonts w:ascii="Inter" w:hAnsi="Inter" w:cs="Arial"/>
          <w:b/>
          <w:bCs/>
          <w:lang w:val="az-Latn-AZ"/>
        </w:rPr>
      </w:pPr>
      <w:r w:rsidRPr="00700FA2">
        <w:rPr>
          <w:rFonts w:ascii="Inter" w:hAnsi="Inter" w:cs="Arial"/>
          <w:b/>
          <w:bCs/>
          <w:lang w:val="az-Latn-AZ"/>
        </w:rPr>
        <w:t>Texniki tələblər</w:t>
      </w:r>
    </w:p>
    <w:p w14:paraId="04B98C6B" w14:textId="77777777" w:rsidR="00B45956" w:rsidRDefault="00B45956" w:rsidP="00B45956">
      <w:pPr>
        <w:pStyle w:val="a7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Arial" w:hAnsi="Arial" w:cs="Arial"/>
          <w:b/>
          <w:lang w:val="az-Latn-AZ"/>
        </w:rPr>
      </w:pPr>
      <w:r w:rsidRPr="00AA49A9">
        <w:rPr>
          <w:rFonts w:ascii="Arial" w:hAnsi="Arial" w:cs="Arial"/>
          <w:b/>
          <w:lang w:val="az-Latn-AZ"/>
        </w:rPr>
        <w:lastRenderedPageBreak/>
        <w:t>İstehsalat sahəsinin olmasına dair müvafiq sənəd</w:t>
      </w:r>
      <w:r>
        <w:rPr>
          <w:rFonts w:ascii="Arial" w:hAnsi="Arial" w:cs="Arial"/>
          <w:b/>
          <w:lang w:val="az-Latn-AZ"/>
        </w:rPr>
        <w:t>in</w:t>
      </w:r>
      <w:r w:rsidRPr="00AA49A9">
        <w:rPr>
          <w:rFonts w:ascii="Arial" w:hAnsi="Arial" w:cs="Arial"/>
          <w:b/>
          <w:lang w:val="az-Latn-AZ"/>
        </w:rPr>
        <w:t xml:space="preserve"> təqdim edilm</w:t>
      </w:r>
      <w:r>
        <w:rPr>
          <w:rFonts w:ascii="Arial" w:hAnsi="Arial" w:cs="Arial"/>
          <w:b/>
          <w:lang w:val="az-Latn-AZ"/>
        </w:rPr>
        <w:t>əlidir</w:t>
      </w:r>
      <w:r w:rsidRPr="00AA49A9">
        <w:rPr>
          <w:rFonts w:ascii="Arial" w:hAnsi="Arial" w:cs="Arial"/>
          <w:b/>
          <w:lang w:val="az-Latn-AZ"/>
        </w:rPr>
        <w:t xml:space="preserve">. </w:t>
      </w:r>
    </w:p>
    <w:p w14:paraId="5D4CA349" w14:textId="77777777" w:rsidR="00B45956" w:rsidRPr="00AA49A9" w:rsidRDefault="00B45956" w:rsidP="00B45956">
      <w:pPr>
        <w:pStyle w:val="a7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az-Latn-AZ"/>
        </w:rPr>
      </w:pPr>
      <w:r w:rsidRPr="00AA49A9">
        <w:rPr>
          <w:rFonts w:ascii="Arial" w:hAnsi="Arial" w:cs="Arial"/>
          <w:b/>
          <w:bCs/>
          <w:lang w:val="az-Latn-AZ"/>
        </w:rPr>
        <w:t>İşçilərin siyahısını və müvafiq əmək müqavilələrinin surətlərinin təqdim edilməlidir.</w:t>
      </w:r>
    </w:p>
    <w:p w14:paraId="60210D1F" w14:textId="77777777" w:rsidR="00B45956" w:rsidRPr="00AA49A9" w:rsidRDefault="00B45956" w:rsidP="00B45956">
      <w:pPr>
        <w:pStyle w:val="a7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az-Latn-AZ"/>
        </w:rPr>
      </w:pPr>
      <w:r w:rsidRPr="00AA49A9">
        <w:rPr>
          <w:rFonts w:ascii="Arial" w:hAnsi="Arial" w:cs="Arial"/>
          <w:b/>
          <w:lang w:val="az-Latn-AZ"/>
        </w:rPr>
        <w:t xml:space="preserve">Ödəniş yalnız fakt üzrə qəbul edilir. Digər ödəniş şərtləri nəzərdə tutulan təkliflər müsabiqədən kənarlaşdırılacaq və qiymətləndirilməyəcəkdir. </w:t>
      </w:r>
    </w:p>
    <w:p w14:paraId="6F0143C9" w14:textId="77777777" w:rsidR="00B45956" w:rsidRPr="00AA49A9" w:rsidRDefault="00B45956" w:rsidP="00B45956">
      <w:pPr>
        <w:pStyle w:val="a7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hAnsi="Arial" w:cs="Arial"/>
          <w:b/>
          <w:color w:val="000000" w:themeColor="text1"/>
          <w:lang w:val="az-Latn-AZ"/>
        </w:rPr>
        <w:t>Xidmətlər müvafiq sifariş əsasında i</w:t>
      </w:r>
      <w:r w:rsidRPr="00F6575A">
        <w:rPr>
          <w:rFonts w:ascii="Arial" w:hAnsi="Arial" w:cs="Arial"/>
          <w:b/>
          <w:color w:val="000000" w:themeColor="text1"/>
          <w:lang w:val="az-Latn-AZ"/>
        </w:rPr>
        <w:t>l</w:t>
      </w:r>
      <w:r w:rsidRPr="00AA49A9">
        <w:rPr>
          <w:rFonts w:ascii="Arial" w:hAnsi="Arial" w:cs="Arial"/>
          <w:b/>
          <w:color w:val="000000" w:themeColor="text1"/>
          <w:lang w:val="az-Latn-AZ"/>
        </w:rPr>
        <w:t xml:space="preserve"> ərzində hissə-hissə təlabat yarandıqca göstəriləcəkdir. </w:t>
      </w:r>
    </w:p>
    <w:p w14:paraId="2F9A0E00" w14:textId="77777777" w:rsidR="00700FA2" w:rsidRPr="00700FA2" w:rsidRDefault="00700FA2" w:rsidP="00700FA2">
      <w:pPr>
        <w:pStyle w:val="a7"/>
        <w:ind w:left="709" w:hanging="9"/>
        <w:jc w:val="both"/>
        <w:rPr>
          <w:rFonts w:ascii="Inter" w:hAnsi="Inter" w:cs="Arial"/>
          <w:b/>
          <w:bCs/>
          <w:lang w:val="az-Latn-AZ"/>
        </w:rPr>
      </w:pPr>
    </w:p>
    <w:p w14:paraId="4A0F802A" w14:textId="4FB4B2F5" w:rsidR="00F17170" w:rsidRPr="00700FA2" w:rsidRDefault="00292D63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</w:pPr>
      <w:r w:rsidRPr="00700FA2"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  <w:t>Müsabiqənin dərc edilmə tarixi və vaxtı:</w:t>
      </w:r>
    </w:p>
    <w:p w14:paraId="40F08498" w14:textId="1FB160C0" w:rsidR="00292D63" w:rsidRPr="00C42778" w:rsidRDefault="00EF2B61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27</w:t>
      </w:r>
      <w:r w:rsidR="00292D63"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 xml:space="preserve">.05.2025 </w:t>
      </w:r>
      <w:r w:rsidR="008F0F4C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0</w:t>
      </w:r>
      <w:r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9</w:t>
      </w:r>
      <w:r w:rsidR="00292D63"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:</w:t>
      </w:r>
      <w:r w:rsidR="0077444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30</w:t>
      </w:r>
    </w:p>
    <w:p w14:paraId="4A91C730" w14:textId="77777777" w:rsidR="00CA4D8F" w:rsidRPr="00C42778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</w:p>
    <w:p w14:paraId="45921EFB" w14:textId="210A68A4" w:rsidR="00F17170" w:rsidRPr="00C42778" w:rsidRDefault="00F17170" w:rsidP="00F17170">
      <w:pPr>
        <w:spacing w:after="0" w:line="300" w:lineRule="atLeast"/>
        <w:rPr>
          <w:rFonts w:ascii="Inter" w:eastAsia="Times New Roman" w:hAnsi="Inter" w:cs="Times New Roman"/>
          <w:b/>
          <w:bCs/>
          <w:color w:val="050F21"/>
          <w:kern w:val="0"/>
          <w:sz w:val="25"/>
          <w:lang w:val="az-Latn-AZ"/>
          <w14:ligatures w14:val="none"/>
        </w:rPr>
      </w:pPr>
      <w:r w:rsidRPr="00C42778"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  <w:t>Müraciət üçün son tarixi və vaxtı</w:t>
      </w:r>
      <w:r w:rsidR="00165C4A" w:rsidRPr="00C42778"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  <w:t xml:space="preserve"> (</w:t>
      </w:r>
      <w:r w:rsidR="00165C4A" w:rsidRPr="00C42778">
        <w:rPr>
          <w:rFonts w:ascii="Inter" w:eastAsia="Times New Roman" w:hAnsi="Inter" w:cs="Times New Roman"/>
          <w:b/>
          <w:bCs/>
          <w:color w:val="050F21"/>
          <w:kern w:val="0"/>
          <w:sz w:val="25"/>
          <w:lang w:val="az-Latn-AZ"/>
          <w14:ligatures w14:val="none"/>
        </w:rPr>
        <w:t>Göstərilən vaxtdan gec olunan müraciətlər qəbul edilməyəcəkdir):</w:t>
      </w:r>
    </w:p>
    <w:p w14:paraId="11BB6AE3" w14:textId="024E4695" w:rsidR="00F17170" w:rsidRPr="00C42778" w:rsidRDefault="00EF2B61" w:rsidP="00F17170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04</w:t>
      </w:r>
      <w:r w:rsidR="00F17170"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.0</w:t>
      </w:r>
      <w:r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6</w:t>
      </w:r>
      <w:r w:rsidR="00F17170"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.2025 17:00</w:t>
      </w:r>
      <w:r w:rsidR="00CA4D8F"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 xml:space="preserve">-a qədər </w:t>
      </w:r>
    </w:p>
    <w:p w14:paraId="695F4406" w14:textId="77777777" w:rsidR="00CA4D8F" w:rsidRPr="00C42778" w:rsidRDefault="00CA4D8F" w:rsidP="00F17170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</w:p>
    <w:p w14:paraId="120F1D79" w14:textId="77777777" w:rsidR="00165C4A" w:rsidRPr="00C42778" w:rsidRDefault="00165C4A" w:rsidP="00F17170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</w:pPr>
      <w:r w:rsidRPr="00C42778"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  <w:t xml:space="preserve">Təkliflərin hazırlanmalı  olduğu dil- </w:t>
      </w:r>
    </w:p>
    <w:p w14:paraId="21013707" w14:textId="083763DD" w:rsidR="00165C4A" w:rsidRPr="00C42778" w:rsidRDefault="00165C4A" w:rsidP="00165C4A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  <w:r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Sənədlər azərbaycan dilində, 2 nüsxədə (əsli və surəti) tərtib olunmalıdır (xarici dildəki</w:t>
      </w:r>
    </w:p>
    <w:p w14:paraId="7C68B282" w14:textId="77777777" w:rsidR="00165C4A" w:rsidRDefault="00165C4A" w:rsidP="00165C4A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tender təklifləri Azərbaycan dilinə tərcümə edilməlidir).</w:t>
      </w:r>
    </w:p>
    <w:p w14:paraId="20C212E6" w14:textId="77777777" w:rsidR="00CA4D8F" w:rsidRPr="00165C4A" w:rsidRDefault="00CA4D8F" w:rsidP="00165C4A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661B864B" w14:textId="1B53B135" w:rsidR="00292D63" w:rsidRPr="00292D63" w:rsidRDefault="00292D63" w:rsidP="00165C4A">
      <w:pPr>
        <w:spacing w:after="0" w:line="300" w:lineRule="atLeast"/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</w:pPr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Təkliflərin təqdim olunma</w:t>
      </w:r>
      <w:r w:rsidRPr="00165C4A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üsulu, yeri, son</w:t>
      </w:r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tarixi və </w:t>
      </w:r>
      <w:r w:rsidRPr="00165C4A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saatı</w:t>
      </w:r>
      <w:r w:rsidR="00165C4A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(</w:t>
      </w:r>
      <w:r w:rsidR="00165C4A"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Göstərilən vaxtdan gec təqdim olunan zərflər açılmadan geri qaytarılacaqdır)</w:t>
      </w:r>
      <w:r w:rsidRPr="00292D63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:</w:t>
      </w:r>
    </w:p>
    <w:p w14:paraId="00587ED4" w14:textId="3C6694DE" w:rsidR="00A5419B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Təkliflər b</w:t>
      </w:r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ağlı zərfdə (1 əsli və 1 surəti olmaqla) </w:t>
      </w:r>
      <w:r w:rsidR="00EF2B61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17</w:t>
      </w:r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.0</w:t>
      </w:r>
      <w:r w:rsidR="005E6D99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6</w:t>
      </w:r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.2025-ci il, Bakı vaxtı ilə saat 1</w:t>
      </w:r>
      <w:r w:rsidR="005E6D99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7</w:t>
      </w:r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:00-a qədər ASCO-ya</w:t>
      </w: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təqdim edilməlidir.</w:t>
      </w:r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</w:p>
    <w:p w14:paraId="451FDEA8" w14:textId="77777777" w:rsidR="00CA4D8F" w:rsidRPr="00165C4A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038A2C32" w14:textId="5DE39F06" w:rsidR="00292D63" w:rsidRPr="00292D63" w:rsidRDefault="00292D63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Zərflərin açılış tarixi və vaxtı:</w:t>
      </w:r>
    </w:p>
    <w:p w14:paraId="4D95C114" w14:textId="56F6F100" w:rsidR="00A5419B" w:rsidRPr="00165C4A" w:rsidRDefault="00EF2B61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18</w:t>
      </w:r>
      <w:r w:rsidR="00292D63" w:rsidRPr="00292D63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.0</w:t>
      </w:r>
      <w:r w:rsidR="005E6D99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6</w:t>
      </w:r>
      <w:r w:rsidR="00292D63" w:rsidRPr="00292D63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.2025 </w:t>
      </w:r>
      <w:r w:rsidR="00A5419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1</w:t>
      </w:r>
      <w:r w:rsidR="005E6D99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2</w:t>
      </w:r>
      <w:r w:rsidR="00292D63" w:rsidRPr="00292D63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:00</w:t>
      </w:r>
    </w:p>
    <w:p w14:paraId="7339111D" w14:textId="77777777" w:rsidR="00980948" w:rsidRPr="00292D63" w:rsidRDefault="00980948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1"/>
          <w:szCs w:val="21"/>
          <w14:ligatures w14:val="none"/>
        </w:rPr>
      </w:pPr>
    </w:p>
    <w:p w14:paraId="60242BDE" w14:textId="3C0AE4DD" w:rsidR="00292D63" w:rsidRPr="00292D63" w:rsidRDefault="00292D63" w:rsidP="00292D63">
      <w:pPr>
        <w:shd w:val="clear" w:color="auto" w:fill="FAFBFB"/>
        <w:spacing w:after="120" w:line="360" w:lineRule="atLeast"/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</w:pPr>
      <w:r w:rsidRPr="00292D63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>İştirak haqqı: 50 AZN</w:t>
      </w:r>
    </w:p>
    <w:p w14:paraId="66B3D7DC" w14:textId="3BF5E270" w:rsidR="00292D63" w:rsidRPr="00165C4A" w:rsidRDefault="00292D63" w:rsidP="00292D63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</w:pPr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Təchizatçılar</w:t>
      </w:r>
      <w:r w:rsidR="00C80E29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r w:rsidR="00164787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ilkin olaraq əlavədəki müraciət məktubunu </w:t>
      </w:r>
      <w:r w:rsidR="00C80E29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əlaqələndirici şəxs</w:t>
      </w:r>
      <w:r w:rsidR="00164787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ə tədim etməli, </w:t>
      </w:r>
      <w:r w:rsidR="00C80E29"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açıq tenderin Əsas Şərtlər Toplusunu əldə etdikdən sonra</w:t>
      </w:r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təklifləri təqdim etmək üçün iştirak haqqı ödəməlidirlər. Təchizatçıların sayının üçdən az olmasına görə satınalmanın baş tutmadığı hallar istisna olmaqla, iştirak haqqı heç bir halda geri qaytarılmır.</w:t>
      </w:r>
    </w:p>
    <w:p w14:paraId="6A4664D7" w14:textId="77777777" w:rsidR="00E26429" w:rsidRDefault="00E26429" w:rsidP="00292D63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</w:pPr>
    </w:p>
    <w:p w14:paraId="1BAB9135" w14:textId="77777777" w:rsidR="00205C1A" w:rsidRDefault="00205C1A" w:rsidP="00292D63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</w:pPr>
    </w:p>
    <w:p w14:paraId="47B6FB3C" w14:textId="70FBAC9A" w:rsidR="00E26429" w:rsidRPr="00E26429" w:rsidRDefault="00B94D74" w:rsidP="00E26429">
      <w:pPr>
        <w:rPr>
          <w:rFonts w:ascii="Inter" w:hAnsi="Inter" w:cs="Arial"/>
          <w:lang w:val="az-Latn-AZ" w:eastAsia="ru-RU"/>
        </w:rPr>
      </w:pPr>
      <w:r>
        <w:rPr>
          <w:rFonts w:ascii="Inter" w:hAnsi="Inter" w:cs="Arial"/>
          <w:lang w:val="az-Latn-AZ" w:eastAsia="ru-RU"/>
        </w:rPr>
        <w:t>İ</w:t>
      </w:r>
      <w:r w:rsidR="00E26429" w:rsidRPr="00E26429">
        <w:rPr>
          <w:rFonts w:ascii="Inter" w:hAnsi="Inter" w:cs="Arial"/>
          <w:lang w:val="az-Latn-AZ" w:eastAsia="ru-RU"/>
        </w:rPr>
        <w:t xml:space="preserve">ştirak haqqı manat və ya ekvivalent məbləğdə ABŞ dolları və AVRO ilə ödənilə bilər.  </w:t>
      </w:r>
    </w:p>
    <w:p w14:paraId="51D0FAB9" w14:textId="77777777" w:rsidR="00E26429" w:rsidRPr="00E26429" w:rsidRDefault="00E26429" w:rsidP="00E26429">
      <w:pPr>
        <w:numPr>
          <w:ilvl w:val="0"/>
          <w:numId w:val="1"/>
        </w:numPr>
        <w:tabs>
          <w:tab w:val="left" w:pos="261"/>
          <w:tab w:val="left" w:pos="402"/>
          <w:tab w:val="left" w:pos="544"/>
        </w:tabs>
        <w:spacing w:before="120" w:after="120" w:line="240" w:lineRule="auto"/>
        <w:ind w:left="261" w:hanging="142"/>
        <w:jc w:val="both"/>
        <w:rPr>
          <w:rFonts w:ascii="Inter" w:hAnsi="Inter" w:cs="Arial"/>
          <w:b/>
          <w:i/>
          <w:lang w:val="az-Latn-AZ" w:eastAsia="ru-RU"/>
        </w:rPr>
      </w:pPr>
      <w:r w:rsidRPr="00E26429">
        <w:rPr>
          <w:rFonts w:ascii="Inter" w:hAnsi="Inter" w:cs="Arial"/>
          <w:b/>
          <w:i/>
          <w:lang w:val="az-Latn-AZ" w:eastAsia="ru-RU"/>
        </w:rPr>
        <w:t xml:space="preserve">Hesab nömrəsi: </w:t>
      </w:r>
    </w:p>
    <w:p w14:paraId="583A17FC" w14:textId="77777777" w:rsidR="00E26429" w:rsidRPr="00E26429" w:rsidRDefault="00E26429" w:rsidP="00292D63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14:ligatures w14:val="none"/>
        </w:rPr>
      </w:pPr>
    </w:p>
    <w:tbl>
      <w:tblPr>
        <w:tblStyle w:val="ae"/>
        <w:tblW w:w="10260" w:type="dxa"/>
        <w:tblLayout w:type="fixed"/>
        <w:tblLook w:val="04A0" w:firstRow="1" w:lastRow="0" w:firstColumn="1" w:lastColumn="0" w:noHBand="0" w:noVBand="1"/>
      </w:tblPr>
      <w:tblGrid>
        <w:gridCol w:w="3476"/>
        <w:gridCol w:w="3364"/>
        <w:gridCol w:w="3420"/>
      </w:tblGrid>
      <w:tr w:rsidR="00E26429" w:rsidRPr="00E26429" w14:paraId="544D0BE9" w14:textId="77777777" w:rsidTr="005C2A6C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26FC" w14:textId="77777777" w:rsidR="00E26429" w:rsidRPr="00E26429" w:rsidRDefault="00E26429" w:rsidP="005C2A6C">
            <w:pPr>
              <w:jc w:val="center"/>
              <w:rPr>
                <w:rFonts w:ascii="Inter" w:hAnsi="Inter" w:cs="Arial" w:hint="eastAsia"/>
                <w:sz w:val="24"/>
                <w:szCs w:val="24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lastRenderedPageBreak/>
              <w:t>AZN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60E6" w14:textId="77777777" w:rsidR="00E26429" w:rsidRPr="00E26429" w:rsidRDefault="00E26429" w:rsidP="005C2A6C">
            <w:pPr>
              <w:jc w:val="center"/>
              <w:rPr>
                <w:rFonts w:ascii="Inter" w:hAnsi="Inter" w:cs="Arial" w:hint="eastAsia"/>
                <w:sz w:val="24"/>
                <w:szCs w:val="24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t>USD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18BE" w14:textId="77777777" w:rsidR="00E26429" w:rsidRPr="00E26429" w:rsidRDefault="00E26429" w:rsidP="005C2A6C">
            <w:pPr>
              <w:jc w:val="center"/>
              <w:rPr>
                <w:rFonts w:ascii="Inter" w:hAnsi="Inter" w:cs="Arial" w:hint="eastAsia"/>
                <w:sz w:val="24"/>
                <w:szCs w:val="24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t>EURO</w:t>
            </w:r>
          </w:p>
        </w:tc>
      </w:tr>
      <w:tr w:rsidR="00E26429" w:rsidRPr="00E26429" w14:paraId="107791D6" w14:textId="77777777" w:rsidTr="005C2A6C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D026" w14:textId="77777777" w:rsidR="00E26429" w:rsidRPr="00E26429" w:rsidRDefault="00E26429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>Adı</w:t>
            </w:r>
            <w:r w:rsidRPr="00E26429">
              <w:rPr>
                <w:rFonts w:ascii="Inter" w:hAnsi="Inter" w:cs="Arial"/>
                <w:bCs/>
                <w:sz w:val="24"/>
                <w:szCs w:val="24"/>
              </w:rPr>
              <w:t xml:space="preserve">: </w:t>
            </w: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>Azərbaycan Beynəlxalq Bankı</w:t>
            </w:r>
          </w:p>
          <w:p w14:paraId="5B1407DC" w14:textId="77777777" w:rsidR="00E26429" w:rsidRPr="00E26429" w:rsidRDefault="00E26429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>ABB- Müştəri Xidməti Departamenti</w:t>
            </w:r>
          </w:p>
          <w:p w14:paraId="2A7E7CC2" w14:textId="77777777" w:rsidR="00E26429" w:rsidRPr="00E26429" w:rsidRDefault="00E26429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>Kod: 805250</w:t>
            </w:r>
          </w:p>
          <w:p w14:paraId="5184DF4A" w14:textId="77777777" w:rsidR="00E26429" w:rsidRPr="00E26429" w:rsidRDefault="00E26429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>VÖEN: 9900001881</w:t>
            </w:r>
          </w:p>
          <w:p w14:paraId="7176F84A" w14:textId="77777777" w:rsidR="00E26429" w:rsidRPr="00E26429" w:rsidRDefault="00E26429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>Müxbir hesab: AZ03NABZ01350100000000002944</w:t>
            </w:r>
          </w:p>
          <w:p w14:paraId="7C2029FD" w14:textId="77777777" w:rsidR="00E26429" w:rsidRPr="00E26429" w:rsidRDefault="00E26429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>SWIFT: IBAZAZ2X</w:t>
            </w:r>
          </w:p>
          <w:p w14:paraId="78F7B988" w14:textId="77777777" w:rsidR="00E26429" w:rsidRPr="00E26429" w:rsidRDefault="00E26429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 xml:space="preserve">Alan müştəri: </w:t>
            </w:r>
            <w:r w:rsidRPr="00E26429">
              <w:rPr>
                <w:rStyle w:val="nwt1"/>
                <w:rFonts w:ascii="Inter" w:hAnsi="Inter" w:cs="Arial"/>
                <w:sz w:val="24"/>
                <w:szCs w:val="24"/>
                <w:lang w:val="az-Latn-AZ"/>
              </w:rPr>
              <w:t>AZARB.XAZAR DANIZ GAMICILIYI QSC</w:t>
            </w:r>
          </w:p>
          <w:p w14:paraId="52958287" w14:textId="77777777" w:rsidR="00E26429" w:rsidRPr="00E26429" w:rsidRDefault="00E26429" w:rsidP="005C2A6C">
            <w:pPr>
              <w:rPr>
                <w:rStyle w:val="nwt1"/>
                <w:rFonts w:ascii="Inter" w:hAnsi="Inter" w:cs="Arial" w:hint="eastAsia"/>
                <w:sz w:val="24"/>
                <w:szCs w:val="24"/>
              </w:rPr>
            </w:pP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 xml:space="preserve">VÖEN: </w:t>
            </w:r>
            <w:r w:rsidRPr="00E26429">
              <w:rPr>
                <w:rStyle w:val="nwt1"/>
                <w:rFonts w:ascii="Inter" w:hAnsi="Inter" w:cs="Arial"/>
                <w:sz w:val="24"/>
                <w:szCs w:val="24"/>
              </w:rPr>
              <w:t>1701579951</w:t>
            </w:r>
          </w:p>
          <w:p w14:paraId="4CBD5314" w14:textId="77777777" w:rsidR="00E26429" w:rsidRPr="00E26429" w:rsidRDefault="00E26429" w:rsidP="005C2A6C">
            <w:pPr>
              <w:rPr>
                <w:rFonts w:ascii="Inter" w:hAnsi="Inter" w:cs="Arial" w:hint="eastAsia"/>
                <w:sz w:val="24"/>
                <w:szCs w:val="24"/>
              </w:rPr>
            </w:pP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 xml:space="preserve">Hesab № (AZN):   </w:t>
            </w:r>
            <w:r w:rsidRPr="00E26429">
              <w:rPr>
                <w:rStyle w:val="nwt1"/>
                <w:rFonts w:ascii="Inter" w:hAnsi="Inter" w:cs="Arial"/>
                <w:sz w:val="24"/>
                <w:szCs w:val="24"/>
              </w:rPr>
              <w:t>AZ36IBAZ38050019441115341120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FE89" w14:textId="77777777" w:rsidR="00E26429" w:rsidRPr="00E26429" w:rsidRDefault="00E26429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t>Intermediary Bank:</w:t>
            </w: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 xml:space="preserve"> Citibank N.Y, </w:t>
            </w:r>
          </w:p>
          <w:p w14:paraId="3DB98032" w14:textId="77777777" w:rsidR="00E26429" w:rsidRPr="00E26429" w:rsidRDefault="00E26429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>New York</w:t>
            </w:r>
          </w:p>
          <w:p w14:paraId="1077E15F" w14:textId="77777777" w:rsidR="00E26429" w:rsidRPr="00E26429" w:rsidRDefault="00E26429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>Acc.36083186, SWIFT: CITIUS33</w:t>
            </w:r>
          </w:p>
          <w:p w14:paraId="620DBFDE" w14:textId="77777777" w:rsidR="00E26429" w:rsidRPr="00E26429" w:rsidRDefault="00E26429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t>Beneficiary Bank:</w:t>
            </w: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 xml:space="preserve"> The International Bank of Azerbaijan</w:t>
            </w:r>
          </w:p>
          <w:p w14:paraId="448696FE" w14:textId="77777777" w:rsidR="00E26429" w:rsidRPr="00E26429" w:rsidRDefault="00E26429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>IBA- Customer Service Departament</w:t>
            </w:r>
          </w:p>
          <w:p w14:paraId="7A5B64F6" w14:textId="77777777" w:rsidR="00E26429" w:rsidRPr="00E26429" w:rsidRDefault="00E26429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 xml:space="preserve">SWIFT: IBAZAZ2X </w:t>
            </w:r>
          </w:p>
          <w:p w14:paraId="1F3D37A4" w14:textId="77777777" w:rsidR="00E26429" w:rsidRPr="00E26429" w:rsidRDefault="00E26429" w:rsidP="005C2A6C">
            <w:pPr>
              <w:rPr>
                <w:rStyle w:val="nwt1"/>
                <w:rFonts w:ascii="Inter" w:hAnsi="Inter" w:cs="Arial" w:hint="eastAsia"/>
                <w:sz w:val="24"/>
                <w:szCs w:val="24"/>
              </w:rPr>
            </w:pP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>Nizami str., 67</w:t>
            </w: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br/>
            </w:r>
            <w:r w:rsidRPr="00E26429">
              <w:rPr>
                <w:rFonts w:ascii="Inter" w:hAnsi="Inter" w:cs="Arial"/>
                <w:sz w:val="24"/>
                <w:szCs w:val="24"/>
              </w:rPr>
              <w:t>Beneficiary</w:t>
            </w: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 xml:space="preserve">:   </w:t>
            </w:r>
            <w:r w:rsidRPr="00E26429">
              <w:rPr>
                <w:rStyle w:val="nwt1"/>
                <w:rFonts w:ascii="Inter" w:hAnsi="Inter" w:cs="Arial"/>
                <w:sz w:val="24"/>
                <w:szCs w:val="24"/>
              </w:rPr>
              <w:t>AZARB.XAZAR DANIZ GAMICILIYI QSC</w:t>
            </w:r>
          </w:p>
          <w:p w14:paraId="0A8C553D" w14:textId="77777777" w:rsidR="00E26429" w:rsidRPr="00E26429" w:rsidRDefault="00E26429" w:rsidP="005C2A6C">
            <w:pPr>
              <w:rPr>
                <w:rStyle w:val="nwt1"/>
                <w:rFonts w:ascii="Inter" w:hAnsi="Inter" w:cs="Arial" w:hint="eastAsia"/>
                <w:bCs/>
                <w:sz w:val="24"/>
                <w:szCs w:val="24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t xml:space="preserve">TAX İD:  </w:t>
            </w:r>
            <w:r w:rsidRPr="00E26429">
              <w:rPr>
                <w:rStyle w:val="nwt1"/>
                <w:rFonts w:ascii="Inter" w:hAnsi="Inter" w:cs="Arial"/>
                <w:sz w:val="24"/>
                <w:szCs w:val="24"/>
              </w:rPr>
              <w:t>1701579951</w:t>
            </w:r>
          </w:p>
          <w:p w14:paraId="44AEC3A7" w14:textId="77777777" w:rsidR="00E26429" w:rsidRPr="00E26429" w:rsidRDefault="00E26429" w:rsidP="005C2A6C">
            <w:pPr>
              <w:rPr>
                <w:rFonts w:ascii="Inter" w:hAnsi="Inter" w:cs="Arial" w:hint="eastAsia"/>
                <w:sz w:val="24"/>
                <w:szCs w:val="24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t xml:space="preserve">Account №: </w:t>
            </w: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 xml:space="preserve">            </w:t>
            </w:r>
            <w:r w:rsidRPr="00E26429">
              <w:rPr>
                <w:rFonts w:ascii="Inter" w:hAnsi="Inter" w:cs="Arial"/>
                <w:sz w:val="24"/>
                <w:szCs w:val="24"/>
              </w:rPr>
              <w:t>AZ26IBAZ38150018401115341120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A3DF" w14:textId="77777777" w:rsidR="00E26429" w:rsidRPr="00E26429" w:rsidRDefault="00E26429" w:rsidP="005C2A6C">
            <w:pPr>
              <w:rPr>
                <w:rFonts w:ascii="Inter" w:hAnsi="Inter" w:cs="Arial" w:hint="eastAsia"/>
                <w:sz w:val="24"/>
                <w:szCs w:val="24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t>Intermediary Bank: Commerzbank AG, Frankfurt am Main</w:t>
            </w:r>
          </w:p>
          <w:p w14:paraId="045FA9C9" w14:textId="77777777" w:rsidR="00E26429" w:rsidRPr="00E26429" w:rsidRDefault="00E26429" w:rsidP="005C2A6C">
            <w:pPr>
              <w:rPr>
                <w:rFonts w:ascii="Inter" w:hAnsi="Inter" w:cs="Arial" w:hint="eastAsia"/>
                <w:sz w:val="24"/>
                <w:szCs w:val="24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t>SWIFT: COBADEFF</w:t>
            </w:r>
          </w:p>
          <w:p w14:paraId="65013C97" w14:textId="77777777" w:rsidR="00E26429" w:rsidRPr="00E26429" w:rsidRDefault="00E26429" w:rsidP="005C2A6C">
            <w:pPr>
              <w:rPr>
                <w:rFonts w:ascii="Inter" w:hAnsi="Inter" w:cs="Arial" w:hint="eastAsia"/>
                <w:sz w:val="24"/>
                <w:szCs w:val="24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t>ACC # 400 88 660 3001</w:t>
            </w:r>
          </w:p>
          <w:p w14:paraId="7B7E4C03" w14:textId="77777777" w:rsidR="00E26429" w:rsidRPr="00E26429" w:rsidRDefault="00E26429" w:rsidP="005C2A6C">
            <w:pPr>
              <w:rPr>
                <w:rFonts w:ascii="Inter" w:hAnsi="Inter" w:cs="Arial" w:hint="eastAsia"/>
                <w:sz w:val="24"/>
                <w:szCs w:val="24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t>Beneficiary Bank: The International Bank of Azerbaijan,</w:t>
            </w:r>
          </w:p>
          <w:p w14:paraId="37370328" w14:textId="77777777" w:rsidR="00E26429" w:rsidRPr="00E26429" w:rsidRDefault="00E26429" w:rsidP="005C2A6C">
            <w:pPr>
              <w:rPr>
                <w:rFonts w:ascii="Inter" w:hAnsi="Inter" w:cs="Arial" w:hint="eastAsia"/>
                <w:sz w:val="24"/>
                <w:szCs w:val="24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t>IBA-Premier Customer Service</w:t>
            </w:r>
          </w:p>
          <w:p w14:paraId="5480D6F1" w14:textId="77777777" w:rsidR="00E26429" w:rsidRPr="00E26429" w:rsidRDefault="00E26429" w:rsidP="005C2A6C">
            <w:pPr>
              <w:pStyle w:val="2"/>
              <w:spacing w:before="0" w:after="0"/>
              <w:rPr>
                <w:rFonts w:ascii="Inter" w:hAnsi="Inter" w:cs="Arial"/>
                <w:b/>
                <w:i/>
                <w:sz w:val="24"/>
                <w:szCs w:val="24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t xml:space="preserve">SWIFT: IBAZAZ2X </w:t>
            </w:r>
          </w:p>
          <w:p w14:paraId="6DC2CB57" w14:textId="77777777" w:rsidR="00E26429" w:rsidRPr="00E26429" w:rsidRDefault="00E26429" w:rsidP="005C2A6C">
            <w:pPr>
              <w:rPr>
                <w:rStyle w:val="nwt1"/>
                <w:rFonts w:ascii="Inter" w:hAnsi="Inter" w:cs="Arial" w:hint="eastAsia"/>
                <w:bCs/>
                <w:sz w:val="24"/>
                <w:szCs w:val="24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t>Nizami str., 67</w:t>
            </w:r>
            <w:r w:rsidRPr="00E26429">
              <w:rPr>
                <w:rFonts w:ascii="Inter" w:hAnsi="Inter" w:cs="Arial"/>
                <w:sz w:val="24"/>
                <w:szCs w:val="24"/>
              </w:rPr>
              <w:br/>
              <w:t>Beneficiary</w:t>
            </w: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 xml:space="preserve">: </w:t>
            </w:r>
            <w:r w:rsidRPr="00E26429">
              <w:rPr>
                <w:rFonts w:ascii="Inter" w:hAnsi="Inter" w:cs="Arial"/>
                <w:sz w:val="24"/>
                <w:szCs w:val="24"/>
              </w:rPr>
              <w:t>Azerbaijan Caspian Shipping CJSC</w:t>
            </w:r>
          </w:p>
          <w:p w14:paraId="64FFC91B" w14:textId="77777777" w:rsidR="00E26429" w:rsidRPr="00E26429" w:rsidRDefault="00E26429" w:rsidP="005C2A6C">
            <w:pPr>
              <w:rPr>
                <w:rStyle w:val="nwt1"/>
                <w:rFonts w:ascii="Inter" w:hAnsi="Inter" w:cs="Arial" w:hint="eastAsia"/>
                <w:bCs/>
                <w:sz w:val="24"/>
                <w:szCs w:val="24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t xml:space="preserve">TAX ID: </w:t>
            </w:r>
            <w:r w:rsidRPr="00E26429">
              <w:rPr>
                <w:rStyle w:val="nwt1"/>
                <w:rFonts w:ascii="Inter" w:hAnsi="Inter" w:cs="Arial"/>
                <w:sz w:val="24"/>
                <w:szCs w:val="24"/>
              </w:rPr>
              <w:t>1701579951</w:t>
            </w:r>
          </w:p>
          <w:p w14:paraId="43D2FE6E" w14:textId="77777777" w:rsidR="00E26429" w:rsidRPr="00E26429" w:rsidRDefault="00E26429" w:rsidP="005C2A6C">
            <w:pPr>
              <w:rPr>
                <w:rFonts w:ascii="Inter" w:hAnsi="Inter" w:cs="Arial" w:hint="eastAsia"/>
                <w:sz w:val="24"/>
                <w:szCs w:val="24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t xml:space="preserve">Account №: </w:t>
            </w:r>
            <w:r w:rsidRPr="00E26429">
              <w:rPr>
                <w:rFonts w:ascii="Inter" w:hAnsi="Inter" w:cs="Arial"/>
                <w:bCs/>
                <w:sz w:val="24"/>
                <w:szCs w:val="24"/>
                <w:lang w:val="az-Latn-AZ"/>
              </w:rPr>
              <w:t xml:space="preserve">               </w:t>
            </w:r>
            <w:r w:rsidRPr="00E26429">
              <w:rPr>
                <w:rStyle w:val="nwt1"/>
                <w:rFonts w:ascii="Inter" w:hAnsi="Inter" w:cs="Arial"/>
                <w:sz w:val="24"/>
                <w:szCs w:val="24"/>
              </w:rPr>
              <w:t>AZ06IBAZ38150019781115341120</w:t>
            </w:r>
          </w:p>
        </w:tc>
      </w:tr>
    </w:tbl>
    <w:p w14:paraId="1DCF9879" w14:textId="77777777" w:rsidR="00E26429" w:rsidRPr="00165C4A" w:rsidRDefault="00E26429" w:rsidP="00292D63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</w:pPr>
    </w:p>
    <w:p w14:paraId="24B47768" w14:textId="1F41A304" w:rsidR="00B45956" w:rsidRPr="00B45956" w:rsidRDefault="00B45956" w:rsidP="00B45956">
      <w:pPr>
        <w:pStyle w:val="Paint"/>
        <w:tabs>
          <w:tab w:val="left" w:pos="720"/>
        </w:tabs>
        <w:spacing w:before="0" w:after="0"/>
        <w:rPr>
          <w:rFonts w:ascii="Inter" w:eastAsia="Times New Roman" w:hAnsi="Inter"/>
          <w:color w:val="050F21"/>
          <w:kern w:val="0"/>
          <w:sz w:val="25"/>
          <w:szCs w:val="25"/>
          <w:lang w:val="en-US" w:eastAsia="en-US"/>
        </w:rPr>
      </w:pPr>
      <w:r w:rsidRPr="00B45956">
        <w:rPr>
          <w:rFonts w:ascii="Inter" w:eastAsia="Times New Roman" w:hAnsi="Inter"/>
          <w:color w:val="050F21"/>
          <w:kern w:val="0"/>
          <w:sz w:val="25"/>
          <w:szCs w:val="25"/>
          <w:lang w:val="en-US" w:eastAsia="en-US"/>
        </w:rPr>
        <w:t xml:space="preserve">Əlaqələndirici şəxs: Emil Həsənov, </w:t>
      </w:r>
      <w:r w:rsidRPr="00B45956">
        <w:rPr>
          <w:rFonts w:ascii="Inter" w:eastAsia="Times New Roman" w:hAnsi="Inter"/>
          <w:color w:val="050F21"/>
          <w:kern w:val="0"/>
          <w:sz w:val="25"/>
          <w:szCs w:val="25"/>
          <w:lang w:val="en-US"/>
        </w:rPr>
        <w:t xml:space="preserve">ASCO-nun </w:t>
      </w:r>
      <w:r w:rsidRPr="00B45956">
        <w:rPr>
          <w:rFonts w:ascii="Inter" w:eastAsia="Times New Roman" w:hAnsi="Inter"/>
          <w:color w:val="050F21"/>
          <w:kern w:val="0"/>
          <w:sz w:val="25"/>
          <w:szCs w:val="25"/>
          <w:lang w:val="en-US" w:eastAsia="en-US"/>
        </w:rPr>
        <w:t>Satınalmalar Departamentinin aparıcı mütəxəssisi</w:t>
      </w:r>
    </w:p>
    <w:p w14:paraId="3A558DB3" w14:textId="77777777" w:rsidR="00B45956" w:rsidRPr="00B45956" w:rsidRDefault="00B45956" w:rsidP="00B45956">
      <w:pPr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 w:rsidRPr="00B45956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Telefon nömrəsi: +99450 422 00 11</w:t>
      </w:r>
    </w:p>
    <w:p w14:paraId="7F29D95A" w14:textId="77777777" w:rsidR="00B45956" w:rsidRDefault="00B45956" w:rsidP="00B45956">
      <w:pPr>
        <w:tabs>
          <w:tab w:val="left" w:pos="261"/>
        </w:tabs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 w:rsidRPr="00B45956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Elektron ünvan: emil.hasanov@asco.az, </w:t>
      </w:r>
      <w:hyperlink r:id="rId6" w:history="1">
        <w:r w:rsidRPr="00B45956">
          <w:rPr>
            <w:rFonts w:ascii="Inter" w:eastAsia="Times New Roman" w:hAnsi="Inter" w:cs="Times New Roman"/>
            <w:color w:val="050F21"/>
            <w:kern w:val="0"/>
            <w:sz w:val="25"/>
            <w:szCs w:val="25"/>
            <w14:ligatures w14:val="none"/>
          </w:rPr>
          <w:t>tender@asco.az</w:t>
        </w:r>
      </w:hyperlink>
    </w:p>
    <w:p w14:paraId="1F924144" w14:textId="77777777" w:rsidR="00B45956" w:rsidRPr="00B45956" w:rsidRDefault="00B45956" w:rsidP="00B45956">
      <w:pPr>
        <w:tabs>
          <w:tab w:val="left" w:pos="261"/>
        </w:tabs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</w:p>
    <w:p w14:paraId="44C8B6F2" w14:textId="35079DC2" w:rsidR="00B45956" w:rsidRPr="00B45956" w:rsidRDefault="00B45956" w:rsidP="00B45956">
      <w:pPr>
        <w:tabs>
          <w:tab w:val="left" w:pos="261"/>
        </w:tabs>
        <w:spacing w:after="0" w:line="240" w:lineRule="auto"/>
        <w:jc w:val="both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 w:rsidRPr="00B45956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Əlaqələndirici şəxs: Aytən Novruzova, ASCO-nun Satınalmalar Departamentinin mütəxəssisi</w:t>
      </w:r>
      <w:r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 </w:t>
      </w:r>
      <w:r w:rsidRPr="00B45956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Telefon nömrəsi: daxili nömrə 10-64</w:t>
      </w:r>
    </w:p>
    <w:p w14:paraId="631F3635" w14:textId="77777777" w:rsidR="00B45956" w:rsidRPr="00B45956" w:rsidRDefault="00B45956" w:rsidP="00B45956">
      <w:pPr>
        <w:tabs>
          <w:tab w:val="left" w:pos="261"/>
        </w:tabs>
        <w:spacing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 w:rsidRPr="00B45956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Elektron ünvan: ayten.novruzova@asco.az, </w:t>
      </w:r>
      <w:hyperlink r:id="rId7" w:history="1">
        <w:r w:rsidRPr="00B45956">
          <w:rPr>
            <w:rFonts w:ascii="Inter" w:eastAsia="Times New Roman" w:hAnsi="Inter" w:cs="Times New Roman"/>
            <w:color w:val="050F21"/>
            <w:kern w:val="0"/>
            <w:sz w:val="25"/>
            <w:szCs w:val="25"/>
            <w14:ligatures w14:val="none"/>
          </w:rPr>
          <w:t>tender@asco.az</w:t>
        </w:r>
      </w:hyperlink>
    </w:p>
    <w:p w14:paraId="379746D0" w14:textId="77777777" w:rsidR="00A5419B" w:rsidRPr="00165C4A" w:rsidRDefault="00A5419B" w:rsidP="00A5419B">
      <w:pPr>
        <w:tabs>
          <w:tab w:val="left" w:pos="261"/>
        </w:tabs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Hüquqi məsələlər üzrə:</w:t>
      </w:r>
    </w:p>
    <w:p w14:paraId="41847D98" w14:textId="77777777" w:rsidR="00A5419B" w:rsidRPr="00165C4A" w:rsidRDefault="00A5419B" w:rsidP="00A5419B">
      <w:pPr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Telefon nömrəsi: +994 12 4043700 (daxili: 1098)</w:t>
      </w:r>
    </w:p>
    <w:p w14:paraId="7AB607EC" w14:textId="12D2F681" w:rsidR="00292D63" w:rsidRPr="00165C4A" w:rsidRDefault="00A5419B" w:rsidP="00A5419B">
      <w:pPr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Elektron ünvan: </w:t>
      </w:r>
      <w:hyperlink r:id="rId8" w:history="1">
        <w:r w:rsidRPr="00165C4A">
          <w:rPr>
            <w:rFonts w:ascii="Inter" w:eastAsia="Times New Roman" w:hAnsi="Inter" w:cs="Times New Roman"/>
            <w:color w:val="050F21"/>
            <w:kern w:val="0"/>
            <w:sz w:val="25"/>
            <w:szCs w:val="25"/>
            <w14:ligatures w14:val="none"/>
          </w:rPr>
          <w:t>tender@asco.az</w:t>
        </w:r>
      </w:hyperlink>
    </w:p>
    <w:p w14:paraId="310BE2CD" w14:textId="77777777" w:rsidR="007418BE" w:rsidRDefault="007418BE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71F5A8D4" w14:textId="77777777" w:rsidR="00CA4D8F" w:rsidRDefault="00CA4D8F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4A18E1C9" w14:textId="77777777" w:rsidR="00CA4D8F" w:rsidRDefault="00CA4D8F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4A0F3EBE" w14:textId="77777777" w:rsidR="00CA4D8F" w:rsidRDefault="00CA4D8F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09D8DD56" w14:textId="77777777" w:rsidR="00B45956" w:rsidRDefault="00B45956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7AE11399" w14:textId="77777777" w:rsidR="00B45956" w:rsidRDefault="00B45956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7FF675F4" w14:textId="77777777" w:rsidR="006D144F" w:rsidRDefault="006D144F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4625906B" w14:textId="77777777" w:rsidR="00CA4D8F" w:rsidRDefault="00CA4D8F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5E1688FE" w14:textId="77777777" w:rsidR="007418BE" w:rsidRDefault="007418BE" w:rsidP="007418BE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lastRenderedPageBreak/>
        <w:t>(</w:t>
      </w:r>
      <w:r>
        <w:rPr>
          <w:rFonts w:ascii="Arial" w:hAnsi="Arial" w:cs="Arial"/>
          <w:b/>
          <w:color w:val="FF0000"/>
          <w:lang w:val="az-Latn-AZ"/>
        </w:rPr>
        <w:t>İddiaçı iştirakçının blankında</w:t>
      </w:r>
      <w:r>
        <w:rPr>
          <w:rFonts w:ascii="Arial" w:hAnsi="Arial" w:cs="Arial"/>
          <w:b/>
          <w:lang w:val="az-Latn-AZ"/>
        </w:rPr>
        <w:t>)</w:t>
      </w:r>
    </w:p>
    <w:p w14:paraId="2192587C" w14:textId="6C3C2A5C" w:rsidR="007418BE" w:rsidRDefault="007418BE" w:rsidP="007418BE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 xml:space="preserve">AÇIQ TENDERDƏ İŞTİRAK ETMƏK ÜÇÜN </w:t>
      </w:r>
    </w:p>
    <w:p w14:paraId="06594938" w14:textId="77777777" w:rsidR="007418BE" w:rsidRDefault="007418BE" w:rsidP="007418BE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>MÜRACİƏT MƏKTUBU</w:t>
      </w:r>
    </w:p>
    <w:p w14:paraId="2A5A975A" w14:textId="77777777" w:rsidR="007418BE" w:rsidRDefault="007418BE" w:rsidP="007418BE">
      <w:pPr>
        <w:spacing w:after="0" w:line="360" w:lineRule="auto"/>
        <w:rPr>
          <w:rFonts w:ascii="Arial" w:hAnsi="Arial" w:cs="Arial"/>
          <w:b/>
          <w:lang w:val="az-Latn-AZ"/>
        </w:rPr>
      </w:pPr>
    </w:p>
    <w:p w14:paraId="706D1F66" w14:textId="5CB5A37E" w:rsidR="007418BE" w:rsidRDefault="007418BE" w:rsidP="007418BE">
      <w:pPr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>___________ şəhəri                                                                        “__”_______2025-ci il</w:t>
      </w:r>
    </w:p>
    <w:p w14:paraId="255A85BD" w14:textId="77777777" w:rsidR="007418BE" w:rsidRDefault="007418BE" w:rsidP="007418BE">
      <w:pPr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___________№           </w:t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  <w:t xml:space="preserve">                                                                                          </w:t>
      </w:r>
    </w:p>
    <w:p w14:paraId="1CC97CE7" w14:textId="77777777" w:rsidR="007418BE" w:rsidRDefault="007418BE" w:rsidP="007418BE">
      <w:pPr>
        <w:spacing w:after="0" w:line="240" w:lineRule="auto"/>
        <w:rPr>
          <w:rFonts w:ascii="Arial" w:hAnsi="Arial" w:cs="Arial"/>
          <w:bCs/>
          <w:i/>
          <w:lang w:val="az-Latn-AZ" w:eastAsia="ru-RU"/>
        </w:rPr>
      </w:pPr>
    </w:p>
    <w:p w14:paraId="78C96A34" w14:textId="405BD039" w:rsidR="007418BE" w:rsidRDefault="007418BE" w:rsidP="007418BE">
      <w:pPr>
        <w:spacing w:after="0" w:line="240" w:lineRule="auto"/>
        <w:jc w:val="both"/>
        <w:rPr>
          <w:rFonts w:ascii="Arial" w:hAnsi="Arial" w:cs="Arial"/>
          <w:b/>
          <w:bCs/>
          <w:lang w:val="az-Latn-AZ" w:eastAsia="ru-RU"/>
        </w:rPr>
      </w:pPr>
      <w:r>
        <w:rPr>
          <w:rFonts w:ascii="Arial" w:hAnsi="Arial" w:cs="Arial"/>
          <w:b/>
          <w:bCs/>
          <w:lang w:val="az-Latn-AZ" w:eastAsia="ru-RU"/>
        </w:rPr>
        <w:t>ASCO-nun Satınalmalar Komissiyasının sədri</w:t>
      </w:r>
    </w:p>
    <w:p w14:paraId="61FC473F" w14:textId="1D8C8B6F" w:rsidR="007418BE" w:rsidRDefault="007418BE" w:rsidP="007418BE">
      <w:pPr>
        <w:spacing w:after="0" w:line="240" w:lineRule="auto"/>
        <w:jc w:val="both"/>
        <w:rPr>
          <w:rFonts w:ascii="Arial" w:hAnsi="Arial" w:cs="Arial"/>
          <w:b/>
          <w:bCs/>
          <w:lang w:val="az-Latn-AZ" w:eastAsia="ru-RU"/>
        </w:rPr>
      </w:pPr>
      <w:r>
        <w:rPr>
          <w:rFonts w:ascii="Arial" w:hAnsi="Arial" w:cs="Arial"/>
          <w:b/>
          <w:bCs/>
          <w:lang w:val="az-Latn-AZ" w:eastAsia="ru-RU"/>
        </w:rPr>
        <w:t>cənab Cəbrayıl Mahmudluya,</w:t>
      </w:r>
    </w:p>
    <w:p w14:paraId="26462D8E" w14:textId="77777777" w:rsidR="007418BE" w:rsidRDefault="007418BE" w:rsidP="007418BE">
      <w:pPr>
        <w:spacing w:after="0" w:line="240" w:lineRule="auto"/>
        <w:jc w:val="both"/>
        <w:rPr>
          <w:rFonts w:ascii="Arial" w:hAnsi="Arial" w:cs="Arial"/>
          <w:bCs/>
          <w:lang w:val="az-Latn-AZ" w:eastAsia="ru-RU"/>
        </w:rPr>
      </w:pPr>
    </w:p>
    <w:p w14:paraId="6D4E691D" w14:textId="77777777" w:rsidR="007418BE" w:rsidRDefault="007418BE" w:rsidP="007418BE">
      <w:pPr>
        <w:spacing w:after="120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Hazırkı məktubla [</w:t>
      </w:r>
      <w:r>
        <w:rPr>
          <w:rFonts w:ascii="Arial" w:hAnsi="Arial" w:cs="Arial"/>
          <w:i/>
          <w:sz w:val="20"/>
          <w:lang w:val="az-Latn-AZ"/>
        </w:rPr>
        <w:t>iddiaçı podratçının tam adı göstərilir</w:t>
      </w:r>
      <w:r>
        <w:rPr>
          <w:rFonts w:ascii="Arial" w:hAnsi="Arial" w:cs="Arial"/>
          <w:lang w:val="az-Latn-AZ"/>
        </w:rPr>
        <w:t>] (</w:t>
      </w:r>
      <w:r>
        <w:rPr>
          <w:rFonts w:ascii="Arial" w:hAnsi="Arial" w:cs="Arial"/>
          <w:i/>
          <w:lang w:val="az-Latn-AZ"/>
        </w:rPr>
        <w:t>nin,nun,nın</w:t>
      </w:r>
      <w:r>
        <w:rPr>
          <w:rFonts w:ascii="Arial" w:hAnsi="Arial" w:cs="Arial"/>
          <w:lang w:val="az-Latn-AZ"/>
        </w:rPr>
        <w:t xml:space="preserve">) ASCO tərəfindən </w:t>
      </w:r>
      <w:r>
        <w:rPr>
          <w:rFonts w:ascii="Arial" w:hAnsi="Arial" w:cs="Arial"/>
          <w:b/>
          <w:lang w:val="az-Latn-AZ"/>
        </w:rPr>
        <w:t>“__________”</w:t>
      </w:r>
      <w:r>
        <w:rPr>
          <w:rFonts w:ascii="Arial" w:hAnsi="Arial" w:cs="Arial"/>
          <w:lang w:val="az-Latn-AZ"/>
        </w:rPr>
        <w:t>ın satın alınması ilə əlaqədar elan edilmiş [</w:t>
      </w:r>
      <w:r>
        <w:rPr>
          <w:rFonts w:ascii="Arial" w:hAnsi="Arial" w:cs="Arial"/>
          <w:b/>
          <w:i/>
          <w:color w:val="FF0000"/>
          <w:sz w:val="12"/>
          <w:lang w:val="az-Latn-AZ"/>
        </w:rPr>
        <w:t>iddiaçı tərəfindən müsabiqənin nömrəsi daxil edilməlidir</w:t>
      </w:r>
      <w:r>
        <w:rPr>
          <w:rFonts w:ascii="Arial" w:hAnsi="Arial" w:cs="Arial"/>
          <w:lang w:val="az-Latn-AZ"/>
        </w:rPr>
        <w:t>]nömrəli açıq  tenderdə iştirak niyyətini təsdiq edirik.</w:t>
      </w:r>
    </w:p>
    <w:p w14:paraId="74237724" w14:textId="77777777" w:rsidR="007418BE" w:rsidRDefault="007418BE" w:rsidP="007418BE">
      <w:pPr>
        <w:spacing w:after="120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Eyni zamanda [</w:t>
      </w:r>
      <w:r>
        <w:rPr>
          <w:rFonts w:ascii="Arial" w:hAnsi="Arial" w:cs="Arial"/>
          <w:i/>
          <w:sz w:val="20"/>
          <w:lang w:val="az-Latn-AZ"/>
        </w:rPr>
        <w:t>iddiaçı podratçının tam adı göstərilir</w:t>
      </w:r>
      <w:r>
        <w:rPr>
          <w:rFonts w:ascii="Arial" w:hAnsi="Arial" w:cs="Arial"/>
          <w:lang w:val="az-Latn-AZ"/>
        </w:rPr>
        <w:t xml:space="preserve">] ilə münasibətdə hər hansı ləğv etmə və ya müflislik prosedurunun aparılmadığını, fəaliyyətinin dayandırılmadığını və sözügedən satınalma müsabiqəsində iştirakını qeyri-mümkün edəcək hər hansı bir halın mövcud olmadığını təsdiq edirik. </w:t>
      </w:r>
    </w:p>
    <w:p w14:paraId="0F9E98CA" w14:textId="77777777" w:rsidR="007418BE" w:rsidRDefault="007418BE" w:rsidP="007418BE">
      <w:pPr>
        <w:spacing w:after="120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Əlavə olaraq, təminat veririk ki, [</w:t>
      </w:r>
      <w:r>
        <w:rPr>
          <w:rFonts w:ascii="Arial" w:hAnsi="Arial" w:cs="Arial"/>
          <w:i/>
          <w:sz w:val="20"/>
          <w:lang w:val="az-Latn-AZ"/>
        </w:rPr>
        <w:t>iddiaçı podratçının tam adı göstərilir</w:t>
      </w:r>
      <w:r>
        <w:rPr>
          <w:rFonts w:ascii="Arial" w:hAnsi="Arial" w:cs="Arial"/>
          <w:lang w:val="az-Latn-AZ"/>
        </w:rPr>
        <w:t>] ASCO-ya aidiyyəti olan şəxs deyildir.</w:t>
      </w:r>
    </w:p>
    <w:p w14:paraId="525848D6" w14:textId="77777777" w:rsidR="007418BE" w:rsidRDefault="007418BE" w:rsidP="007418BE">
      <w:pPr>
        <w:spacing w:after="0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Tərəfimizdən təqdim edilən sənədlər və digər məsələlərlə bağlı yaranmış suallarınızı operativ cavablandırmaq üçün əlaqə:</w:t>
      </w:r>
    </w:p>
    <w:p w14:paraId="1FEF1036" w14:textId="77777777" w:rsidR="007418BE" w:rsidRDefault="007418BE" w:rsidP="007418BE">
      <w:pPr>
        <w:spacing w:after="0"/>
        <w:jc w:val="both"/>
        <w:rPr>
          <w:rFonts w:ascii="Arial" w:hAnsi="Arial" w:cs="Arial"/>
          <w:lang w:val="az-Latn-AZ"/>
        </w:rPr>
      </w:pPr>
    </w:p>
    <w:p w14:paraId="314DB29F" w14:textId="77777777" w:rsidR="007418BE" w:rsidRDefault="007418BE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Əlaqələndirici şəxs: </w:t>
      </w:r>
    </w:p>
    <w:p w14:paraId="0CCA50C9" w14:textId="77777777" w:rsidR="007418BE" w:rsidRDefault="007418BE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 w:rsidRPr="00923D30">
        <w:rPr>
          <w:rFonts w:ascii="Arial" w:hAnsi="Arial" w:cs="Arial"/>
          <w:lang w:val="az-Latn-AZ" w:eastAsia="ru-RU"/>
        </w:rPr>
        <w:t xml:space="preserve">Əlaqələndirici şəxsin vəzifəsi: </w:t>
      </w:r>
    </w:p>
    <w:p w14:paraId="4889EC63" w14:textId="77777777" w:rsidR="007418BE" w:rsidRPr="00923D30" w:rsidRDefault="007418BE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 w:rsidRPr="00923D30">
        <w:rPr>
          <w:rFonts w:ascii="Arial" w:hAnsi="Arial" w:cs="Arial"/>
          <w:lang w:val="az-Latn-AZ" w:eastAsia="ru-RU"/>
        </w:rPr>
        <w:t xml:space="preserve">Telefon nömrəsi: </w:t>
      </w:r>
    </w:p>
    <w:p w14:paraId="6E3E62BC" w14:textId="77777777" w:rsidR="007418BE" w:rsidRDefault="007418BE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E-mail: </w:t>
      </w:r>
    </w:p>
    <w:p w14:paraId="6A5EBF27" w14:textId="77777777" w:rsidR="007418BE" w:rsidRDefault="007418BE" w:rsidP="007418BE">
      <w:pPr>
        <w:spacing w:after="0" w:line="360" w:lineRule="auto"/>
        <w:rPr>
          <w:rFonts w:ascii="Arial" w:hAnsi="Arial" w:cs="Arial"/>
          <w:b/>
          <w:lang w:val="az-Latn-AZ"/>
        </w:rPr>
      </w:pPr>
    </w:p>
    <w:p w14:paraId="3BAAD21F" w14:textId="77777777" w:rsidR="007418BE" w:rsidRDefault="007418BE" w:rsidP="007418BE">
      <w:pPr>
        <w:spacing w:after="0" w:line="240" w:lineRule="auto"/>
        <w:contextualSpacing/>
        <w:rPr>
          <w:rFonts w:ascii="Arial" w:hAnsi="Arial" w:cs="Arial"/>
          <w:i/>
          <w:lang w:val="az-Latn-AZ"/>
        </w:rPr>
      </w:pPr>
    </w:p>
    <w:p w14:paraId="234BBB3E" w14:textId="77777777" w:rsidR="007418BE" w:rsidRDefault="007418BE" w:rsidP="007418BE">
      <w:pPr>
        <w:spacing w:after="0" w:line="240" w:lineRule="auto"/>
        <w:contextualSpacing/>
        <w:rPr>
          <w:rFonts w:ascii="Arial" w:hAnsi="Arial" w:cs="Arial"/>
          <w:i/>
          <w:lang w:val="az-Latn-AZ"/>
        </w:rPr>
      </w:pPr>
    </w:p>
    <w:p w14:paraId="2B5AF40B" w14:textId="77777777" w:rsidR="007418BE" w:rsidRDefault="007418BE" w:rsidP="007418BE">
      <w:pPr>
        <w:spacing w:after="0" w:line="240" w:lineRule="auto"/>
        <w:jc w:val="both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>________________________________                                   _______________________</w:t>
      </w:r>
    </w:p>
    <w:p w14:paraId="5B511E84" w14:textId="77777777" w:rsidR="007418BE" w:rsidRDefault="007418BE" w:rsidP="00741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vertAlign w:val="superscript"/>
          <w:lang w:val="az-Latn-AZ" w:eastAsia="ru-RU"/>
        </w:rPr>
      </w:pPr>
      <w:r>
        <w:rPr>
          <w:rFonts w:ascii="Arial" w:hAnsi="Arial" w:cs="Arial"/>
          <w:i/>
          <w:vertAlign w:val="superscript"/>
          <w:lang w:val="az-Latn-AZ" w:eastAsia="ru-RU"/>
        </w:rPr>
        <w:t xml:space="preserve">                   (səlahiyyətli şəxsin A.A.S)                                                                                                        (səlahiyyətli şəxsin imzası)</w:t>
      </w:r>
    </w:p>
    <w:p w14:paraId="520C8398" w14:textId="77777777" w:rsidR="007418BE" w:rsidRDefault="007418BE" w:rsidP="00741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_________________________________                                                  </w:t>
      </w:r>
    </w:p>
    <w:p w14:paraId="45214FA9" w14:textId="77777777" w:rsidR="007418BE" w:rsidRDefault="007418BE" w:rsidP="00741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vertAlign w:val="superscript"/>
          <w:lang w:val="az-Latn-AZ" w:eastAsia="ru-RU"/>
        </w:rPr>
      </w:pPr>
      <w:r>
        <w:rPr>
          <w:rFonts w:ascii="Arial" w:hAnsi="Arial" w:cs="Arial"/>
          <w:i/>
          <w:vertAlign w:val="superscript"/>
          <w:lang w:val="az-Latn-AZ" w:eastAsia="ru-RU"/>
        </w:rPr>
        <w:t xml:space="preserve">                (səlahiyyətli şəxsin vəzifəsi)</w:t>
      </w:r>
    </w:p>
    <w:p w14:paraId="29F9E063" w14:textId="77777777" w:rsidR="007418BE" w:rsidRDefault="007418BE" w:rsidP="007418BE">
      <w:pPr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                                                                          </w:t>
      </w:r>
    </w:p>
    <w:p w14:paraId="7221EF35" w14:textId="77777777" w:rsidR="007418BE" w:rsidRPr="00923D30" w:rsidRDefault="007418BE" w:rsidP="007418BE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                                                </w:t>
      </w:r>
      <w:r w:rsidRPr="00923D30">
        <w:rPr>
          <w:rFonts w:ascii="Arial" w:hAnsi="Arial" w:cs="Arial"/>
          <w:b/>
          <w:sz w:val="16"/>
          <w:szCs w:val="16"/>
          <w:lang w:val="az-Latn-AZ" w:eastAsia="ru-RU"/>
        </w:rPr>
        <w:t>M.Y.</w:t>
      </w:r>
    </w:p>
    <w:p w14:paraId="4088E06D" w14:textId="77777777" w:rsidR="007418BE" w:rsidRPr="007418BE" w:rsidRDefault="007418BE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:lang w:val="az-Latn-AZ"/>
          <w14:ligatures w14:val="none"/>
        </w:rPr>
      </w:pPr>
    </w:p>
    <w:sectPr w:rsidR="007418BE" w:rsidRPr="007418BE" w:rsidSect="00CA4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Roman Az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CA34B7"/>
    <w:multiLevelType w:val="hybridMultilevel"/>
    <w:tmpl w:val="8AE86EA6"/>
    <w:lvl w:ilvl="0" w:tplc="042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BAF0222"/>
    <w:multiLevelType w:val="hybridMultilevel"/>
    <w:tmpl w:val="98603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93D2E"/>
    <w:multiLevelType w:val="hybridMultilevel"/>
    <w:tmpl w:val="32BA85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321CA"/>
    <w:multiLevelType w:val="hybridMultilevel"/>
    <w:tmpl w:val="17C4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951409">
    <w:abstractNumId w:val="2"/>
  </w:num>
  <w:num w:numId="2" w16cid:durableId="3842560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2750497">
    <w:abstractNumId w:val="0"/>
  </w:num>
  <w:num w:numId="4" w16cid:durableId="1881478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63"/>
    <w:rsid w:val="00125B0D"/>
    <w:rsid w:val="00164787"/>
    <w:rsid w:val="00165C4A"/>
    <w:rsid w:val="00205C1A"/>
    <w:rsid w:val="00292D63"/>
    <w:rsid w:val="003C7E6C"/>
    <w:rsid w:val="003D6CDE"/>
    <w:rsid w:val="004B5F27"/>
    <w:rsid w:val="004C134D"/>
    <w:rsid w:val="005E6D99"/>
    <w:rsid w:val="0065474A"/>
    <w:rsid w:val="006D144F"/>
    <w:rsid w:val="00700FA2"/>
    <w:rsid w:val="007418BE"/>
    <w:rsid w:val="00774448"/>
    <w:rsid w:val="007A2CDF"/>
    <w:rsid w:val="008F0F4C"/>
    <w:rsid w:val="00922497"/>
    <w:rsid w:val="0097128E"/>
    <w:rsid w:val="00980948"/>
    <w:rsid w:val="00A5419B"/>
    <w:rsid w:val="00AA045D"/>
    <w:rsid w:val="00B0612A"/>
    <w:rsid w:val="00B45956"/>
    <w:rsid w:val="00B94D74"/>
    <w:rsid w:val="00BF260C"/>
    <w:rsid w:val="00C15236"/>
    <w:rsid w:val="00C42778"/>
    <w:rsid w:val="00C80E29"/>
    <w:rsid w:val="00CA3A40"/>
    <w:rsid w:val="00CA4D8F"/>
    <w:rsid w:val="00D471AF"/>
    <w:rsid w:val="00D762FF"/>
    <w:rsid w:val="00D8624F"/>
    <w:rsid w:val="00E26429"/>
    <w:rsid w:val="00EF2B61"/>
    <w:rsid w:val="00F1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DDF0"/>
  <w15:chartTrackingRefBased/>
  <w15:docId w15:val="{E29ABBB3-865D-4842-A363-AF16CFB2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2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D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D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D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D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D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D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2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2D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2D6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2D6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2D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2D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2D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2D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2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92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2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2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92D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2D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92D6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2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92D6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92D6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92D63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92D63"/>
    <w:rPr>
      <w:color w:val="605E5C"/>
      <w:shd w:val="clear" w:color="auto" w:fill="E1DFDD"/>
    </w:rPr>
  </w:style>
  <w:style w:type="character" w:customStyle="1" w:styleId="nwt1">
    <w:name w:val="nwt1"/>
    <w:basedOn w:val="a0"/>
    <w:rsid w:val="00E26429"/>
  </w:style>
  <w:style w:type="table" w:styleId="ae">
    <w:name w:val="Table Grid"/>
    <w:aliases w:val="Table 1,Test,TabelEcorys,Tabla"/>
    <w:basedOn w:val="a1"/>
    <w:uiPriority w:val="59"/>
    <w:rsid w:val="00E26429"/>
    <w:pPr>
      <w:spacing w:after="0" w:line="240" w:lineRule="auto"/>
    </w:pPr>
    <w:rPr>
      <w:rFonts w:eastAsia="MS Minch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int">
    <w:name w:val="Paint"/>
    <w:basedOn w:val="af"/>
    <w:semiHidden/>
    <w:rsid w:val="00B45956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Cs w:val="20"/>
      <w:lang w:val="ru-RU" w:eastAsia="ru-RU"/>
      <w14:ligatures w14:val="none"/>
    </w:rPr>
  </w:style>
  <w:style w:type="paragraph" w:styleId="af">
    <w:name w:val="Body Text"/>
    <w:basedOn w:val="a"/>
    <w:link w:val="af0"/>
    <w:uiPriority w:val="99"/>
    <w:semiHidden/>
    <w:unhideWhenUsed/>
    <w:rsid w:val="00B4595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B45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488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689702">
              <w:marLeft w:val="0"/>
              <w:marRight w:val="0"/>
              <w:marTop w:val="36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88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6213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1342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0827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25875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54559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31299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3875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69133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51411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414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4890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5495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747321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0813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001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8405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9584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9902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535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5616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22607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784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059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18226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4142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043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226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74032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18545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3870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1248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95706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86006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975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3144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13011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907613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503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292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65095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20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277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26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6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7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9172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73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44801102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60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93701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564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16826639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02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466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9565">
              <w:marLeft w:val="-180"/>
              <w:marRight w:val="-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71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28242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63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48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61185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86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292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37056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06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16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45444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84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15826">
              <w:marLeft w:val="0"/>
              <w:marRight w:val="0"/>
              <w:marTop w:val="36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42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130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7292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2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48099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613157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201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8419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46984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89782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2471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8073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56900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42488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180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8041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20415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41902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748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0757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90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32584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275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027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7508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32488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6928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0979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93208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693452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32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54230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87510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782628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9803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701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3476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426035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5327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8729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01396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43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307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31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8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0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908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4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127405177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9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29173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477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16380281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1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0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44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5333">
              <w:marLeft w:val="-180"/>
              <w:marRight w:val="-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7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33928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81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05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76175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2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464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45189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90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8718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12184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7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74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163809">
              <w:marLeft w:val="0"/>
              <w:marRight w:val="0"/>
              <w:marTop w:val="36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45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804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124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9651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8172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22910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3663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683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77909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630935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555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96437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95633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7757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790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300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09937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527253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596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160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4919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6987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2891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331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42349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18895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4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0721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2658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60329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4490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83176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50327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152005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475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1802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76766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05920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59543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33880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82361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02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3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7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22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7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97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219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037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35704796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528771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24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203210492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12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31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60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5638">
              <w:marLeft w:val="-180"/>
              <w:marRight w:val="-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7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510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24984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6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064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72813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49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7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5427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228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184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05100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3890</Words>
  <Characters>2218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 Allahverdizade</dc:creator>
  <cp:keywords/>
  <dc:description/>
  <cp:lastModifiedBy>Ayten Novruzova</cp:lastModifiedBy>
  <cp:revision>36</cp:revision>
  <cp:lastPrinted>2025-05-08T05:14:00Z</cp:lastPrinted>
  <dcterms:created xsi:type="dcterms:W3CDTF">2025-05-08T04:40:00Z</dcterms:created>
  <dcterms:modified xsi:type="dcterms:W3CDTF">2025-05-27T05:22:00Z</dcterms:modified>
</cp:coreProperties>
</file>