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595CC1">
        <w:rPr>
          <w:rFonts w:ascii="Arial" w:hAnsi="Arial" w:cs="Arial"/>
          <w:b/>
          <w:bCs/>
          <w:color w:val="000000"/>
          <w:sz w:val="24"/>
          <w:szCs w:val="24"/>
          <w:lang w:val="az-Latn-AZ"/>
        </w:rPr>
        <w:t xml:space="preserve"> </w:t>
      </w:r>
      <w:r w:rsidR="00B61A19">
        <w:rPr>
          <w:rFonts w:ascii="Arial" w:hAnsi="Arial" w:cs="Arial"/>
          <w:b/>
          <w:bCs/>
          <w:color w:val="000000"/>
          <w:sz w:val="24"/>
          <w:szCs w:val="24"/>
          <w:lang w:val="az-Latn-AZ"/>
        </w:rPr>
        <w:t xml:space="preserve">struktur idarələrə </w:t>
      </w:r>
      <w:r w:rsidR="00595CC1">
        <w:rPr>
          <w:rFonts w:ascii="Arial" w:hAnsi="Arial" w:cs="Arial"/>
          <w:b/>
          <w:bCs/>
          <w:color w:val="000000"/>
          <w:sz w:val="24"/>
          <w:szCs w:val="24"/>
          <w:lang w:val="az-Latn-AZ"/>
        </w:rPr>
        <w:t xml:space="preserve"> tələb olunan </w:t>
      </w:r>
      <w:r w:rsidR="00D45E38">
        <w:rPr>
          <w:rFonts w:ascii="Arial" w:hAnsi="Arial" w:cs="Arial"/>
          <w:b/>
          <w:bCs/>
          <w:color w:val="000000"/>
          <w:sz w:val="24"/>
          <w:szCs w:val="24"/>
          <w:lang w:val="az-Latn-AZ"/>
        </w:rPr>
        <w:t>Oksigen qazının</w:t>
      </w:r>
      <w:r w:rsidR="004554AF">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D45E38">
        <w:rPr>
          <w:rFonts w:ascii="Arial" w:hAnsi="Arial" w:cs="Arial"/>
          <w:b/>
          <w:sz w:val="24"/>
          <w:szCs w:val="24"/>
          <w:lang w:val="az-Latn-AZ" w:eastAsia="ru-RU"/>
        </w:rPr>
        <w:t>AM014</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725E4"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D45E38">
              <w:rPr>
                <w:rFonts w:ascii="Arial" w:hAnsi="Arial" w:cs="Arial"/>
                <w:sz w:val="20"/>
                <w:szCs w:val="20"/>
                <w:lang w:val="az-Latn-AZ" w:eastAsia="ru-RU"/>
              </w:rPr>
              <w:t>06 fevral</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725E4"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595CC1">
              <w:rPr>
                <w:rFonts w:ascii="Arial" w:hAnsi="Arial" w:cs="Arial"/>
                <w:b/>
                <w:sz w:val="20"/>
                <w:szCs w:val="20"/>
                <w:lang w:val="az-Latn-AZ" w:eastAsia="ru-RU"/>
              </w:rPr>
              <w:t>50 Azn</w:t>
            </w:r>
            <w:r w:rsidR="00240FFD">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725E4"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7725E4"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D45E38">
              <w:rPr>
                <w:rFonts w:ascii="Arial" w:hAnsi="Arial" w:cs="Arial"/>
                <w:sz w:val="20"/>
                <w:szCs w:val="20"/>
                <w:lang w:val="az-Latn-AZ" w:eastAsia="ru-RU"/>
              </w:rPr>
              <w:t>09 fevral</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725E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7725E4">
              <w:rPr>
                <w:rFonts w:ascii="Arial" w:hAnsi="Arial" w:cs="Arial"/>
                <w:sz w:val="20"/>
                <w:szCs w:val="20"/>
                <w:lang w:val="az-Latn-AZ" w:eastAsia="ru-RU"/>
              </w:rPr>
              <w:t>Mikayıl Useynov</w:t>
            </w:r>
            <w:bookmarkStart w:id="0" w:name="_GoBack"/>
            <w:bookmarkEnd w:id="0"/>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D24B0">
              <w:fldChar w:fldCharType="begin"/>
            </w:r>
            <w:r w:rsidR="00CD24B0" w:rsidRPr="00CD24B0">
              <w:rPr>
                <w:lang w:val="en-US"/>
              </w:rPr>
              <w:instrText xml:space="preserve"> HYPERLINK "mailto:tender@asco.az" </w:instrText>
            </w:r>
            <w:r w:rsidR="00CD24B0">
              <w:fldChar w:fldCharType="separate"/>
            </w:r>
            <w:r w:rsidR="00A52307" w:rsidRPr="001A678A">
              <w:rPr>
                <w:rStyle w:val="a3"/>
                <w:rFonts w:ascii="Arial" w:hAnsi="Arial" w:cs="Arial"/>
                <w:sz w:val="20"/>
                <w:szCs w:val="20"/>
                <w:lang w:val="az-Latn-AZ"/>
              </w:rPr>
              <w:t>tender@asco.az</w:t>
            </w:r>
            <w:r w:rsidR="00CD24B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725E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45E38">
              <w:rPr>
                <w:rFonts w:ascii="Arial" w:hAnsi="Arial" w:cs="Arial"/>
                <w:sz w:val="20"/>
                <w:szCs w:val="20"/>
                <w:lang w:val="az-Latn-AZ" w:eastAsia="ru-RU"/>
              </w:rPr>
              <w:t>10 fevral</w:t>
            </w:r>
            <w:r w:rsidR="00AA7AD2">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725E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7725E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Default="00D45E38" w:rsidP="00595CC1">
            <w:pPr>
              <w:ind w:left="360"/>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D45E38" w:rsidRPr="00316A54" w:rsidRDefault="00D45E38" w:rsidP="00D45E38">
            <w:pPr>
              <w:rPr>
                <w:rFonts w:ascii="Arial" w:hAnsi="Arial" w:cs="Arial"/>
                <w:lang w:val="az-Latn-AZ"/>
              </w:rPr>
            </w:pPr>
            <w:r w:rsidRPr="00210282">
              <w:rPr>
                <w:rFonts w:ascii="Arial" w:hAnsi="Arial" w:cs="Arial"/>
                <w:b/>
                <w:sz w:val="20"/>
                <w:szCs w:val="20"/>
                <w:lang w:val="az-Latn-AZ"/>
              </w:rPr>
              <w:t xml:space="preserve">                       </w:t>
            </w:r>
            <w:r w:rsidRPr="00316A54">
              <w:rPr>
                <w:rFonts w:ascii="Arial" w:hAnsi="Arial" w:cs="Arial"/>
                <w:lang w:val="az-Latn-AZ"/>
              </w:rPr>
              <w:t xml:space="preserve">“Azərbaycan Xəzər Dəniz Gəmiçiliyi” Qapalı Səhmdar Cəmiyyətinin  </w:t>
            </w:r>
            <w:r w:rsidRPr="00316A54">
              <w:rPr>
                <w:rFonts w:ascii="Arial" w:hAnsi="Arial" w:cs="Arial"/>
                <w:szCs w:val="24"/>
                <w:lang w:val="az-Latn-AZ"/>
              </w:rPr>
              <w:t xml:space="preserve"> balansında olan oksigen qazı  </w:t>
            </w:r>
            <w:r w:rsidRPr="00316A54">
              <w:rPr>
                <w:rFonts w:ascii="Arial" w:hAnsi="Arial" w:cs="Arial"/>
                <w:lang w:val="az-Latn-AZ"/>
              </w:rPr>
              <w:t>xidmətlərin satın alınmasında nəzərdə tutulan texniki tələblər:</w:t>
            </w:r>
          </w:p>
          <w:p w:rsidR="00D45E38" w:rsidRPr="00316A54" w:rsidRDefault="00D45E38" w:rsidP="00D45E38">
            <w:pPr>
              <w:pStyle w:val="a4"/>
              <w:numPr>
                <w:ilvl w:val="0"/>
                <w:numId w:val="12"/>
              </w:numPr>
              <w:spacing w:after="160" w:line="252" w:lineRule="auto"/>
              <w:rPr>
                <w:rFonts w:ascii="Arial" w:hAnsi="Arial" w:cs="Arial"/>
                <w:b/>
                <w:sz w:val="20"/>
                <w:szCs w:val="20"/>
                <w:lang w:val="az-Latn-AZ"/>
              </w:rPr>
            </w:pPr>
            <w:r w:rsidRPr="00316A54">
              <w:rPr>
                <w:rFonts w:ascii="Arial" w:hAnsi="Arial" w:cs="Arial"/>
                <w:sz w:val="20"/>
                <w:szCs w:val="20"/>
                <w:lang w:val="az-Latn-AZ"/>
              </w:rPr>
              <w:t xml:space="preserve">Oksigen qazın satışını həyata keçirən müəssisə xidmətin yerinə yetirilməsi barədə xüsusi icazə (sertifikat,lisenziya və.digər sənədlər) sənədlərini təqdim etməlidir. </w:t>
            </w:r>
          </w:p>
          <w:p w:rsidR="00D45E38" w:rsidRPr="00316A54" w:rsidRDefault="00D45E38" w:rsidP="00D45E38">
            <w:pPr>
              <w:pStyle w:val="a4"/>
              <w:numPr>
                <w:ilvl w:val="0"/>
                <w:numId w:val="12"/>
              </w:numPr>
              <w:spacing w:after="160" w:line="252" w:lineRule="auto"/>
              <w:rPr>
                <w:rFonts w:ascii="Arial" w:hAnsi="Arial" w:cs="Arial"/>
                <w:b/>
                <w:sz w:val="20"/>
                <w:szCs w:val="20"/>
                <w:lang w:val="az-Latn-AZ"/>
              </w:rPr>
            </w:pPr>
            <w:r w:rsidRPr="00316A54">
              <w:rPr>
                <w:rFonts w:ascii="Arial" w:hAnsi="Arial" w:cs="Arial"/>
                <w:sz w:val="20"/>
                <w:szCs w:val="20"/>
                <w:lang w:val="az-Latn-AZ"/>
              </w:rPr>
              <w:t xml:space="preserve">Oksigen qazın satışını həyata keçirən müəssisə istehsalat sahəsi və iş şəraiti  barədə məlumatları təqdim etməlidir.   </w:t>
            </w:r>
          </w:p>
          <w:p w:rsidR="00D45E38" w:rsidRPr="00316A54" w:rsidRDefault="00D45E38" w:rsidP="00D45E38">
            <w:pPr>
              <w:pStyle w:val="a4"/>
              <w:numPr>
                <w:ilvl w:val="0"/>
                <w:numId w:val="12"/>
              </w:numPr>
              <w:spacing w:after="160" w:line="252" w:lineRule="auto"/>
              <w:rPr>
                <w:rFonts w:ascii="Arial" w:hAnsi="Arial" w:cs="Arial"/>
                <w:b/>
                <w:sz w:val="20"/>
                <w:szCs w:val="20"/>
                <w:lang w:val="az-Latn-AZ"/>
              </w:rPr>
            </w:pPr>
            <w:r w:rsidRPr="00316A54">
              <w:rPr>
                <w:rFonts w:ascii="Arial" w:hAnsi="Arial" w:cs="Arial"/>
                <w:sz w:val="20"/>
                <w:szCs w:val="20"/>
                <w:lang w:val="az-Latn-AZ"/>
              </w:rPr>
              <w:t xml:space="preserve">Oksigen qazın satışını həyata keçirən müəssisə bu fəaliyyəti təsdiq edən işlərin müqavilə sənədlərini təqdim etməlidir.   </w:t>
            </w:r>
          </w:p>
          <w:p w:rsidR="00D45E38" w:rsidRPr="00316A54" w:rsidRDefault="00D45E38" w:rsidP="00D45E38">
            <w:pPr>
              <w:pStyle w:val="a4"/>
              <w:numPr>
                <w:ilvl w:val="0"/>
                <w:numId w:val="12"/>
              </w:numPr>
              <w:spacing w:after="160" w:line="252" w:lineRule="auto"/>
              <w:rPr>
                <w:rFonts w:ascii="Arial" w:hAnsi="Arial" w:cs="Arial"/>
                <w:b/>
                <w:sz w:val="20"/>
                <w:szCs w:val="20"/>
                <w:lang w:val="az-Latn-AZ"/>
              </w:rPr>
            </w:pPr>
            <w:r w:rsidRPr="00316A54">
              <w:rPr>
                <w:rFonts w:ascii="Arial" w:hAnsi="Arial" w:cs="Arial"/>
                <w:sz w:val="20"/>
                <w:szCs w:val="20"/>
                <w:lang w:val="az-Latn-AZ"/>
              </w:rPr>
              <w:t xml:space="preserve">Oksigen qazın satışını həyata keçirən müəssisə bu işləri yerinə yetirən işçi prsonal (əmək müqaviləsi,lisenziya,sertifikat,diplom və digər sənədlər) barədə məlumatları  təqdim etməlidir.   </w:t>
            </w:r>
          </w:p>
          <w:p w:rsidR="00D45E38" w:rsidRPr="002F5E28" w:rsidRDefault="00D45E38" w:rsidP="00D45E38">
            <w:pPr>
              <w:pStyle w:val="a4"/>
              <w:numPr>
                <w:ilvl w:val="0"/>
                <w:numId w:val="12"/>
              </w:numPr>
              <w:spacing w:after="160" w:line="252" w:lineRule="auto"/>
              <w:rPr>
                <w:rFonts w:ascii="Arial" w:hAnsi="Arial" w:cs="Arial"/>
                <w:b/>
                <w:sz w:val="20"/>
                <w:szCs w:val="20"/>
                <w:lang w:val="az-Latn-AZ"/>
              </w:rPr>
            </w:pPr>
            <w:r w:rsidRPr="002F5E28">
              <w:rPr>
                <w:rFonts w:ascii="Arial" w:hAnsi="Arial" w:cs="Arial"/>
                <w:sz w:val="20"/>
                <w:szCs w:val="20"/>
                <w:lang w:val="az-Latn-AZ"/>
              </w:rPr>
              <w:t xml:space="preserve">Oksigen qazının  satışını həyata keçirən müəssisə bu fəaliyyəti təsdiq edən 1 illik təcrübə və görülən işlərin müqavilə sənədlərini təqdim etməlidir.  </w:t>
            </w:r>
          </w:p>
          <w:p w:rsidR="00D45E38" w:rsidRPr="00316A54" w:rsidRDefault="00D45E38" w:rsidP="00D45E38">
            <w:pPr>
              <w:pStyle w:val="a4"/>
              <w:numPr>
                <w:ilvl w:val="0"/>
                <w:numId w:val="12"/>
              </w:numPr>
              <w:spacing w:after="0" w:line="240" w:lineRule="auto"/>
              <w:jc w:val="both"/>
              <w:rPr>
                <w:rFonts w:ascii="Arial" w:hAnsi="Arial" w:cs="Arial"/>
                <w:b/>
                <w:sz w:val="20"/>
                <w:szCs w:val="20"/>
                <w:lang w:val="az-Latn-AZ"/>
              </w:rPr>
            </w:pPr>
            <w:r w:rsidRPr="00316A54">
              <w:rPr>
                <w:rFonts w:ascii="Arial" w:hAnsi="Arial" w:cs="Arial"/>
                <w:sz w:val="20"/>
                <w:szCs w:val="20"/>
                <w:lang w:val="az-Latn-AZ"/>
              </w:rPr>
              <w:t>Subpodratçı cəlb etməklə iştirak etmək qəbul edilmir.</w:t>
            </w:r>
          </w:p>
          <w:p w:rsidR="00D45E38" w:rsidRPr="00316A54" w:rsidRDefault="00D45E38" w:rsidP="00D45E38">
            <w:pPr>
              <w:pStyle w:val="a4"/>
              <w:numPr>
                <w:ilvl w:val="0"/>
                <w:numId w:val="12"/>
              </w:numPr>
              <w:spacing w:after="160" w:line="259" w:lineRule="auto"/>
              <w:rPr>
                <w:rFonts w:ascii="Arial" w:hAnsi="Arial" w:cs="Arial"/>
                <w:b/>
                <w:sz w:val="20"/>
                <w:szCs w:val="20"/>
                <w:lang w:val="az-Latn-AZ"/>
              </w:rPr>
            </w:pPr>
            <w:r w:rsidRPr="00316A54">
              <w:rPr>
                <w:rFonts w:ascii="Arial" w:hAnsi="Arial" w:cs="Arial"/>
                <w:sz w:val="20"/>
                <w:szCs w:val="20"/>
                <w:lang w:val="az-Latn-AZ"/>
              </w:rPr>
              <w:t>Oksigen qaz balonlarının doldurulması işləri təzyiq altında balonların təhlükəsiz doldurulması, əməyin mühafizəsi və  yanğın təhlükəsizliyi qaydalarının  tələblərinə ciddi əməl olunmaqla nəzərə alınmalıdır.</w:t>
            </w:r>
          </w:p>
          <w:p w:rsidR="00D45E38" w:rsidRDefault="00D45E38" w:rsidP="00595CC1">
            <w:pPr>
              <w:ind w:left="360"/>
              <w:jc w:val="both"/>
              <w:rPr>
                <w:rFonts w:ascii="Arial" w:hAnsi="Arial" w:cs="Arial"/>
                <w:b/>
                <w:sz w:val="20"/>
                <w:szCs w:val="20"/>
                <w:lang w:val="az-Latn-AZ" w:eastAsia="ru-RU"/>
              </w:rPr>
            </w:pPr>
          </w:p>
          <w:p w:rsidR="00D45E38" w:rsidRPr="00E30035" w:rsidRDefault="00D45E38"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lastRenderedPageBreak/>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D45E38" w:rsidRPr="00210282" w:rsidRDefault="00B175BD" w:rsidP="00D45E38">
      <w:pPr>
        <w:rPr>
          <w:rFonts w:ascii="Arial" w:hAnsi="Arial" w:cs="Arial"/>
          <w:b/>
          <w:sz w:val="20"/>
          <w:szCs w:val="20"/>
          <w:lang w:val="az-Latn-AZ"/>
        </w:rPr>
      </w:pPr>
      <w:r>
        <w:rPr>
          <w:rFonts w:ascii="Arial" w:hAnsi="Arial" w:cs="Arial"/>
          <w:b/>
          <w:lang w:val="az-Latn-AZ"/>
        </w:rPr>
        <w:t xml:space="preserve">Malların </w:t>
      </w:r>
      <w:r w:rsidRPr="00236494">
        <w:rPr>
          <w:rFonts w:ascii="Arial" w:hAnsi="Arial" w:cs="Arial"/>
          <w:b/>
          <w:lang w:val="az-Latn-AZ"/>
        </w:rPr>
        <w:t>həcmi:</w:t>
      </w:r>
      <w:r w:rsidR="00D45E38" w:rsidRPr="00210282">
        <w:rPr>
          <w:rFonts w:ascii="Arial" w:hAnsi="Arial" w:cs="Arial"/>
          <w:b/>
          <w:sz w:val="20"/>
          <w:szCs w:val="20"/>
          <w:lang w:val="az-Latn-AZ"/>
        </w:rPr>
        <w:t xml:space="preserve">     </w:t>
      </w:r>
    </w:p>
    <w:p w:rsidR="00D45E38" w:rsidRPr="00210282" w:rsidRDefault="00D45E38" w:rsidP="00D45E38">
      <w:pPr>
        <w:rPr>
          <w:rFonts w:ascii="Arial" w:hAnsi="Arial" w:cs="Arial"/>
          <w:b/>
          <w:sz w:val="20"/>
          <w:szCs w:val="20"/>
          <w:lang w:val="az-Latn-AZ"/>
        </w:rPr>
      </w:pPr>
      <w:r w:rsidRPr="00210282">
        <w:rPr>
          <w:rFonts w:ascii="Arial" w:hAnsi="Arial" w:cs="Arial"/>
          <w:b/>
          <w:sz w:val="20"/>
          <w:szCs w:val="20"/>
          <w:lang w:val="az-Latn-AZ"/>
        </w:rPr>
        <w:t xml:space="preserve"> </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50"/>
        <w:gridCol w:w="993"/>
        <w:gridCol w:w="1304"/>
        <w:gridCol w:w="1134"/>
        <w:gridCol w:w="1559"/>
        <w:gridCol w:w="1276"/>
        <w:gridCol w:w="1843"/>
      </w:tblGrid>
      <w:tr w:rsidR="00D45E38" w:rsidRPr="002E5D15" w:rsidTr="00235D39">
        <w:tc>
          <w:tcPr>
            <w:tcW w:w="1277" w:type="dxa"/>
          </w:tcPr>
          <w:p w:rsidR="00D45E38" w:rsidRPr="002E5D15" w:rsidRDefault="00D45E38" w:rsidP="00235D39">
            <w:pPr>
              <w:pStyle w:val="a9"/>
              <w:rPr>
                <w:rFonts w:ascii="Arial" w:hAnsi="Arial" w:cs="Arial"/>
                <w:sz w:val="20"/>
                <w:szCs w:val="20"/>
                <w:lang w:val="az-Latn-AZ"/>
              </w:rPr>
            </w:pPr>
            <w:proofErr w:type="spellStart"/>
            <w:r w:rsidRPr="002E5D15">
              <w:rPr>
                <w:rFonts w:ascii="Arial" w:hAnsi="Arial" w:cs="Arial"/>
                <w:sz w:val="20"/>
                <w:szCs w:val="20"/>
              </w:rPr>
              <w:t>Malın</w:t>
            </w:r>
            <w:proofErr w:type="spellEnd"/>
            <w:r w:rsidRPr="002E5D15">
              <w:rPr>
                <w:rFonts w:ascii="Arial" w:hAnsi="Arial" w:cs="Arial"/>
                <w:sz w:val="20"/>
                <w:szCs w:val="20"/>
              </w:rPr>
              <w:t xml:space="preserve">  </w:t>
            </w:r>
            <w:proofErr w:type="spellStart"/>
            <w:r w:rsidRPr="002E5D15">
              <w:rPr>
                <w:rFonts w:ascii="Arial" w:hAnsi="Arial" w:cs="Arial"/>
                <w:sz w:val="20"/>
                <w:szCs w:val="20"/>
              </w:rPr>
              <w:t>adı</w:t>
            </w:r>
            <w:proofErr w:type="spellEnd"/>
          </w:p>
        </w:tc>
        <w:tc>
          <w:tcPr>
            <w:tcW w:w="850" w:type="dxa"/>
          </w:tcPr>
          <w:p w:rsidR="00D45E38" w:rsidRPr="002E5D15" w:rsidRDefault="00D45E38" w:rsidP="00235D39">
            <w:pPr>
              <w:pStyle w:val="a9"/>
              <w:rPr>
                <w:rFonts w:ascii="Arial" w:hAnsi="Arial" w:cs="Arial"/>
                <w:sz w:val="20"/>
                <w:szCs w:val="20"/>
              </w:rPr>
            </w:pPr>
            <w:proofErr w:type="spellStart"/>
            <w:r w:rsidRPr="002E5D15">
              <w:rPr>
                <w:rFonts w:ascii="Arial" w:hAnsi="Arial" w:cs="Arial"/>
                <w:sz w:val="20"/>
                <w:szCs w:val="20"/>
              </w:rPr>
              <w:t>Ölçü</w:t>
            </w:r>
            <w:proofErr w:type="spellEnd"/>
            <w:r w:rsidRPr="002E5D15">
              <w:rPr>
                <w:rFonts w:ascii="Arial" w:hAnsi="Arial" w:cs="Arial"/>
                <w:sz w:val="20"/>
                <w:szCs w:val="20"/>
              </w:rPr>
              <w:t xml:space="preserve"> </w:t>
            </w:r>
            <w:proofErr w:type="spellStart"/>
            <w:r w:rsidRPr="002E5D15">
              <w:rPr>
                <w:rFonts w:ascii="Arial" w:hAnsi="Arial" w:cs="Arial"/>
                <w:sz w:val="20"/>
                <w:szCs w:val="20"/>
              </w:rPr>
              <w:t>vahidi</w:t>
            </w:r>
            <w:proofErr w:type="spellEnd"/>
          </w:p>
        </w:tc>
        <w:tc>
          <w:tcPr>
            <w:tcW w:w="993" w:type="dxa"/>
          </w:tcPr>
          <w:p w:rsidR="00D45E38" w:rsidRPr="002E5D15" w:rsidRDefault="00D45E38" w:rsidP="00235D39">
            <w:pPr>
              <w:pStyle w:val="a9"/>
              <w:rPr>
                <w:rFonts w:ascii="Arial" w:hAnsi="Arial" w:cs="Arial"/>
                <w:sz w:val="20"/>
                <w:szCs w:val="20"/>
              </w:rPr>
            </w:pPr>
            <w:r w:rsidRPr="002E5D15">
              <w:rPr>
                <w:rFonts w:ascii="Arial" w:hAnsi="Arial" w:cs="Arial"/>
                <w:sz w:val="20"/>
                <w:szCs w:val="20"/>
              </w:rPr>
              <w:t>XDND</w:t>
            </w:r>
          </w:p>
        </w:tc>
        <w:tc>
          <w:tcPr>
            <w:tcW w:w="1304" w:type="dxa"/>
          </w:tcPr>
          <w:p w:rsidR="00D45E38" w:rsidRPr="002E5D15" w:rsidRDefault="00D45E38" w:rsidP="00235D39">
            <w:pPr>
              <w:pStyle w:val="a9"/>
              <w:rPr>
                <w:rFonts w:ascii="Arial" w:hAnsi="Arial" w:cs="Arial"/>
                <w:sz w:val="20"/>
                <w:szCs w:val="20"/>
              </w:rPr>
            </w:pPr>
            <w:r w:rsidRPr="002E5D15">
              <w:rPr>
                <w:rFonts w:ascii="Arial" w:hAnsi="Arial" w:cs="Arial"/>
                <w:sz w:val="20"/>
                <w:szCs w:val="20"/>
              </w:rPr>
              <w:t>“B\h”</w:t>
            </w:r>
          </w:p>
          <w:p w:rsidR="00D45E38" w:rsidRPr="002E5D15" w:rsidRDefault="00D45E38" w:rsidP="00235D39">
            <w:pPr>
              <w:pStyle w:val="a9"/>
              <w:rPr>
                <w:rFonts w:ascii="Arial" w:hAnsi="Arial" w:cs="Arial"/>
                <w:sz w:val="20"/>
                <w:szCs w:val="20"/>
              </w:rPr>
            </w:pPr>
            <w:r w:rsidRPr="002E5D15">
              <w:rPr>
                <w:rFonts w:ascii="Arial" w:hAnsi="Arial" w:cs="Arial"/>
                <w:sz w:val="20"/>
                <w:szCs w:val="20"/>
              </w:rPr>
              <w:t>GTZ</w:t>
            </w:r>
          </w:p>
        </w:tc>
        <w:tc>
          <w:tcPr>
            <w:tcW w:w="1134" w:type="dxa"/>
          </w:tcPr>
          <w:p w:rsidR="00D45E38" w:rsidRPr="002E5D15" w:rsidRDefault="00D45E38" w:rsidP="00235D39">
            <w:pPr>
              <w:pStyle w:val="a9"/>
              <w:rPr>
                <w:rFonts w:ascii="Arial" w:hAnsi="Arial" w:cs="Arial"/>
                <w:sz w:val="20"/>
                <w:szCs w:val="20"/>
              </w:rPr>
            </w:pPr>
            <w:proofErr w:type="spellStart"/>
            <w:r w:rsidRPr="002E5D15">
              <w:rPr>
                <w:rFonts w:ascii="Arial" w:hAnsi="Arial" w:cs="Arial"/>
                <w:sz w:val="20"/>
                <w:szCs w:val="20"/>
              </w:rPr>
              <w:t>Zığ</w:t>
            </w:r>
            <w:proofErr w:type="spellEnd"/>
          </w:p>
          <w:p w:rsidR="00D45E38" w:rsidRPr="002E5D15" w:rsidRDefault="00D45E38" w:rsidP="00235D39">
            <w:pPr>
              <w:pStyle w:val="a9"/>
              <w:rPr>
                <w:rFonts w:ascii="Arial" w:hAnsi="Arial" w:cs="Arial"/>
                <w:sz w:val="20"/>
                <w:szCs w:val="20"/>
              </w:rPr>
            </w:pPr>
            <w:r w:rsidRPr="002E5D15">
              <w:rPr>
                <w:rFonts w:ascii="Arial" w:hAnsi="Arial" w:cs="Arial"/>
                <w:sz w:val="20"/>
                <w:szCs w:val="20"/>
              </w:rPr>
              <w:t>GTZ</w:t>
            </w:r>
          </w:p>
        </w:tc>
        <w:tc>
          <w:tcPr>
            <w:tcW w:w="1559" w:type="dxa"/>
          </w:tcPr>
          <w:p w:rsidR="00D45E38" w:rsidRPr="002E5D15" w:rsidRDefault="00D45E38" w:rsidP="00235D39">
            <w:pPr>
              <w:pStyle w:val="a9"/>
              <w:rPr>
                <w:rFonts w:ascii="Arial" w:hAnsi="Arial" w:cs="Arial"/>
                <w:sz w:val="20"/>
                <w:szCs w:val="20"/>
                <w:lang w:val="az-Latn-AZ"/>
              </w:rPr>
            </w:pPr>
            <w:r w:rsidRPr="002E5D15">
              <w:rPr>
                <w:rFonts w:ascii="Arial" w:hAnsi="Arial" w:cs="Arial"/>
                <w:sz w:val="20"/>
                <w:szCs w:val="20"/>
                <w:lang w:val="az-Latn-AZ"/>
              </w:rPr>
              <w:t>Dənizçi Təmir</w:t>
            </w:r>
          </w:p>
          <w:p w:rsidR="00D45E38" w:rsidRPr="002E5D15" w:rsidRDefault="00D45E38" w:rsidP="00235D39">
            <w:pPr>
              <w:pStyle w:val="a9"/>
              <w:rPr>
                <w:rFonts w:ascii="Arial" w:hAnsi="Arial" w:cs="Arial"/>
                <w:sz w:val="20"/>
                <w:szCs w:val="20"/>
                <w:lang w:val="az-Latn-AZ"/>
              </w:rPr>
            </w:pPr>
            <w:r w:rsidRPr="002E5D15">
              <w:rPr>
                <w:rFonts w:ascii="Arial" w:hAnsi="Arial" w:cs="Arial"/>
                <w:sz w:val="20"/>
                <w:szCs w:val="20"/>
                <w:lang w:val="az-Latn-AZ"/>
              </w:rPr>
              <w:t>Tikinti</w:t>
            </w:r>
          </w:p>
        </w:tc>
        <w:tc>
          <w:tcPr>
            <w:tcW w:w="1276" w:type="dxa"/>
          </w:tcPr>
          <w:p w:rsidR="00D45E38" w:rsidRPr="002E5D15" w:rsidRDefault="00D45E38" w:rsidP="00235D39">
            <w:pPr>
              <w:pStyle w:val="a9"/>
              <w:rPr>
                <w:rFonts w:ascii="Arial" w:hAnsi="Arial" w:cs="Arial"/>
                <w:sz w:val="20"/>
                <w:szCs w:val="20"/>
                <w:lang w:val="az-Latn-AZ"/>
              </w:rPr>
            </w:pPr>
            <w:r w:rsidRPr="002E5D15">
              <w:rPr>
                <w:rFonts w:ascii="Arial" w:hAnsi="Arial" w:cs="Arial"/>
                <w:sz w:val="20"/>
                <w:szCs w:val="20"/>
                <w:lang w:val="az-Latn-AZ"/>
              </w:rPr>
              <w:t>Nəqliyyat</w:t>
            </w:r>
          </w:p>
          <w:p w:rsidR="00D45E38" w:rsidRPr="002E5D15" w:rsidRDefault="00D45E38" w:rsidP="00235D39">
            <w:pPr>
              <w:pStyle w:val="a9"/>
              <w:rPr>
                <w:rFonts w:ascii="Arial" w:hAnsi="Arial" w:cs="Arial"/>
                <w:sz w:val="20"/>
                <w:szCs w:val="20"/>
                <w:lang w:val="az-Latn-AZ"/>
              </w:rPr>
            </w:pPr>
            <w:r w:rsidRPr="002E5D15">
              <w:rPr>
                <w:rFonts w:ascii="Arial" w:hAnsi="Arial" w:cs="Arial"/>
                <w:sz w:val="20"/>
                <w:szCs w:val="20"/>
                <w:lang w:val="az-Latn-AZ"/>
              </w:rPr>
              <w:t>mmc.</w:t>
            </w:r>
          </w:p>
        </w:tc>
        <w:tc>
          <w:tcPr>
            <w:tcW w:w="1843" w:type="dxa"/>
          </w:tcPr>
          <w:p w:rsidR="00D45E38" w:rsidRPr="002E5D15" w:rsidRDefault="00D45E38" w:rsidP="00235D39">
            <w:pPr>
              <w:pStyle w:val="a9"/>
              <w:rPr>
                <w:rFonts w:ascii="Arial" w:hAnsi="Arial" w:cs="Arial"/>
                <w:sz w:val="20"/>
                <w:szCs w:val="20"/>
                <w:lang w:val="az-Latn-AZ"/>
              </w:rPr>
            </w:pPr>
            <w:r>
              <w:rPr>
                <w:rFonts w:ascii="Arial" w:hAnsi="Arial" w:cs="Arial"/>
                <w:sz w:val="20"/>
                <w:szCs w:val="20"/>
                <w:lang w:val="az-Latn-AZ"/>
              </w:rPr>
              <w:t>ASCO</w:t>
            </w:r>
            <w:r w:rsidRPr="002E5D15">
              <w:rPr>
                <w:rFonts w:ascii="Arial" w:hAnsi="Arial" w:cs="Arial"/>
                <w:sz w:val="20"/>
                <w:szCs w:val="20"/>
                <w:lang w:val="az-Latn-AZ"/>
              </w:rPr>
              <w:t xml:space="preserve"> üzrə cəmi:</w:t>
            </w:r>
          </w:p>
        </w:tc>
      </w:tr>
      <w:tr w:rsidR="00D45E38" w:rsidRPr="002E5D15" w:rsidTr="00235D39">
        <w:tc>
          <w:tcPr>
            <w:tcW w:w="1277" w:type="dxa"/>
          </w:tcPr>
          <w:p w:rsidR="00D45E38" w:rsidRPr="002E5D15" w:rsidRDefault="00D45E38" w:rsidP="00235D39">
            <w:pPr>
              <w:pStyle w:val="a9"/>
              <w:rPr>
                <w:rFonts w:ascii="Arial" w:hAnsi="Arial" w:cs="Arial"/>
                <w:sz w:val="20"/>
                <w:szCs w:val="20"/>
              </w:rPr>
            </w:pPr>
          </w:p>
        </w:tc>
        <w:tc>
          <w:tcPr>
            <w:tcW w:w="850" w:type="dxa"/>
          </w:tcPr>
          <w:p w:rsidR="00D45E38" w:rsidRPr="002E5D15" w:rsidRDefault="00D45E38" w:rsidP="00235D39">
            <w:pPr>
              <w:pStyle w:val="a9"/>
              <w:rPr>
                <w:rFonts w:ascii="Arial" w:hAnsi="Arial" w:cs="Arial"/>
                <w:sz w:val="20"/>
                <w:szCs w:val="20"/>
              </w:rPr>
            </w:pPr>
          </w:p>
        </w:tc>
        <w:tc>
          <w:tcPr>
            <w:tcW w:w="993" w:type="dxa"/>
          </w:tcPr>
          <w:p w:rsidR="00D45E38" w:rsidRPr="002E5D15" w:rsidRDefault="00D45E38" w:rsidP="00235D39">
            <w:pPr>
              <w:pStyle w:val="a9"/>
              <w:rPr>
                <w:rFonts w:ascii="Arial" w:hAnsi="Arial" w:cs="Arial"/>
                <w:sz w:val="20"/>
                <w:szCs w:val="20"/>
              </w:rPr>
            </w:pPr>
            <w:r>
              <w:rPr>
                <w:rFonts w:ascii="Arial" w:hAnsi="Arial" w:cs="Arial"/>
                <w:sz w:val="20"/>
                <w:szCs w:val="20"/>
              </w:rPr>
              <w:t>10059042</w:t>
            </w:r>
          </w:p>
        </w:tc>
        <w:tc>
          <w:tcPr>
            <w:tcW w:w="1304" w:type="dxa"/>
          </w:tcPr>
          <w:p w:rsidR="00D45E38" w:rsidRPr="002E5D15" w:rsidRDefault="00D45E38" w:rsidP="00235D39">
            <w:pPr>
              <w:pStyle w:val="a9"/>
              <w:rPr>
                <w:rFonts w:ascii="Arial" w:hAnsi="Arial" w:cs="Arial"/>
                <w:sz w:val="20"/>
                <w:szCs w:val="20"/>
              </w:rPr>
            </w:pPr>
            <w:r>
              <w:rPr>
                <w:rFonts w:ascii="Arial" w:hAnsi="Arial" w:cs="Arial"/>
                <w:sz w:val="20"/>
                <w:szCs w:val="20"/>
              </w:rPr>
              <w:t>10058950</w:t>
            </w:r>
          </w:p>
        </w:tc>
        <w:tc>
          <w:tcPr>
            <w:tcW w:w="1134" w:type="dxa"/>
          </w:tcPr>
          <w:p w:rsidR="00D45E38" w:rsidRPr="002E5D15" w:rsidRDefault="00D45E38" w:rsidP="00235D39">
            <w:pPr>
              <w:pStyle w:val="a9"/>
              <w:rPr>
                <w:rFonts w:ascii="Arial" w:hAnsi="Arial" w:cs="Arial"/>
                <w:sz w:val="20"/>
                <w:szCs w:val="20"/>
              </w:rPr>
            </w:pPr>
            <w:r>
              <w:rPr>
                <w:rFonts w:ascii="Arial" w:hAnsi="Arial" w:cs="Arial"/>
                <w:sz w:val="20"/>
                <w:szCs w:val="20"/>
              </w:rPr>
              <w:t>10058948</w:t>
            </w:r>
          </w:p>
        </w:tc>
        <w:tc>
          <w:tcPr>
            <w:tcW w:w="1559" w:type="dxa"/>
          </w:tcPr>
          <w:p w:rsidR="00D45E38" w:rsidRPr="002E5D15" w:rsidRDefault="00D45E38" w:rsidP="00235D39">
            <w:pPr>
              <w:pStyle w:val="a9"/>
              <w:rPr>
                <w:rFonts w:ascii="Arial" w:hAnsi="Arial" w:cs="Arial"/>
                <w:sz w:val="20"/>
                <w:szCs w:val="20"/>
                <w:lang w:val="az-Latn-AZ"/>
              </w:rPr>
            </w:pPr>
            <w:r>
              <w:rPr>
                <w:rFonts w:ascii="Arial" w:hAnsi="Arial" w:cs="Arial"/>
                <w:sz w:val="20"/>
                <w:szCs w:val="20"/>
                <w:lang w:val="az-Latn-AZ"/>
              </w:rPr>
              <w:t>10051732, 10058964</w:t>
            </w:r>
          </w:p>
        </w:tc>
        <w:tc>
          <w:tcPr>
            <w:tcW w:w="1276" w:type="dxa"/>
          </w:tcPr>
          <w:p w:rsidR="00D45E38" w:rsidRPr="002E5D15" w:rsidRDefault="00D45E38" w:rsidP="00235D39">
            <w:pPr>
              <w:pStyle w:val="a9"/>
              <w:rPr>
                <w:rFonts w:ascii="Arial" w:hAnsi="Arial" w:cs="Arial"/>
                <w:sz w:val="20"/>
                <w:szCs w:val="20"/>
                <w:lang w:val="az-Latn-AZ"/>
              </w:rPr>
            </w:pPr>
            <w:r>
              <w:rPr>
                <w:rFonts w:ascii="Arial" w:hAnsi="Arial" w:cs="Arial"/>
                <w:sz w:val="20"/>
                <w:szCs w:val="20"/>
                <w:lang w:val="az-Latn-AZ"/>
              </w:rPr>
              <w:t>10059065</w:t>
            </w:r>
          </w:p>
        </w:tc>
        <w:tc>
          <w:tcPr>
            <w:tcW w:w="1843" w:type="dxa"/>
          </w:tcPr>
          <w:p w:rsidR="00D45E38" w:rsidRDefault="00D45E38" w:rsidP="00235D39">
            <w:pPr>
              <w:pStyle w:val="a9"/>
              <w:rPr>
                <w:rFonts w:ascii="Arial" w:hAnsi="Arial" w:cs="Arial"/>
                <w:sz w:val="20"/>
                <w:szCs w:val="20"/>
                <w:lang w:val="az-Latn-AZ"/>
              </w:rPr>
            </w:pPr>
          </w:p>
        </w:tc>
      </w:tr>
      <w:tr w:rsidR="00D45E38" w:rsidRPr="002E5D15" w:rsidTr="00235D39">
        <w:tc>
          <w:tcPr>
            <w:tcW w:w="1277" w:type="dxa"/>
          </w:tcPr>
          <w:p w:rsidR="00D45E38" w:rsidRPr="002E5D15" w:rsidRDefault="00D45E38" w:rsidP="00235D39">
            <w:pPr>
              <w:pStyle w:val="a9"/>
              <w:rPr>
                <w:rFonts w:ascii="Arial" w:hAnsi="Arial" w:cs="Arial"/>
                <w:sz w:val="20"/>
                <w:szCs w:val="20"/>
                <w:lang w:val="az-Latn-AZ"/>
              </w:rPr>
            </w:pPr>
            <w:r w:rsidRPr="002E5D15">
              <w:rPr>
                <w:rFonts w:ascii="Arial" w:hAnsi="Arial" w:cs="Arial"/>
                <w:sz w:val="20"/>
                <w:szCs w:val="20"/>
                <w:lang w:val="az-Latn-AZ"/>
              </w:rPr>
              <w:t>Oksigen  qazı</w:t>
            </w:r>
          </w:p>
        </w:tc>
        <w:tc>
          <w:tcPr>
            <w:tcW w:w="850" w:type="dxa"/>
          </w:tcPr>
          <w:p w:rsidR="00D45E38" w:rsidRPr="002E5D15" w:rsidRDefault="00D45E38" w:rsidP="00235D39">
            <w:pPr>
              <w:pStyle w:val="a9"/>
              <w:rPr>
                <w:rFonts w:ascii="Arial" w:hAnsi="Arial" w:cs="Arial"/>
                <w:sz w:val="20"/>
                <w:szCs w:val="20"/>
                <w:lang w:val="az-Latn-AZ"/>
              </w:rPr>
            </w:pPr>
            <w:r w:rsidRPr="002E5D15">
              <w:rPr>
                <w:rFonts w:ascii="Arial" w:hAnsi="Arial" w:cs="Arial"/>
                <w:sz w:val="20"/>
                <w:szCs w:val="20"/>
                <w:lang w:val="az-Latn-AZ"/>
              </w:rPr>
              <w:t>m3</w:t>
            </w:r>
          </w:p>
        </w:tc>
        <w:tc>
          <w:tcPr>
            <w:tcW w:w="993" w:type="dxa"/>
          </w:tcPr>
          <w:p w:rsidR="00D45E38" w:rsidRPr="002E5D15" w:rsidRDefault="00D45E38" w:rsidP="00235D39">
            <w:pPr>
              <w:pStyle w:val="a9"/>
              <w:rPr>
                <w:rFonts w:ascii="Arial" w:hAnsi="Arial" w:cs="Arial"/>
                <w:sz w:val="20"/>
                <w:szCs w:val="20"/>
                <w:lang w:val="en-GB"/>
              </w:rPr>
            </w:pPr>
            <w:r w:rsidRPr="002E5D15">
              <w:rPr>
                <w:rFonts w:ascii="Arial" w:hAnsi="Arial" w:cs="Arial"/>
                <w:sz w:val="20"/>
                <w:szCs w:val="20"/>
                <w:lang w:val="en-GB"/>
              </w:rPr>
              <w:t>8000</w:t>
            </w:r>
          </w:p>
        </w:tc>
        <w:tc>
          <w:tcPr>
            <w:tcW w:w="1304" w:type="dxa"/>
          </w:tcPr>
          <w:p w:rsidR="00D45E38" w:rsidRPr="002E5D15" w:rsidRDefault="00D45E38" w:rsidP="00235D39">
            <w:pPr>
              <w:pStyle w:val="a9"/>
              <w:rPr>
                <w:rFonts w:ascii="Arial" w:hAnsi="Arial" w:cs="Arial"/>
                <w:sz w:val="20"/>
                <w:szCs w:val="20"/>
                <w:lang w:val="en-GB"/>
              </w:rPr>
            </w:pPr>
            <w:r w:rsidRPr="002E5D15">
              <w:rPr>
                <w:rFonts w:ascii="Arial" w:hAnsi="Arial" w:cs="Arial"/>
                <w:sz w:val="20"/>
                <w:szCs w:val="20"/>
                <w:lang w:val="en-GB"/>
              </w:rPr>
              <w:t>12000</w:t>
            </w:r>
          </w:p>
        </w:tc>
        <w:tc>
          <w:tcPr>
            <w:tcW w:w="1134" w:type="dxa"/>
          </w:tcPr>
          <w:p w:rsidR="00D45E38" w:rsidRPr="002E5D15" w:rsidRDefault="00D45E38" w:rsidP="00235D39">
            <w:pPr>
              <w:pStyle w:val="a9"/>
              <w:rPr>
                <w:rFonts w:ascii="Arial" w:hAnsi="Arial" w:cs="Arial"/>
                <w:sz w:val="20"/>
                <w:szCs w:val="20"/>
                <w:lang w:val="en-GB"/>
              </w:rPr>
            </w:pPr>
            <w:r w:rsidRPr="002E5D15">
              <w:rPr>
                <w:rFonts w:ascii="Arial" w:hAnsi="Arial" w:cs="Arial"/>
                <w:sz w:val="20"/>
                <w:szCs w:val="20"/>
                <w:lang w:val="en-GB"/>
              </w:rPr>
              <w:t>80000</w:t>
            </w:r>
          </w:p>
        </w:tc>
        <w:tc>
          <w:tcPr>
            <w:tcW w:w="1559" w:type="dxa"/>
          </w:tcPr>
          <w:p w:rsidR="00D45E38" w:rsidRPr="002E5D15" w:rsidRDefault="00D45E38" w:rsidP="00235D39">
            <w:pPr>
              <w:pStyle w:val="a9"/>
              <w:rPr>
                <w:rFonts w:ascii="Arial" w:hAnsi="Arial" w:cs="Arial"/>
                <w:sz w:val="20"/>
                <w:szCs w:val="20"/>
                <w:lang w:val="en-GB"/>
              </w:rPr>
            </w:pPr>
            <w:r w:rsidRPr="002E5D15">
              <w:rPr>
                <w:rFonts w:ascii="Arial" w:hAnsi="Arial" w:cs="Arial"/>
                <w:sz w:val="20"/>
                <w:szCs w:val="20"/>
                <w:lang w:val="en-GB"/>
              </w:rPr>
              <w:t>4500</w:t>
            </w:r>
          </w:p>
        </w:tc>
        <w:tc>
          <w:tcPr>
            <w:tcW w:w="1276" w:type="dxa"/>
          </w:tcPr>
          <w:p w:rsidR="00D45E38" w:rsidRPr="002E5D15" w:rsidRDefault="00D45E38" w:rsidP="00235D39">
            <w:pPr>
              <w:pStyle w:val="a9"/>
              <w:rPr>
                <w:rFonts w:ascii="Arial" w:hAnsi="Arial" w:cs="Arial"/>
                <w:sz w:val="20"/>
                <w:szCs w:val="20"/>
                <w:lang w:val="en-GB"/>
              </w:rPr>
            </w:pPr>
            <w:r w:rsidRPr="002E5D15">
              <w:rPr>
                <w:rFonts w:ascii="Arial" w:hAnsi="Arial" w:cs="Arial"/>
                <w:sz w:val="20"/>
                <w:szCs w:val="20"/>
                <w:lang w:val="en-GB"/>
              </w:rPr>
              <w:t>300</w:t>
            </w:r>
          </w:p>
        </w:tc>
        <w:tc>
          <w:tcPr>
            <w:tcW w:w="1843" w:type="dxa"/>
          </w:tcPr>
          <w:p w:rsidR="00D45E38" w:rsidRPr="002E5D15" w:rsidRDefault="00D45E38" w:rsidP="00235D39">
            <w:pPr>
              <w:pStyle w:val="a9"/>
              <w:rPr>
                <w:rFonts w:ascii="Arial" w:hAnsi="Arial" w:cs="Arial"/>
                <w:b/>
                <w:sz w:val="20"/>
                <w:szCs w:val="20"/>
                <w:lang w:val="en-GB"/>
              </w:rPr>
            </w:pPr>
            <w:r>
              <w:rPr>
                <w:rFonts w:ascii="Arial" w:hAnsi="Arial" w:cs="Arial"/>
                <w:b/>
                <w:sz w:val="20"/>
                <w:szCs w:val="20"/>
                <w:lang w:val="en-GB"/>
              </w:rPr>
              <w:t>104 800</w:t>
            </w:r>
          </w:p>
        </w:tc>
      </w:tr>
    </w:tbl>
    <w:p w:rsidR="00D45E38" w:rsidRPr="00FA47E7" w:rsidRDefault="00D45E38" w:rsidP="00D45E38">
      <w:pPr>
        <w:ind w:left="792"/>
        <w:jc w:val="center"/>
        <w:rPr>
          <w:rFonts w:ascii="Arial" w:hAnsi="Arial" w:cs="Arial"/>
          <w:lang w:val="az-Latn-AZ"/>
        </w:rPr>
      </w:pPr>
      <w:r w:rsidRPr="00210282">
        <w:rPr>
          <w:rFonts w:ascii="Arial" w:hAnsi="Arial" w:cs="Arial"/>
          <w:b/>
          <w:sz w:val="20"/>
          <w:szCs w:val="20"/>
          <w:lang w:val="az-Latn-AZ"/>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1134"/>
      </w:tblGrid>
      <w:tr w:rsidR="00D45E38" w:rsidRPr="004D01B2" w:rsidTr="00235D39">
        <w:trPr>
          <w:trHeight w:val="263"/>
        </w:trPr>
        <w:tc>
          <w:tcPr>
            <w:tcW w:w="426" w:type="dxa"/>
            <w:tcBorders>
              <w:top w:val="single" w:sz="4" w:space="0" w:color="auto"/>
              <w:left w:val="single" w:sz="4" w:space="0" w:color="auto"/>
              <w:bottom w:val="single" w:sz="4" w:space="0" w:color="auto"/>
              <w:right w:val="single" w:sz="4" w:space="0" w:color="auto"/>
            </w:tcBorders>
            <w:hideMark/>
          </w:tcPr>
          <w:p w:rsidR="00D45E38" w:rsidRPr="004D01B2" w:rsidRDefault="00D45E38" w:rsidP="00235D39">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rsidR="00D45E38" w:rsidRPr="004D01B2" w:rsidRDefault="00D45E38" w:rsidP="00235D39">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1134" w:type="dxa"/>
            <w:tcBorders>
              <w:top w:val="single" w:sz="4" w:space="0" w:color="auto"/>
              <w:left w:val="single" w:sz="4" w:space="0" w:color="auto"/>
              <w:bottom w:val="single" w:sz="4" w:space="0" w:color="auto"/>
              <w:right w:val="single" w:sz="4" w:space="0" w:color="auto"/>
            </w:tcBorders>
            <w:hideMark/>
          </w:tcPr>
          <w:p w:rsidR="00D45E38" w:rsidRPr="004D01B2" w:rsidRDefault="00D45E38" w:rsidP="00235D39">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D45E38" w:rsidRPr="004D01B2" w:rsidTr="00235D39">
        <w:trPr>
          <w:trHeight w:val="2424"/>
        </w:trPr>
        <w:tc>
          <w:tcPr>
            <w:tcW w:w="426" w:type="dxa"/>
            <w:tcBorders>
              <w:top w:val="single" w:sz="4" w:space="0" w:color="auto"/>
              <w:left w:val="single" w:sz="4" w:space="0" w:color="auto"/>
              <w:bottom w:val="single" w:sz="4" w:space="0" w:color="auto"/>
              <w:right w:val="single" w:sz="4" w:space="0" w:color="auto"/>
            </w:tcBorders>
            <w:hideMark/>
          </w:tcPr>
          <w:p w:rsidR="00D45E38" w:rsidRPr="004D01B2" w:rsidRDefault="00D45E38" w:rsidP="00235D39">
            <w:pPr>
              <w:spacing w:line="252" w:lineRule="auto"/>
              <w:jc w:val="center"/>
              <w:rPr>
                <w:rFonts w:ascii="Arial" w:hAnsi="Arial" w:cs="Arial"/>
                <w:b/>
                <w:sz w:val="20"/>
                <w:szCs w:val="20"/>
              </w:rPr>
            </w:pPr>
            <w:r w:rsidRPr="004D01B2">
              <w:rPr>
                <w:rFonts w:ascii="Arial" w:hAnsi="Arial" w:cs="Arial"/>
                <w:sz w:val="20"/>
                <w:szCs w:val="20"/>
              </w:rPr>
              <w:t>1</w:t>
            </w:r>
          </w:p>
        </w:tc>
        <w:tc>
          <w:tcPr>
            <w:tcW w:w="8363" w:type="dxa"/>
            <w:tcBorders>
              <w:top w:val="single" w:sz="4" w:space="0" w:color="auto"/>
              <w:left w:val="single" w:sz="4" w:space="0" w:color="auto"/>
              <w:bottom w:val="single" w:sz="4" w:space="0" w:color="auto"/>
              <w:right w:val="single" w:sz="4" w:space="0" w:color="auto"/>
            </w:tcBorders>
            <w:hideMark/>
          </w:tcPr>
          <w:p w:rsidR="00D45E38" w:rsidRPr="004D01B2" w:rsidRDefault="00D45E38" w:rsidP="00235D39">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D45E38" w:rsidRPr="004D01B2" w:rsidRDefault="00D45E38" w:rsidP="00235D39">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D45E38" w:rsidRPr="004D01B2" w:rsidRDefault="00D45E38" w:rsidP="00D45E38">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D45E38" w:rsidRPr="004D01B2" w:rsidRDefault="00D45E38" w:rsidP="00D45E38">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D45E38" w:rsidRPr="004D01B2" w:rsidRDefault="00D45E38" w:rsidP="00235D39">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Pr>
                <w:rFonts w:ascii="Arial" w:hAnsi="Arial" w:cs="Arial"/>
                <w:sz w:val="20"/>
                <w:szCs w:val="20"/>
              </w:rPr>
              <w:t xml:space="preserve"> 100</w:t>
            </w:r>
          </w:p>
          <w:p w:rsidR="00D45E38" w:rsidRPr="004D01B2" w:rsidRDefault="00D45E38" w:rsidP="00235D39">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D45E38" w:rsidRPr="004D01B2" w:rsidRDefault="00D45E38" w:rsidP="00235D39">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D45E38" w:rsidRPr="004D01B2" w:rsidRDefault="00D45E38" w:rsidP="00235D39">
            <w:pPr>
              <w:pStyle w:val="2"/>
              <w:spacing w:line="252" w:lineRule="auto"/>
              <w:jc w:val="both"/>
              <w:rPr>
                <w:rFonts w:ascii="Arial" w:hAnsi="Arial" w:cs="Arial"/>
                <w:b w:val="0"/>
                <w:sz w:val="20"/>
                <w:szCs w:val="20"/>
              </w:rPr>
            </w:pPr>
            <w:r w:rsidRPr="004D01B2">
              <w:rPr>
                <w:rFonts w:ascii="Arial" w:hAnsi="Arial" w:cs="Arial"/>
                <w:sz w:val="20"/>
                <w:szCs w:val="20"/>
              </w:rPr>
              <w:t xml:space="preserve">      </w:t>
            </w:r>
            <w:r w:rsidRPr="004D01B2">
              <w:rPr>
                <w:rFonts w:ascii="Arial" w:eastAsia="@Arial Unicode MS" w:hAnsi="Arial" w:cs="Arial"/>
                <w:sz w:val="20"/>
                <w:szCs w:val="20"/>
                <w:lang w:val="az-Latn-AZ"/>
              </w:rPr>
              <w:t>İTQ</w:t>
            </w:r>
            <w:r w:rsidRPr="004D01B2">
              <w:rPr>
                <w:rFonts w:ascii="Arial" w:hAnsi="Arial" w:cs="Arial"/>
                <w:sz w:val="20"/>
                <w:szCs w:val="20"/>
              </w:rPr>
              <w:t xml:space="preserve"> – </w:t>
            </w:r>
            <w:r w:rsidRPr="004D01B2">
              <w:rPr>
                <w:rFonts w:ascii="Arial" w:eastAsia="@Arial Unicode MS" w:hAnsi="Arial" w:cs="Arial"/>
                <w:sz w:val="20"/>
                <w:szCs w:val="20"/>
                <w:lang w:val="az-Latn-AZ"/>
              </w:rPr>
              <w:t>iddiaçının</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r w:rsidRPr="004D01B2">
              <w:rPr>
                <w:rFonts w:ascii="Arial" w:hAnsi="Arial" w:cs="A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D45E38" w:rsidRPr="004D01B2" w:rsidRDefault="00D45E38" w:rsidP="00235D39">
            <w:pPr>
              <w:spacing w:line="252" w:lineRule="auto"/>
              <w:jc w:val="center"/>
              <w:rPr>
                <w:rFonts w:ascii="Arial" w:hAnsi="Arial" w:cs="Arial"/>
                <w:b/>
                <w:sz w:val="20"/>
                <w:szCs w:val="20"/>
                <w:lang w:val="az-Latn-AZ"/>
              </w:rPr>
            </w:pPr>
            <w:r>
              <w:rPr>
                <w:rFonts w:ascii="Arial" w:hAnsi="Arial" w:cs="Arial"/>
                <w:sz w:val="20"/>
                <w:szCs w:val="20"/>
                <w:lang w:val="az-Latn-AZ"/>
              </w:rPr>
              <w:t>10</w:t>
            </w:r>
            <w:r w:rsidRPr="004D01B2">
              <w:rPr>
                <w:rFonts w:ascii="Arial" w:hAnsi="Arial" w:cs="Arial"/>
                <w:sz w:val="20"/>
                <w:szCs w:val="20"/>
                <w:lang w:val="az-Latn-AZ"/>
              </w:rPr>
              <w:t>0</w:t>
            </w:r>
          </w:p>
          <w:p w:rsidR="00D45E38" w:rsidRPr="004D01B2" w:rsidRDefault="00D45E38" w:rsidP="00235D39">
            <w:pPr>
              <w:spacing w:line="252" w:lineRule="auto"/>
              <w:jc w:val="center"/>
              <w:rPr>
                <w:rFonts w:ascii="Arial" w:hAnsi="Arial" w:cs="Arial"/>
                <w:b/>
                <w:sz w:val="20"/>
                <w:szCs w:val="20"/>
              </w:rPr>
            </w:pPr>
          </w:p>
          <w:p w:rsidR="00D45E38" w:rsidRPr="004D01B2" w:rsidRDefault="00D45E38" w:rsidP="00235D39">
            <w:pPr>
              <w:spacing w:line="252" w:lineRule="auto"/>
              <w:jc w:val="center"/>
              <w:rPr>
                <w:rFonts w:ascii="Arial" w:hAnsi="Arial" w:cs="Arial"/>
                <w:b/>
                <w:sz w:val="20"/>
                <w:szCs w:val="20"/>
                <w:lang w:val="az-Latn-AZ"/>
              </w:rPr>
            </w:pPr>
            <w:r>
              <w:rPr>
                <w:rFonts w:ascii="Arial" w:hAnsi="Arial" w:cs="Arial"/>
                <w:sz w:val="20"/>
                <w:szCs w:val="20"/>
                <w:lang w:val="az-Latn-AZ"/>
              </w:rPr>
              <w:t>10</w:t>
            </w:r>
            <w:r w:rsidRPr="004D01B2">
              <w:rPr>
                <w:rFonts w:ascii="Arial" w:hAnsi="Arial" w:cs="Arial"/>
                <w:sz w:val="20"/>
                <w:szCs w:val="20"/>
                <w:lang w:val="az-Latn-AZ"/>
              </w:rPr>
              <w:t>0</w:t>
            </w:r>
          </w:p>
        </w:tc>
      </w:tr>
    </w:tbl>
    <w:p w:rsidR="00D45E38" w:rsidRPr="007A59B4" w:rsidRDefault="00D45E38" w:rsidP="00D45E38">
      <w:pPr>
        <w:rPr>
          <w:rFonts w:ascii="Arial" w:hAnsi="Arial" w:cs="Arial"/>
          <w:b/>
          <w:color w:val="000000" w:themeColor="text1"/>
          <w:lang w:val="az-Latn-AZ"/>
        </w:rPr>
      </w:pPr>
      <w:r>
        <w:rPr>
          <w:rFonts w:ascii="Arial" w:hAnsi="Arial" w:cs="Arial"/>
          <w:b/>
          <w:color w:val="000000" w:themeColor="text1"/>
          <w:lang w:val="az-Latn-AZ"/>
        </w:rPr>
        <w:t xml:space="preserve">                     </w:t>
      </w:r>
      <w:r w:rsidRPr="00A425D3">
        <w:rPr>
          <w:rFonts w:ascii="Arial" w:hAnsi="Arial" w:cs="Arial"/>
          <w:b/>
          <w:color w:val="000000" w:themeColor="text1"/>
          <w:lang w:val="az-Latn-AZ"/>
        </w:rPr>
        <w:t>Ödəmə şərti yalnız Fakt Üzrə qəbul edilir və  dig</w:t>
      </w:r>
      <w:r>
        <w:rPr>
          <w:rFonts w:ascii="Arial" w:hAnsi="Arial" w:cs="Arial"/>
          <w:b/>
          <w:color w:val="000000" w:themeColor="text1"/>
          <w:lang w:val="az-Latn-AZ"/>
        </w:rPr>
        <w:t>ər şərtlər qəbul edilməyəcəkdir.Mallar Bir dəfəyə deyil il ərzində hissə-hissə tədarük ediləcəkdir.</w:t>
      </w:r>
    </w:p>
    <w:p w:rsidR="00993E0B" w:rsidRPr="00C243D3" w:rsidRDefault="00923D30" w:rsidP="00D45E38">
      <w:pPr>
        <w:rPr>
          <w:rFonts w:ascii="Arial" w:hAnsi="Arial" w:cs="Arial"/>
          <w:b/>
          <w:sz w:val="20"/>
          <w:szCs w:val="20"/>
          <w:lang w:val="az-Latn-AZ"/>
        </w:rPr>
      </w:pPr>
      <w:r w:rsidRPr="00805A86">
        <w:rPr>
          <w:rFonts w:ascii="Arial" w:hAnsi="Arial" w:cs="Arial"/>
          <w:b/>
          <w:sz w:val="32"/>
          <w:szCs w:val="32"/>
          <w:lang w:val="az-Latn-AZ"/>
        </w:rPr>
        <w:t xml:space="preserve">   </w:t>
      </w:r>
      <w:r w:rsidR="00D45E38">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D45E38" w:rsidP="00977DA0">
      <w:pPr>
        <w:jc w:val="center"/>
        <w:rPr>
          <w:rFonts w:ascii="Arial" w:hAnsi="Arial" w:cs="Arial"/>
          <w:b/>
          <w:color w:val="000000"/>
          <w:lang w:val="az-Latn-AZ"/>
        </w:rPr>
      </w:pPr>
      <w:r>
        <w:rPr>
          <w:rFonts w:ascii="Arial" w:hAnsi="Arial" w:cs="Arial"/>
          <w:b/>
          <w:color w:val="000000"/>
          <w:lang w:val="az-Latn-AZ"/>
        </w:rPr>
        <w:t>Nazim Rəsulov</w:t>
      </w:r>
    </w:p>
    <w:p w:rsidR="00977DA0" w:rsidRPr="00964338" w:rsidRDefault="00D45E38" w:rsidP="00D45E38">
      <w:pPr>
        <w:rPr>
          <w:rFonts w:ascii="Arial" w:hAnsi="Arial" w:cs="Arial"/>
          <w:b/>
          <w:color w:val="000000"/>
          <w:lang w:val="az-Latn-AZ"/>
        </w:rPr>
      </w:pPr>
      <w:r>
        <w:rPr>
          <w:rFonts w:ascii="Arial" w:hAnsi="Arial" w:cs="Arial"/>
          <w:b/>
          <w:color w:val="000000"/>
          <w:lang w:val="az-Latn-AZ"/>
        </w:rPr>
        <w:t xml:space="preserve">                                                          </w:t>
      </w:r>
      <w:r w:rsidR="00B175BD">
        <w:rPr>
          <w:rFonts w:ascii="Arial" w:hAnsi="Arial" w:cs="Arial"/>
          <w:b/>
          <w:color w:val="000000"/>
          <w:lang w:val="az-Latn-AZ"/>
        </w:rPr>
        <w:t xml:space="preserve">Tel: +99450 </w:t>
      </w:r>
      <w:r>
        <w:rPr>
          <w:rFonts w:ascii="Arial" w:hAnsi="Arial" w:cs="Arial"/>
          <w:b/>
          <w:color w:val="000000"/>
          <w:lang w:val="az-Latn-AZ"/>
        </w:rPr>
        <w:t>2209076</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lastRenderedPageBreak/>
        <w:t xml:space="preserve">E-mail: </w:t>
      </w:r>
      <w:r w:rsidR="00B34190">
        <w:rPr>
          <w:rFonts w:ascii="Arial" w:hAnsi="Arial" w:cs="Arial"/>
          <w:b/>
          <w:shd w:val="clear" w:color="auto" w:fill="FAFAFA"/>
          <w:lang w:val="az-Latn-AZ"/>
        </w:rPr>
        <w:fldChar w:fldCharType="begin"/>
      </w:r>
      <w:r w:rsidR="00B34190">
        <w:rPr>
          <w:rFonts w:ascii="Arial" w:hAnsi="Arial" w:cs="Arial"/>
          <w:b/>
          <w:shd w:val="clear" w:color="auto" w:fill="FAFAFA"/>
          <w:lang w:val="az-Latn-AZ"/>
        </w:rPr>
        <w:instrText xml:space="preserve"> HYPERLINK "mailto:</w:instrText>
      </w:r>
      <w:r w:rsidR="00B34190" w:rsidRPr="00B34190">
        <w:rPr>
          <w:rFonts w:ascii="Arial" w:hAnsi="Arial" w:cs="Arial"/>
          <w:b/>
          <w:shd w:val="clear" w:color="auto" w:fill="FAFAFA"/>
          <w:lang w:val="az-Latn-AZ"/>
        </w:rPr>
        <w:instrText>Nazim.Rasulov@asco.az</w:instrText>
      </w:r>
      <w:r w:rsidR="00B34190">
        <w:rPr>
          <w:rFonts w:ascii="Arial" w:hAnsi="Arial" w:cs="Arial"/>
          <w:b/>
          <w:shd w:val="clear" w:color="auto" w:fill="FAFAFA"/>
          <w:lang w:val="az-Latn-AZ"/>
        </w:rPr>
        <w:instrText xml:space="preserve">" </w:instrText>
      </w:r>
      <w:r w:rsidR="00B34190">
        <w:rPr>
          <w:rFonts w:ascii="Arial" w:hAnsi="Arial" w:cs="Arial"/>
          <w:b/>
          <w:shd w:val="clear" w:color="auto" w:fill="FAFAFA"/>
          <w:lang w:val="az-Latn-AZ"/>
        </w:rPr>
        <w:fldChar w:fldCharType="separate"/>
      </w:r>
      <w:r w:rsidR="00B34190" w:rsidRPr="00C85AD8">
        <w:rPr>
          <w:rStyle w:val="a3"/>
          <w:rFonts w:ascii="Arial" w:hAnsi="Arial" w:cs="Arial"/>
          <w:b/>
          <w:shd w:val="clear" w:color="auto" w:fill="FAFAFA"/>
          <w:lang w:val="az-Latn-AZ"/>
        </w:rPr>
        <w:t>Nazim.Rasulov@asco.az</w:t>
      </w:r>
      <w:r w:rsidR="00B34190">
        <w:rPr>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554AF"/>
    <w:rsid w:val="004B485C"/>
    <w:rsid w:val="004B599A"/>
    <w:rsid w:val="004D0758"/>
    <w:rsid w:val="004D7F5E"/>
    <w:rsid w:val="004F79C0"/>
    <w:rsid w:val="00522780"/>
    <w:rsid w:val="005410D9"/>
    <w:rsid w:val="00563C5D"/>
    <w:rsid w:val="0056747C"/>
    <w:rsid w:val="005816D7"/>
    <w:rsid w:val="00595CC1"/>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725E4"/>
    <w:rsid w:val="0078668D"/>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101A"/>
    <w:rsid w:val="00AA7AD2"/>
    <w:rsid w:val="00AB6BC8"/>
    <w:rsid w:val="00AC64C7"/>
    <w:rsid w:val="00AC7AA2"/>
    <w:rsid w:val="00AE5082"/>
    <w:rsid w:val="00B05019"/>
    <w:rsid w:val="00B0622E"/>
    <w:rsid w:val="00B175BD"/>
    <w:rsid w:val="00B33B6B"/>
    <w:rsid w:val="00B34190"/>
    <w:rsid w:val="00B61A19"/>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45E38"/>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DA3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1766</Words>
  <Characters>10072</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42</cp:revision>
  <dcterms:created xsi:type="dcterms:W3CDTF">2022-01-05T14:01:00Z</dcterms:created>
  <dcterms:modified xsi:type="dcterms:W3CDTF">2023-01-24T07:54:00Z</dcterms:modified>
</cp:coreProperties>
</file>