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0EB" w:rsidRPr="00392402" w:rsidRDefault="00E26CC0" w:rsidP="00392402">
      <w:pPr>
        <w:tabs>
          <w:tab w:val="left" w:pos="1418"/>
        </w:tabs>
        <w:spacing w:after="0" w:line="360" w:lineRule="auto"/>
        <w:ind w:left="-720" w:right="-639"/>
        <w:jc w:val="center"/>
        <w:rPr>
          <w:rFonts w:ascii="Arial" w:hAnsi="Arial" w:cs="Arial"/>
          <w:b/>
          <w:sz w:val="20"/>
          <w:szCs w:val="20"/>
          <w:lang w:val="az-Latn-AZ"/>
        </w:rPr>
      </w:pPr>
      <w:r>
        <w:rPr>
          <w:noProof/>
          <w:lang w:val="en-US"/>
        </w:rPr>
        <w:drawing>
          <wp:inline distT="0" distB="0" distL="0" distR="0">
            <wp:extent cx="2514600" cy="14573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318653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962080" cy="1716660"/>
                    </a:xfrm>
                    <a:prstGeom prst="rect">
                      <a:avLst/>
                    </a:prstGeom>
                    <a:noFill/>
                    <a:ln>
                      <a:noFill/>
                    </a:ln>
                  </pic:spPr>
                </pic:pic>
              </a:graphicData>
            </a:graphic>
          </wp:inline>
        </w:drawing>
      </w:r>
    </w:p>
    <w:p w:rsidR="009240EB" w:rsidRPr="00392402" w:rsidRDefault="00E26CC0" w:rsidP="00392402">
      <w:pPr>
        <w:jc w:val="center"/>
        <w:rPr>
          <w:rFonts w:ascii="Arial" w:hAnsi="Arial" w:cs="Arial"/>
          <w:b/>
          <w:color w:val="000000"/>
          <w:sz w:val="24"/>
          <w:szCs w:val="24"/>
          <w:lang w:val="az-Latn-AZ"/>
        </w:rPr>
      </w:pPr>
      <w:r w:rsidRPr="00392402">
        <w:rPr>
          <w:rFonts w:ascii="Arial" w:eastAsia="Arial" w:hAnsi="Arial" w:cs="Arial"/>
          <w:b/>
          <w:color w:val="000000"/>
          <w:sz w:val="24"/>
          <w:szCs w:val="24"/>
          <w:lang w:val="en-US"/>
        </w:rPr>
        <w:t>NOTIFICATION ON THE WINNER OF THE OPEN BIDDING No. 118/2022 HELD BY AZERBAIJAN CASPIAN SHIPPING CLOSED JOINT STOCK COMPANY ON 20.07.2022 FOR THE PROCUREMENT OF ELECTRICAL PRODUCTS FOR THE HIGH RISE BUILDINGSON THE BALANCE SHEET OF "DENIZCHI SHIP REPAIR AND</w:t>
      </w:r>
      <w:r w:rsidRPr="00392402">
        <w:rPr>
          <w:rFonts w:ascii="Arial" w:eastAsia="Arial" w:hAnsi="Arial" w:cs="Arial"/>
          <w:b/>
          <w:color w:val="000000"/>
          <w:sz w:val="24"/>
          <w:szCs w:val="24"/>
          <w:lang w:val="en-US"/>
        </w:rPr>
        <w:t xml:space="preserve"> CONSTRUCTION" LLC </w:t>
      </w:r>
    </w:p>
    <w:p w:rsidR="009240EB" w:rsidRPr="00EB052F" w:rsidRDefault="009240EB" w:rsidP="009240EB">
      <w:pPr>
        <w:spacing w:after="0" w:line="240" w:lineRule="auto"/>
        <w:jc w:val="center"/>
        <w:rPr>
          <w:rFonts w:ascii="Arial" w:hAnsi="Arial" w:cs="Arial"/>
          <w:b/>
          <w:lang w:val="az-Latn-AZ" w:eastAsia="ru-RU"/>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5"/>
        <w:gridCol w:w="6660"/>
      </w:tblGrid>
      <w:tr w:rsidR="002372F4" w:rsidRPr="00392402" w:rsidTr="007600B9">
        <w:trPr>
          <w:trHeight w:val="1068"/>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9240EB" w:rsidRPr="00EB052F" w:rsidRDefault="00E26CC0" w:rsidP="007600B9">
            <w:pPr>
              <w:tabs>
                <w:tab w:val="left" w:pos="88"/>
              </w:tabs>
              <w:spacing w:after="0" w:line="360" w:lineRule="auto"/>
              <w:jc w:val="center"/>
              <w:rPr>
                <w:rFonts w:ascii="Arial" w:hAnsi="Arial" w:cs="Arial"/>
                <w:b/>
                <w:lang w:val="az-Latn-AZ" w:eastAsia="ru-RU"/>
              </w:rPr>
            </w:pPr>
            <w:r>
              <w:rPr>
                <w:rFonts w:ascii="Arial" w:eastAsia="Arial" w:hAnsi="Arial" w:cs="Arial"/>
                <w:b/>
                <w:bCs/>
                <w:lang w:val="en-US"/>
              </w:rPr>
              <w:t>Subject of the Purchase Contract</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tcPr>
          <w:p w:rsidR="009240EB" w:rsidRPr="00392402" w:rsidRDefault="00E26CC0" w:rsidP="005E77E8">
            <w:pPr>
              <w:spacing w:after="0"/>
              <w:jc w:val="center"/>
              <w:rPr>
                <w:rFonts w:ascii="Arial" w:hAnsi="Arial" w:cs="Arial"/>
                <w:b/>
                <w:sz w:val="24"/>
                <w:szCs w:val="24"/>
                <w:lang w:val="az-Latn-AZ"/>
              </w:rPr>
            </w:pPr>
            <w:r w:rsidRPr="00392402">
              <w:rPr>
                <w:rFonts w:ascii="Arial" w:eastAsia="Arial" w:hAnsi="Arial" w:cs="Arial"/>
                <w:b/>
                <w:sz w:val="24"/>
                <w:szCs w:val="24"/>
                <w:lang w:val="en-US"/>
              </w:rPr>
              <w:t>PROCUREMENT OF ELECTRICAL PRODUCTS FOR THE HIGH RISE BUILDINGS ON THE BALANCE SHEET OF "DENIZCHI SHIP REPAIR AND CONSTRUCTION" LLC</w:t>
            </w:r>
          </w:p>
        </w:tc>
      </w:tr>
      <w:tr w:rsidR="002372F4" w:rsidTr="00F272BB">
        <w:trPr>
          <w:trHeight w:val="812"/>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9240EB" w:rsidRPr="00EB052F" w:rsidRDefault="00E26CC0" w:rsidP="007600B9">
            <w:pPr>
              <w:tabs>
                <w:tab w:val="left" w:pos="88"/>
              </w:tabs>
              <w:spacing w:after="0" w:line="360" w:lineRule="auto"/>
              <w:jc w:val="center"/>
              <w:rPr>
                <w:rFonts w:ascii="Arial" w:hAnsi="Arial" w:cs="Arial"/>
                <w:b/>
                <w:lang w:val="az-Latn-AZ"/>
              </w:rPr>
            </w:pPr>
            <w:r>
              <w:rPr>
                <w:rFonts w:ascii="Arial" w:eastAsia="Arial" w:hAnsi="Arial" w:cs="Arial"/>
                <w:b/>
                <w:bCs/>
                <w:lang w:val="en-US"/>
              </w:rPr>
              <w:t xml:space="preserve">Name of the </w:t>
            </w:r>
            <w:r>
              <w:rPr>
                <w:rFonts w:ascii="Arial" w:eastAsia="Arial" w:hAnsi="Arial" w:cs="Arial"/>
                <w:b/>
                <w:bCs/>
                <w:lang w:val="en-US"/>
              </w:rPr>
              <w:t>winning bidder company (or individual)</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hideMark/>
          </w:tcPr>
          <w:p w:rsidR="00305DB4" w:rsidRPr="005E77E8" w:rsidRDefault="00E26CC0" w:rsidP="00E3336C">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"Master Technics Group" LLC</w:t>
            </w:r>
          </w:p>
        </w:tc>
      </w:tr>
      <w:tr w:rsidR="002372F4" w:rsidTr="00C05FCE">
        <w:trPr>
          <w:trHeight w:val="658"/>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9240EB" w:rsidRPr="00EB052F" w:rsidRDefault="00E26CC0" w:rsidP="007600B9">
            <w:pPr>
              <w:tabs>
                <w:tab w:val="left" w:pos="88"/>
              </w:tabs>
              <w:spacing w:after="0" w:line="360" w:lineRule="auto"/>
              <w:jc w:val="center"/>
              <w:rPr>
                <w:rFonts w:ascii="Arial" w:hAnsi="Arial" w:cs="Arial"/>
                <w:b/>
                <w:lang w:val="az-Latn-AZ"/>
              </w:rPr>
            </w:pPr>
            <w:r>
              <w:rPr>
                <w:rFonts w:ascii="Arial" w:eastAsia="Arial" w:hAnsi="Arial" w:cs="Arial"/>
                <w:b/>
                <w:bCs/>
                <w:lang w:val="en-US"/>
              </w:rPr>
              <w:t>Contract price</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tcPr>
          <w:p w:rsidR="00305DB4" w:rsidRPr="005E77E8" w:rsidRDefault="00E26CC0" w:rsidP="00C05FCE">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AZN 7731.00</w:t>
            </w:r>
          </w:p>
        </w:tc>
      </w:tr>
      <w:tr w:rsidR="002372F4" w:rsidTr="00B963DD">
        <w:trPr>
          <w:trHeight w:val="648"/>
          <w:jc w:val="center"/>
        </w:trPr>
        <w:tc>
          <w:tcPr>
            <w:tcW w:w="3585" w:type="dxa"/>
            <w:tcBorders>
              <w:top w:val="thinThickSmallGap" w:sz="18" w:space="0" w:color="auto"/>
              <w:left w:val="single" w:sz="12" w:space="0" w:color="auto"/>
              <w:bottom w:val="thinThickSmallGap" w:sz="18" w:space="0" w:color="auto"/>
              <w:right w:val="single" w:sz="12" w:space="0" w:color="auto"/>
            </w:tcBorders>
            <w:shd w:val="clear" w:color="auto" w:fill="9CC2E5" w:themeFill="accent1" w:themeFillTint="99"/>
            <w:vAlign w:val="center"/>
            <w:hideMark/>
          </w:tcPr>
          <w:p w:rsidR="000A06A4" w:rsidRPr="00EB052F" w:rsidRDefault="00E26CC0" w:rsidP="00EC06D4">
            <w:pPr>
              <w:tabs>
                <w:tab w:val="left" w:pos="88"/>
              </w:tabs>
              <w:spacing w:after="0" w:line="360" w:lineRule="auto"/>
              <w:jc w:val="center"/>
              <w:rPr>
                <w:rFonts w:ascii="Arial" w:hAnsi="Arial" w:cs="Arial"/>
                <w:b/>
                <w:lang w:val="az-Latn-AZ"/>
              </w:rPr>
            </w:pPr>
            <w:r>
              <w:rPr>
                <w:rFonts w:ascii="Arial" w:eastAsia="Arial" w:hAnsi="Arial" w:cs="Arial"/>
                <w:b/>
                <w:bCs/>
                <w:lang w:val="en-US"/>
              </w:rPr>
              <w:t>Terms and period of delivery (Incoterms 2010)</w:t>
            </w:r>
          </w:p>
        </w:tc>
        <w:tc>
          <w:tcPr>
            <w:tcW w:w="6660" w:type="dxa"/>
            <w:tcBorders>
              <w:top w:val="thinThickSmallGap" w:sz="18" w:space="0" w:color="auto"/>
              <w:left w:val="single" w:sz="12" w:space="0" w:color="auto"/>
              <w:bottom w:val="thinThickSmallGap" w:sz="18" w:space="0" w:color="auto"/>
              <w:right w:val="single" w:sz="12" w:space="0" w:color="auto"/>
            </w:tcBorders>
            <w:shd w:val="clear" w:color="auto" w:fill="D5DCE4" w:themeFill="text2" w:themeFillTint="33"/>
          </w:tcPr>
          <w:p w:rsidR="000A06A4" w:rsidRPr="005E77E8" w:rsidRDefault="000A06A4" w:rsidP="00EC06D4">
            <w:pPr>
              <w:spacing w:after="0" w:line="240" w:lineRule="auto"/>
              <w:ind w:left="119"/>
              <w:jc w:val="center"/>
              <w:rPr>
                <w:rFonts w:ascii="Arial" w:hAnsi="Arial" w:cs="Arial"/>
                <w:b/>
                <w:sz w:val="24"/>
                <w:szCs w:val="24"/>
                <w:lang w:val="az-Latn-AZ" w:eastAsia="ru-RU"/>
              </w:rPr>
            </w:pPr>
          </w:p>
          <w:p w:rsidR="000A06A4" w:rsidRPr="006F7793" w:rsidRDefault="00E26CC0" w:rsidP="00392402">
            <w:pPr>
              <w:pStyle w:val="ListParagraph"/>
              <w:spacing w:after="0" w:line="240" w:lineRule="auto"/>
              <w:ind w:left="479"/>
              <w:jc w:val="center"/>
              <w:rPr>
                <w:rFonts w:ascii="Arial" w:hAnsi="Arial" w:cs="Arial"/>
                <w:b/>
                <w:sz w:val="24"/>
                <w:szCs w:val="24"/>
                <w:lang w:val="az-Latn-AZ" w:eastAsia="ru-RU"/>
              </w:rPr>
            </w:pPr>
            <w:r>
              <w:rPr>
                <w:rFonts w:ascii="Arial" w:eastAsia="Arial" w:hAnsi="Arial" w:cs="Arial"/>
                <w:b/>
                <w:bCs/>
                <w:sz w:val="24"/>
                <w:szCs w:val="24"/>
                <w:lang w:val="en-US" w:eastAsia="ru-RU"/>
              </w:rPr>
              <w:t>DDP</w:t>
            </w:r>
          </w:p>
        </w:tc>
      </w:tr>
      <w:tr w:rsidR="002372F4" w:rsidTr="00C05FCE">
        <w:trPr>
          <w:trHeight w:val="766"/>
          <w:jc w:val="center"/>
        </w:trPr>
        <w:tc>
          <w:tcPr>
            <w:tcW w:w="3585" w:type="dxa"/>
            <w:tcBorders>
              <w:top w:val="thinThickSmallGap" w:sz="18" w:space="0" w:color="auto"/>
              <w:left w:val="single" w:sz="12" w:space="0" w:color="auto"/>
              <w:bottom w:val="single" w:sz="12" w:space="0" w:color="auto"/>
              <w:right w:val="single" w:sz="12" w:space="0" w:color="auto"/>
            </w:tcBorders>
            <w:shd w:val="clear" w:color="auto" w:fill="9CC2E5" w:themeFill="accent1" w:themeFillTint="99"/>
            <w:vAlign w:val="center"/>
            <w:hideMark/>
          </w:tcPr>
          <w:p w:rsidR="009240EB" w:rsidRPr="00EB052F" w:rsidRDefault="00E26CC0" w:rsidP="007600B9">
            <w:pPr>
              <w:tabs>
                <w:tab w:val="left" w:pos="88"/>
              </w:tabs>
              <w:spacing w:after="0" w:line="360" w:lineRule="auto"/>
              <w:jc w:val="center"/>
              <w:rPr>
                <w:rFonts w:ascii="Arial" w:hAnsi="Arial" w:cs="Arial"/>
                <w:b/>
                <w:lang w:val="az-Latn-AZ"/>
              </w:rPr>
            </w:pPr>
            <w:r>
              <w:rPr>
                <w:rFonts w:ascii="Arial" w:eastAsia="Arial" w:hAnsi="Arial" w:cs="Arial"/>
                <w:b/>
                <w:bCs/>
                <w:lang w:val="en-US"/>
              </w:rPr>
              <w:t>Works or services performance period</w:t>
            </w:r>
          </w:p>
        </w:tc>
        <w:tc>
          <w:tcPr>
            <w:tcW w:w="666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9240EB" w:rsidRPr="00A468E8" w:rsidRDefault="00E26CC0" w:rsidP="00C05FCE">
            <w:pPr>
              <w:spacing w:after="0" w:line="240" w:lineRule="auto"/>
              <w:jc w:val="center"/>
              <w:rPr>
                <w:rFonts w:ascii="Arial" w:hAnsi="Arial" w:cs="Arial"/>
                <w:b/>
                <w:sz w:val="24"/>
                <w:szCs w:val="24"/>
                <w:lang w:val="az-Latn-AZ" w:eastAsia="ru-RU"/>
              </w:rPr>
            </w:pPr>
            <w:r>
              <w:rPr>
                <w:rFonts w:ascii="Arial" w:eastAsia="Arial" w:hAnsi="Arial" w:cs="Arial"/>
                <w:b/>
                <w:bCs/>
                <w:sz w:val="24"/>
                <w:szCs w:val="24"/>
                <w:lang w:val="en-US" w:eastAsia="ru-RU"/>
              </w:rPr>
              <w:t>WITHIN 2-3 DAYS</w:t>
            </w:r>
          </w:p>
        </w:tc>
      </w:tr>
    </w:tbl>
    <w:p w:rsidR="009240EB" w:rsidRDefault="009240EB" w:rsidP="009240EB">
      <w:pPr>
        <w:spacing w:after="0" w:line="240" w:lineRule="auto"/>
        <w:ind w:firstLine="708"/>
        <w:jc w:val="both"/>
        <w:rPr>
          <w:rFonts w:ascii="Arial" w:hAnsi="Arial" w:cs="Arial"/>
          <w:sz w:val="24"/>
          <w:szCs w:val="24"/>
          <w:lang w:val="az-Latn-AZ" w:eastAsia="ru-RU"/>
        </w:rPr>
      </w:pPr>
    </w:p>
    <w:p w:rsidR="00C05FCE" w:rsidRDefault="00E26CC0" w:rsidP="009240EB">
      <w:pPr>
        <w:spacing w:after="0" w:line="240" w:lineRule="auto"/>
        <w:ind w:right="-589" w:firstLine="708"/>
        <w:jc w:val="center"/>
        <w:rPr>
          <w:rFonts w:ascii="Arial" w:hAnsi="Arial" w:cs="Arial"/>
          <w:b/>
          <w:i/>
          <w:sz w:val="24"/>
          <w:szCs w:val="24"/>
          <w:lang w:val="az-Latn-AZ" w:eastAsia="ru-RU"/>
        </w:rPr>
      </w:pPr>
      <w:r>
        <w:rPr>
          <w:rFonts w:ascii="Arial" w:hAnsi="Arial" w:cs="Arial"/>
          <w:b/>
          <w:i/>
          <w:sz w:val="24"/>
          <w:szCs w:val="24"/>
          <w:lang w:val="az-Latn-AZ" w:eastAsia="ru-RU"/>
        </w:rPr>
        <w:t xml:space="preserve">                                                           </w:t>
      </w:r>
    </w:p>
    <w:p w:rsidR="009240EB" w:rsidRPr="00392402" w:rsidRDefault="00E26CC0" w:rsidP="00544414">
      <w:pPr>
        <w:spacing w:after="0" w:line="240" w:lineRule="auto"/>
        <w:ind w:right="-589" w:firstLine="708"/>
        <w:jc w:val="center"/>
        <w:rPr>
          <w:rFonts w:ascii="Arial" w:hAnsi="Arial" w:cs="Arial"/>
          <w:b/>
          <w:i/>
          <w:sz w:val="24"/>
          <w:szCs w:val="24"/>
          <w:lang w:val="az-Latn-AZ" w:eastAsia="ru-RU"/>
        </w:rPr>
      </w:pPr>
      <w:bookmarkStart w:id="0" w:name="_GoBack"/>
      <w:r w:rsidRPr="00392402">
        <w:rPr>
          <w:rFonts w:ascii="Arial" w:eastAsia="Arial" w:hAnsi="Arial" w:cs="Arial"/>
          <w:b/>
          <w:sz w:val="24"/>
          <w:szCs w:val="24"/>
          <w:lang w:val="en-US" w:eastAsia="ru-RU"/>
        </w:rPr>
        <w:t xml:space="preserve">Procurement Committee </w:t>
      </w:r>
      <w:r w:rsidRPr="00392402">
        <w:rPr>
          <w:rFonts w:ascii="Arial" w:eastAsia="Arial" w:hAnsi="Arial" w:cs="Arial"/>
          <w:b/>
          <w:sz w:val="24"/>
          <w:szCs w:val="24"/>
          <w:lang w:val="en-US" w:eastAsia="ru-RU"/>
        </w:rPr>
        <w:t>of "ACS" CJSC</w:t>
      </w:r>
    </w:p>
    <w:p w:rsidR="009240EB" w:rsidRPr="00392402" w:rsidRDefault="009240EB" w:rsidP="009240EB">
      <w:pPr>
        <w:spacing w:after="0" w:line="360" w:lineRule="auto"/>
        <w:jc w:val="center"/>
        <w:rPr>
          <w:rFonts w:ascii="Arial" w:hAnsi="Arial" w:cs="Arial"/>
          <w:b/>
          <w:sz w:val="24"/>
          <w:szCs w:val="24"/>
          <w:lang w:val="az-Latn-AZ"/>
        </w:rPr>
      </w:pPr>
    </w:p>
    <w:bookmarkEnd w:id="0"/>
    <w:p w:rsidR="009240EB" w:rsidRDefault="009240EB" w:rsidP="009240EB">
      <w:pPr>
        <w:spacing w:after="0" w:line="360" w:lineRule="auto"/>
        <w:jc w:val="center"/>
        <w:rPr>
          <w:rFonts w:ascii="Arial" w:hAnsi="Arial" w:cs="Arial"/>
          <w:b/>
          <w:sz w:val="24"/>
          <w:szCs w:val="24"/>
          <w:lang w:val="az-Latn-AZ"/>
        </w:rPr>
      </w:pPr>
    </w:p>
    <w:p w:rsidR="009240EB" w:rsidRDefault="009240EB" w:rsidP="009240EB">
      <w:pPr>
        <w:spacing w:after="0" w:line="360" w:lineRule="auto"/>
        <w:jc w:val="center"/>
        <w:rPr>
          <w:rFonts w:ascii="Arial" w:hAnsi="Arial" w:cs="Arial"/>
          <w:b/>
          <w:sz w:val="24"/>
          <w:szCs w:val="24"/>
          <w:lang w:val="az-Latn-AZ"/>
        </w:rPr>
      </w:pPr>
    </w:p>
    <w:p w:rsidR="009240EB" w:rsidRPr="00E778AD" w:rsidRDefault="009240EB" w:rsidP="009240EB">
      <w:pPr>
        <w:rPr>
          <w:lang w:val="en-US"/>
        </w:rPr>
      </w:pPr>
    </w:p>
    <w:p w:rsidR="009240EB" w:rsidRPr="00E778AD" w:rsidRDefault="009240EB" w:rsidP="009240EB">
      <w:pPr>
        <w:rPr>
          <w:lang w:val="en-US"/>
        </w:rPr>
      </w:pPr>
    </w:p>
    <w:p w:rsidR="009240EB" w:rsidRPr="00E778AD" w:rsidRDefault="009240EB" w:rsidP="009240EB">
      <w:pPr>
        <w:ind w:left="-270" w:firstLine="270"/>
        <w:rPr>
          <w:lang w:val="en-US"/>
        </w:rPr>
      </w:pPr>
    </w:p>
    <w:p w:rsidR="00565ABE" w:rsidRPr="00C05FCE" w:rsidRDefault="00565ABE">
      <w:pPr>
        <w:rPr>
          <w:lang w:val="en-US"/>
        </w:rPr>
      </w:pPr>
    </w:p>
    <w:sectPr w:rsidR="00565ABE" w:rsidRPr="00C05FCE" w:rsidSect="00E778A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C0" w:rsidRDefault="00E26CC0" w:rsidP="007B1858">
      <w:pPr>
        <w:spacing w:after="0" w:line="240" w:lineRule="auto"/>
      </w:pPr>
      <w:r>
        <w:separator/>
      </w:r>
    </w:p>
  </w:endnote>
  <w:endnote w:type="continuationSeparator" w:id="0">
    <w:p w:rsidR="00E26CC0" w:rsidRDefault="00E26CC0" w:rsidP="007B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58" w:rsidRDefault="007B185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58" w:rsidRDefault="007B185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58" w:rsidRDefault="007B18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C0" w:rsidRDefault="00E26CC0" w:rsidP="007B1858">
      <w:pPr>
        <w:spacing w:after="0" w:line="240" w:lineRule="auto"/>
      </w:pPr>
      <w:r>
        <w:separator/>
      </w:r>
    </w:p>
  </w:footnote>
  <w:footnote w:type="continuationSeparator" w:id="0">
    <w:p w:rsidR="00E26CC0" w:rsidRDefault="00E26CC0" w:rsidP="007B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58" w:rsidRDefault="007B185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58" w:rsidRDefault="007B185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58" w:rsidRDefault="007B185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61E3C"/>
    <w:multiLevelType w:val="hybridMultilevel"/>
    <w:tmpl w:val="3A80C0F4"/>
    <w:lvl w:ilvl="0" w:tplc="5A1AED2E">
      <w:start w:val="1"/>
      <w:numFmt w:val="decimal"/>
      <w:lvlText w:val="%1-"/>
      <w:lvlJc w:val="left"/>
      <w:pPr>
        <w:ind w:left="479" w:hanging="360"/>
      </w:pPr>
      <w:rPr>
        <w:rFonts w:hint="default"/>
      </w:rPr>
    </w:lvl>
    <w:lvl w:ilvl="1" w:tplc="A9909B7E" w:tentative="1">
      <w:start w:val="1"/>
      <w:numFmt w:val="lowerLetter"/>
      <w:lvlText w:val="%2."/>
      <w:lvlJc w:val="left"/>
      <w:pPr>
        <w:ind w:left="1199" w:hanging="360"/>
      </w:pPr>
    </w:lvl>
    <w:lvl w:ilvl="2" w:tplc="E20EAFF6" w:tentative="1">
      <w:start w:val="1"/>
      <w:numFmt w:val="lowerRoman"/>
      <w:lvlText w:val="%3."/>
      <w:lvlJc w:val="right"/>
      <w:pPr>
        <w:ind w:left="1919" w:hanging="180"/>
      </w:pPr>
    </w:lvl>
    <w:lvl w:ilvl="3" w:tplc="1026ED28" w:tentative="1">
      <w:start w:val="1"/>
      <w:numFmt w:val="decimal"/>
      <w:lvlText w:val="%4."/>
      <w:lvlJc w:val="left"/>
      <w:pPr>
        <w:ind w:left="2639" w:hanging="360"/>
      </w:pPr>
    </w:lvl>
    <w:lvl w:ilvl="4" w:tplc="CA64D196" w:tentative="1">
      <w:start w:val="1"/>
      <w:numFmt w:val="lowerLetter"/>
      <w:lvlText w:val="%5."/>
      <w:lvlJc w:val="left"/>
      <w:pPr>
        <w:ind w:left="3359" w:hanging="360"/>
      </w:pPr>
    </w:lvl>
    <w:lvl w:ilvl="5" w:tplc="02B895DC" w:tentative="1">
      <w:start w:val="1"/>
      <w:numFmt w:val="lowerRoman"/>
      <w:lvlText w:val="%6."/>
      <w:lvlJc w:val="right"/>
      <w:pPr>
        <w:ind w:left="4079" w:hanging="180"/>
      </w:pPr>
    </w:lvl>
    <w:lvl w:ilvl="6" w:tplc="C450BAC2" w:tentative="1">
      <w:start w:val="1"/>
      <w:numFmt w:val="decimal"/>
      <w:lvlText w:val="%7."/>
      <w:lvlJc w:val="left"/>
      <w:pPr>
        <w:ind w:left="4799" w:hanging="360"/>
      </w:pPr>
    </w:lvl>
    <w:lvl w:ilvl="7" w:tplc="16C26BB8" w:tentative="1">
      <w:start w:val="1"/>
      <w:numFmt w:val="lowerLetter"/>
      <w:lvlText w:val="%8."/>
      <w:lvlJc w:val="left"/>
      <w:pPr>
        <w:ind w:left="5519" w:hanging="360"/>
      </w:pPr>
    </w:lvl>
    <w:lvl w:ilvl="8" w:tplc="EFB23B68" w:tentative="1">
      <w:start w:val="1"/>
      <w:numFmt w:val="lowerRoman"/>
      <w:lvlText w:val="%9."/>
      <w:lvlJc w:val="right"/>
      <w:pPr>
        <w:ind w:left="6239" w:hanging="180"/>
      </w:pPr>
    </w:lvl>
  </w:abstractNum>
  <w:abstractNum w:abstractNumId="1" w15:restartNumberingAfterBreak="0">
    <w:nsid w:val="2B6C1277"/>
    <w:multiLevelType w:val="hybridMultilevel"/>
    <w:tmpl w:val="46D004FA"/>
    <w:lvl w:ilvl="0" w:tplc="FC863718">
      <w:start w:val="1"/>
      <w:numFmt w:val="decimal"/>
      <w:lvlText w:val="%1."/>
      <w:lvlJc w:val="left"/>
      <w:pPr>
        <w:ind w:left="720" w:hanging="360"/>
      </w:pPr>
    </w:lvl>
    <w:lvl w:ilvl="1" w:tplc="E6304E1E" w:tentative="1">
      <w:start w:val="1"/>
      <w:numFmt w:val="lowerLetter"/>
      <w:lvlText w:val="%2."/>
      <w:lvlJc w:val="left"/>
      <w:pPr>
        <w:ind w:left="1440" w:hanging="360"/>
      </w:pPr>
    </w:lvl>
    <w:lvl w:ilvl="2" w:tplc="6D4A07E2" w:tentative="1">
      <w:start w:val="1"/>
      <w:numFmt w:val="lowerRoman"/>
      <w:lvlText w:val="%3."/>
      <w:lvlJc w:val="right"/>
      <w:pPr>
        <w:ind w:left="2160" w:hanging="180"/>
      </w:pPr>
    </w:lvl>
    <w:lvl w:ilvl="3" w:tplc="CD7825B2" w:tentative="1">
      <w:start w:val="1"/>
      <w:numFmt w:val="decimal"/>
      <w:lvlText w:val="%4."/>
      <w:lvlJc w:val="left"/>
      <w:pPr>
        <w:ind w:left="2880" w:hanging="360"/>
      </w:pPr>
    </w:lvl>
    <w:lvl w:ilvl="4" w:tplc="8D6CF44A" w:tentative="1">
      <w:start w:val="1"/>
      <w:numFmt w:val="lowerLetter"/>
      <w:lvlText w:val="%5."/>
      <w:lvlJc w:val="left"/>
      <w:pPr>
        <w:ind w:left="3600" w:hanging="360"/>
      </w:pPr>
    </w:lvl>
    <w:lvl w:ilvl="5" w:tplc="7DAA4C76" w:tentative="1">
      <w:start w:val="1"/>
      <w:numFmt w:val="lowerRoman"/>
      <w:lvlText w:val="%6."/>
      <w:lvlJc w:val="right"/>
      <w:pPr>
        <w:ind w:left="4320" w:hanging="180"/>
      </w:pPr>
    </w:lvl>
    <w:lvl w:ilvl="6" w:tplc="DD605B92" w:tentative="1">
      <w:start w:val="1"/>
      <w:numFmt w:val="decimal"/>
      <w:lvlText w:val="%7."/>
      <w:lvlJc w:val="left"/>
      <w:pPr>
        <w:ind w:left="5040" w:hanging="360"/>
      </w:pPr>
    </w:lvl>
    <w:lvl w:ilvl="7" w:tplc="5A4C9C28" w:tentative="1">
      <w:start w:val="1"/>
      <w:numFmt w:val="lowerLetter"/>
      <w:lvlText w:val="%8."/>
      <w:lvlJc w:val="left"/>
      <w:pPr>
        <w:ind w:left="5760" w:hanging="360"/>
      </w:pPr>
    </w:lvl>
    <w:lvl w:ilvl="8" w:tplc="583083F2"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EB"/>
    <w:rsid w:val="00000BC1"/>
    <w:rsid w:val="00064656"/>
    <w:rsid w:val="000A06A4"/>
    <w:rsid w:val="000A121F"/>
    <w:rsid w:val="000C33DC"/>
    <w:rsid w:val="000F6C32"/>
    <w:rsid w:val="0010304C"/>
    <w:rsid w:val="001276E3"/>
    <w:rsid w:val="00165AC8"/>
    <w:rsid w:val="001669B5"/>
    <w:rsid w:val="00175C3A"/>
    <w:rsid w:val="001810C3"/>
    <w:rsid w:val="00181B22"/>
    <w:rsid w:val="001C2737"/>
    <w:rsid w:val="001C66DB"/>
    <w:rsid w:val="001E0228"/>
    <w:rsid w:val="001F493C"/>
    <w:rsid w:val="002372F4"/>
    <w:rsid w:val="002526DD"/>
    <w:rsid w:val="00262477"/>
    <w:rsid w:val="00277FB9"/>
    <w:rsid w:val="00294024"/>
    <w:rsid w:val="002F2A07"/>
    <w:rsid w:val="002F2EB1"/>
    <w:rsid w:val="00304876"/>
    <w:rsid w:val="00305DB4"/>
    <w:rsid w:val="003101C8"/>
    <w:rsid w:val="00311D13"/>
    <w:rsid w:val="003263E4"/>
    <w:rsid w:val="00357DA6"/>
    <w:rsid w:val="00392402"/>
    <w:rsid w:val="00395E7D"/>
    <w:rsid w:val="003B4968"/>
    <w:rsid w:val="003F06F5"/>
    <w:rsid w:val="00444380"/>
    <w:rsid w:val="004511C6"/>
    <w:rsid w:val="00472699"/>
    <w:rsid w:val="004D26BD"/>
    <w:rsid w:val="004D2EB1"/>
    <w:rsid w:val="004F695B"/>
    <w:rsid w:val="0051053F"/>
    <w:rsid w:val="00513AD8"/>
    <w:rsid w:val="00530A66"/>
    <w:rsid w:val="00544414"/>
    <w:rsid w:val="00550688"/>
    <w:rsid w:val="00565ABE"/>
    <w:rsid w:val="005C3F18"/>
    <w:rsid w:val="005C62F0"/>
    <w:rsid w:val="005E77E8"/>
    <w:rsid w:val="00604677"/>
    <w:rsid w:val="00610990"/>
    <w:rsid w:val="00655E5E"/>
    <w:rsid w:val="006629E3"/>
    <w:rsid w:val="00676431"/>
    <w:rsid w:val="0068061F"/>
    <w:rsid w:val="006A12C5"/>
    <w:rsid w:val="006E1438"/>
    <w:rsid w:val="006E5C3A"/>
    <w:rsid w:val="006F7793"/>
    <w:rsid w:val="0071647B"/>
    <w:rsid w:val="0072209A"/>
    <w:rsid w:val="00743C68"/>
    <w:rsid w:val="007600B9"/>
    <w:rsid w:val="007B1858"/>
    <w:rsid w:val="00821AC6"/>
    <w:rsid w:val="00824D97"/>
    <w:rsid w:val="00880632"/>
    <w:rsid w:val="008A609E"/>
    <w:rsid w:val="008F2D53"/>
    <w:rsid w:val="009240EB"/>
    <w:rsid w:val="00956036"/>
    <w:rsid w:val="00987CCF"/>
    <w:rsid w:val="009C701C"/>
    <w:rsid w:val="00A1491C"/>
    <w:rsid w:val="00A468E8"/>
    <w:rsid w:val="00A732C4"/>
    <w:rsid w:val="00AA4E48"/>
    <w:rsid w:val="00AD0187"/>
    <w:rsid w:val="00AE7EB7"/>
    <w:rsid w:val="00B51F18"/>
    <w:rsid w:val="00B55352"/>
    <w:rsid w:val="00B963DD"/>
    <w:rsid w:val="00B96ECA"/>
    <w:rsid w:val="00BD022B"/>
    <w:rsid w:val="00C0472E"/>
    <w:rsid w:val="00C05FCE"/>
    <w:rsid w:val="00C17489"/>
    <w:rsid w:val="00C22874"/>
    <w:rsid w:val="00C8518E"/>
    <w:rsid w:val="00CB4822"/>
    <w:rsid w:val="00CC21A4"/>
    <w:rsid w:val="00CE75F4"/>
    <w:rsid w:val="00D23285"/>
    <w:rsid w:val="00D919F0"/>
    <w:rsid w:val="00D957BD"/>
    <w:rsid w:val="00DC3AB7"/>
    <w:rsid w:val="00E26CC0"/>
    <w:rsid w:val="00E31D97"/>
    <w:rsid w:val="00E32A14"/>
    <w:rsid w:val="00E3336C"/>
    <w:rsid w:val="00E37F7D"/>
    <w:rsid w:val="00E71116"/>
    <w:rsid w:val="00E7640F"/>
    <w:rsid w:val="00E778AD"/>
    <w:rsid w:val="00E948A3"/>
    <w:rsid w:val="00E95156"/>
    <w:rsid w:val="00EB052F"/>
    <w:rsid w:val="00EB0EA7"/>
    <w:rsid w:val="00EB714D"/>
    <w:rsid w:val="00EC06D4"/>
    <w:rsid w:val="00F272BB"/>
    <w:rsid w:val="00F54052"/>
    <w:rsid w:val="00F54E21"/>
    <w:rsid w:val="00F722F5"/>
    <w:rsid w:val="00F761D4"/>
    <w:rsid w:val="00F80209"/>
    <w:rsid w:val="00FF3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6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EB"/>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mpedfont15">
    <w:name w:val="bumpedfont15"/>
    <w:basedOn w:val="DefaultParagraphFont"/>
    <w:rsid w:val="009240EB"/>
  </w:style>
  <w:style w:type="paragraph" w:styleId="ListParagraph">
    <w:name w:val="List Paragraph"/>
    <w:basedOn w:val="Normal"/>
    <w:uiPriority w:val="34"/>
    <w:qFormat/>
    <w:rsid w:val="00E95156"/>
    <w:pPr>
      <w:ind w:left="720"/>
      <w:contextualSpacing/>
    </w:pPr>
  </w:style>
  <w:style w:type="character" w:customStyle="1" w:styleId="apple-converted-space">
    <w:name w:val="apple-converted-space"/>
    <w:basedOn w:val="DefaultParagraphFont"/>
    <w:rsid w:val="00987CCF"/>
  </w:style>
  <w:style w:type="paragraph" w:styleId="Header">
    <w:name w:val="header"/>
    <w:basedOn w:val="Normal"/>
    <w:link w:val="HeaderChar"/>
    <w:uiPriority w:val="99"/>
    <w:unhideWhenUsed/>
    <w:rsid w:val="007B1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858"/>
    <w:rPr>
      <w:rFonts w:eastAsia="MS Mincho"/>
    </w:rPr>
  </w:style>
  <w:style w:type="paragraph" w:styleId="Footer">
    <w:name w:val="footer"/>
    <w:basedOn w:val="Normal"/>
    <w:link w:val="FooterChar"/>
    <w:uiPriority w:val="99"/>
    <w:unhideWhenUsed/>
    <w:rsid w:val="007B1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858"/>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2022-08-10T07:43:00Z</dcterms:created>
  <dcterms:modified xsi:type="dcterms:W3CDTF">2022-08-10T07:43:00Z</dcterms:modified>
</cp:coreProperties>
</file>