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5AD" w:rsidRDefault="009505AD" w:rsidP="009505AD">
      <w:pPr>
        <w:tabs>
          <w:tab w:val="left" w:pos="1418"/>
        </w:tabs>
        <w:spacing w:after="0" w:line="240" w:lineRule="auto"/>
        <w:ind w:left="5812" w:right="4"/>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of "Azerbaijan Caspian Shipping" Closed Joint Stock Company  </w:t>
      </w:r>
      <w:r>
        <w:rPr>
          <w:rFonts w:ascii="Arial" w:hAnsi="Arial" w:cs="Arial"/>
          <w:b/>
          <w:sz w:val="20"/>
          <w:szCs w:val="20"/>
          <w:lang w:val="az-Latn-AZ"/>
        </w:rPr>
        <w:t xml:space="preserve"> </w:t>
      </w:r>
      <w:r>
        <w:rPr>
          <w:rFonts w:ascii="Arial" w:eastAsia="Arial" w:hAnsi="Arial" w:cs="Arial"/>
          <w:sz w:val="20"/>
          <w:szCs w:val="20"/>
          <w:lang w:val="en-US"/>
        </w:rPr>
        <w:t>dated 1st of December 2016No. 216.</w:t>
      </w:r>
    </w:p>
    <w:p w:rsidR="00221A96" w:rsidRPr="00E30035" w:rsidRDefault="007069F3"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165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9505AD" w:rsidRDefault="00221A96" w:rsidP="009505AD">
      <w:pPr>
        <w:spacing w:after="0" w:line="240" w:lineRule="auto"/>
        <w:jc w:val="center"/>
        <w:rPr>
          <w:rFonts w:ascii="Arial" w:hAnsi="Arial" w:cs="Arial"/>
          <w:b/>
          <w:sz w:val="24"/>
          <w:szCs w:val="24"/>
          <w:lang w:val="az-Latn-AZ"/>
        </w:rPr>
      </w:pPr>
    </w:p>
    <w:p w:rsidR="00221A96" w:rsidRPr="009505AD" w:rsidRDefault="007069F3" w:rsidP="009505AD">
      <w:pPr>
        <w:shd w:val="clear" w:color="auto" w:fill="FFFFFF"/>
        <w:tabs>
          <w:tab w:val="left" w:pos="331"/>
        </w:tabs>
        <w:spacing w:line="240" w:lineRule="auto"/>
        <w:ind w:left="360"/>
        <w:jc w:val="center"/>
        <w:rPr>
          <w:rFonts w:ascii="Arial" w:hAnsi="Arial" w:cs="Arial"/>
          <w:b/>
          <w:sz w:val="24"/>
          <w:szCs w:val="24"/>
          <w:lang w:val="az-Latn-AZ"/>
        </w:rPr>
      </w:pPr>
      <w:r w:rsidRPr="009505AD">
        <w:rPr>
          <w:rFonts w:ascii="Arial" w:eastAsia="Arial" w:hAnsi="Arial" w:cs="Arial"/>
          <w:b/>
          <w:sz w:val="24"/>
          <w:szCs w:val="24"/>
          <w:lang w:val="en-US"/>
        </w:rPr>
        <w:t>AZERBAIJAN CASPIAN SHIPPING CLOSED JOINT STOCK COMPANY</w:t>
      </w:r>
      <w:r w:rsidR="009505AD" w:rsidRPr="009505AD">
        <w:rPr>
          <w:rFonts w:ascii="Arial" w:eastAsia="Arial" w:hAnsi="Arial" w:cs="Arial"/>
          <w:b/>
          <w:sz w:val="24"/>
          <w:szCs w:val="24"/>
          <w:lang w:val="en-US"/>
        </w:rPr>
        <w:t xml:space="preserve"> </w:t>
      </w:r>
      <w:r w:rsidRPr="009505AD">
        <w:rPr>
          <w:rFonts w:ascii="Arial" w:eastAsia="Arial" w:hAnsi="Arial" w:cs="Arial"/>
          <w:b/>
          <w:sz w:val="24"/>
          <w:szCs w:val="24"/>
          <w:lang w:val="en-US"/>
        </w:rPr>
        <w:t>IS ANNOUNCING OPEN BIDDING FOR THE PROCUREMENT OF PAINT ADDITIVE COMPOUNDS REQUIRED FOR STRUCTURAL DEPARTMENTS</w:t>
      </w:r>
    </w:p>
    <w:p w:rsidR="00221A96" w:rsidRPr="009505AD" w:rsidRDefault="007069F3" w:rsidP="009505AD">
      <w:pPr>
        <w:spacing w:after="0" w:line="240" w:lineRule="auto"/>
        <w:jc w:val="center"/>
        <w:rPr>
          <w:rFonts w:ascii="Arial" w:hAnsi="Arial" w:cs="Arial"/>
          <w:b/>
          <w:sz w:val="24"/>
          <w:szCs w:val="24"/>
          <w:lang w:val="en-US" w:eastAsia="ru-RU"/>
        </w:rPr>
      </w:pPr>
      <w:r w:rsidRPr="009505AD">
        <w:rPr>
          <w:rFonts w:ascii="Arial" w:eastAsia="Arial" w:hAnsi="Arial" w:cs="Arial"/>
          <w:b/>
          <w:sz w:val="24"/>
          <w:szCs w:val="24"/>
          <w:lang w:val="en-US" w:eastAsia="ru-RU"/>
        </w:rPr>
        <w:t>B I D D I N G No. AM</w:t>
      </w:r>
      <w:r w:rsidRPr="009505AD">
        <w:rPr>
          <w:rFonts w:ascii="Arial" w:eastAsia="Arial" w:hAnsi="Arial" w:cs="Arial"/>
          <w:b/>
          <w:sz w:val="24"/>
          <w:szCs w:val="24"/>
          <w:lang w:val="en-US" w:eastAsia="ru-RU"/>
        </w:rPr>
        <w:t>131 / 2023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907D2" w:rsidRPr="009505AD"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7069F3" w:rsidP="009F332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7069F3"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rsidR="00221A96" w:rsidRPr="00E30035" w:rsidRDefault="007069F3"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7069F3"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7069F3"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7069F3"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w:t>
            </w:r>
            <w:r>
              <w:rPr>
                <w:rFonts w:ascii="Arial" w:eastAsia="Arial" w:hAnsi="Arial" w:cs="Arial"/>
                <w:color w:val="000000"/>
                <w:sz w:val="20"/>
                <w:szCs w:val="20"/>
                <w:lang w:val="en-US"/>
              </w:rPr>
              <w:t>ode of the Republic of Azerbaijan for the last one year (excluding the period of suspension).</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7069F3" w:rsidP="009F332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w:t>
            </w:r>
            <w:r w:rsidR="009505AD">
              <w:rPr>
                <w:rFonts w:ascii="Arial" w:eastAsia="Arial" w:hAnsi="Arial" w:cs="Arial"/>
                <w:sz w:val="20"/>
                <w:szCs w:val="20"/>
                <w:lang w:val="en-US" w:eastAsia="ru-RU"/>
              </w:rPr>
              <w:t xml:space="preserve"> participation in the bidding (</w:t>
            </w:r>
            <w:r>
              <w:rPr>
                <w:rFonts w:ascii="Arial" w:eastAsia="Arial" w:hAnsi="Arial" w:cs="Arial"/>
                <w:sz w:val="20"/>
                <w:szCs w:val="20"/>
                <w:lang w:val="en-US" w:eastAsia="ru-RU"/>
              </w:rPr>
              <w:t>signed and stam</w:t>
            </w:r>
            <w:r w:rsidR="009505AD">
              <w:rPr>
                <w:rFonts w:ascii="Arial" w:eastAsia="Arial" w:hAnsi="Arial" w:cs="Arial"/>
                <w:sz w:val="20"/>
                <w:szCs w:val="20"/>
                <w:lang w:val="en-US" w:eastAsia="ru-RU"/>
              </w:rPr>
              <w:t>ped</w:t>
            </w:r>
            <w:r>
              <w:rPr>
                <w:rFonts w:ascii="Arial" w:eastAsia="Arial" w:hAnsi="Arial" w:cs="Arial"/>
                <w:sz w:val="20"/>
                <w:szCs w:val="20"/>
                <w:lang w:val="en-US" w:eastAsia="ru-RU"/>
              </w:rPr>
              <w:t>) and bank evidence proving payment of participation fee (excluding bidding offer) shall be submitted in English, Russian or in Azerbaijani languages to the official address of "Azerbaijan Caspian Shipping" CJSC (hereinafter referred to as "ASCO" or "P</w:t>
            </w:r>
            <w:r>
              <w:rPr>
                <w:rFonts w:ascii="Arial" w:eastAsia="Arial" w:hAnsi="Arial" w:cs="Arial"/>
                <w:sz w:val="20"/>
                <w:szCs w:val="20"/>
                <w:lang w:val="en-US" w:eastAsia="ru-RU"/>
              </w:rPr>
              <w:t xml:space="preserve">rocuring Organization") through email address of contact person in charge by </w:t>
            </w:r>
            <w:r w:rsidRPr="009505AD">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9505AD">
              <w:rPr>
                <w:rFonts w:ascii="Arial" w:eastAsia="Arial" w:hAnsi="Arial" w:cs="Arial"/>
                <w:b/>
                <w:sz w:val="20"/>
                <w:szCs w:val="20"/>
                <w:lang w:val="en-US" w:eastAsia="ru-RU"/>
              </w:rPr>
              <w:t>24.10.2023</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7069F3"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7069F3" w:rsidP="009F332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D907D2" w:rsidRPr="009505AD"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7069F3"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7069F3"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08.00 till 17.00 in any business day of the week. </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873434" w:rsidRDefault="007069F3"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w:t>
            </w:r>
            <w:r>
              <w:rPr>
                <w:rFonts w:ascii="Arial" w:eastAsia="Arial" w:hAnsi="Arial" w:cs="Arial"/>
                <w:sz w:val="20"/>
                <w:szCs w:val="20"/>
                <w:lang w:val="en-US" w:eastAsia="ru-RU"/>
              </w:rPr>
              <w:t xml:space="preserve"> </w:t>
            </w:r>
          </w:p>
          <w:p w:rsidR="00873434" w:rsidRPr="00873434" w:rsidRDefault="00873434"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p>
          <w:p w:rsidR="00221A96" w:rsidRPr="00E30035" w:rsidRDefault="007069F3"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7069F3"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D907D2"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7069F3" w:rsidP="009F3327">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7069F3" w:rsidP="009F3327">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7069F3" w:rsidP="009F3327">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D907D2" w:rsidRPr="009505AD"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7069F3"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1A96" w:rsidRPr="00E30035" w:rsidRDefault="007069F3" w:rsidP="009F332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7069F3" w:rsidP="009F3327">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7069F3" w:rsidP="009F3327">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7069F3" w:rsidP="009F3327">
                  <w:pPr>
                    <w:spacing w:line="240" w:lineRule="auto"/>
                    <w:rPr>
                      <w:rFonts w:ascii="Arial" w:hAnsi="Arial" w:cs="Arial"/>
                      <w:bCs/>
                      <w:sz w:val="20"/>
                      <w:szCs w:val="20"/>
                      <w:lang w:val="az-Latn-AZ"/>
                    </w:rPr>
                  </w:pPr>
                  <w:r>
                    <w:rPr>
                      <w:rFonts w:ascii="Arial" w:eastAsia="Arial" w:hAnsi="Arial" w:cs="Arial"/>
                      <w:bCs/>
                      <w:sz w:val="20"/>
                      <w:szCs w:val="20"/>
                      <w:lang w:val="en-US"/>
                    </w:rPr>
                    <w:t>Correspondent ac</w:t>
                  </w:r>
                  <w:r>
                    <w:rPr>
                      <w:rFonts w:ascii="Arial" w:eastAsia="Arial" w:hAnsi="Arial" w:cs="Arial"/>
                      <w:bCs/>
                      <w:sz w:val="20"/>
                      <w:szCs w:val="20"/>
                      <w:lang w:val="en-US"/>
                    </w:rPr>
                    <w:t>count: AZ03NABZ01350100000000002944</w:t>
                  </w:r>
                </w:p>
                <w:p w:rsidR="00221A96" w:rsidRPr="00E30035" w:rsidRDefault="007069F3" w:rsidP="009F3327">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7069F3"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AZARB.XAZAR DANIZ GAMICILIYI QSC</w:t>
                  </w:r>
                </w:p>
                <w:p w:rsidR="00221A96" w:rsidRPr="009505AD" w:rsidRDefault="007069F3" w:rsidP="009F3327">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9505AD" w:rsidRDefault="007069F3" w:rsidP="009F3327">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7069F3" w:rsidP="009F332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7069F3" w:rsidP="009F3327">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7069F3" w:rsidP="009F3327">
                  <w:pPr>
                    <w:spacing w:line="240" w:lineRule="auto"/>
                    <w:rPr>
                      <w:rFonts w:ascii="Arial" w:hAnsi="Arial" w:cs="Arial"/>
                      <w:bCs/>
                      <w:sz w:val="20"/>
                      <w:szCs w:val="20"/>
                      <w:lang w:val="az-Latn-AZ"/>
                    </w:rPr>
                  </w:pPr>
                  <w:r>
                    <w:rPr>
                      <w:rFonts w:ascii="Arial" w:eastAsia="Arial" w:hAnsi="Arial" w:cs="Arial"/>
                      <w:bCs/>
                      <w:sz w:val="20"/>
                      <w:szCs w:val="20"/>
                      <w:lang w:val="en-US"/>
                    </w:rPr>
                    <w:t>Acc.36083186, SWIF</w:t>
                  </w:r>
                  <w:r>
                    <w:rPr>
                      <w:rFonts w:ascii="Arial" w:eastAsia="Arial" w:hAnsi="Arial" w:cs="Arial"/>
                      <w:bCs/>
                      <w:sz w:val="20"/>
                      <w:szCs w:val="20"/>
                      <w:lang w:val="en-US"/>
                    </w:rPr>
                    <w:t>T: CITIUS33</w:t>
                  </w:r>
                </w:p>
                <w:p w:rsidR="00221A96" w:rsidRPr="00E30035" w:rsidRDefault="007069F3" w:rsidP="009F3327">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7069F3" w:rsidP="009F332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7069F3"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7069F3" w:rsidP="009F3327">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AZARB.XAZAR DANIZ GAMICILIYI QSC</w:t>
                  </w:r>
                </w:p>
                <w:p w:rsidR="00221A96" w:rsidRPr="009505AD" w:rsidRDefault="007069F3"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9505AD" w:rsidRDefault="007069F3" w:rsidP="009F3327">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7069F3"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7069F3" w:rsidP="009F3327">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7069F3" w:rsidP="009F3327">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7069F3" w:rsidP="009F3327">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7069F3" w:rsidP="009F3327">
                  <w:pPr>
                    <w:spacing w:line="240" w:lineRule="auto"/>
                    <w:rPr>
                      <w:rFonts w:ascii="Arial" w:hAnsi="Arial" w:cs="Arial"/>
                      <w:sz w:val="20"/>
                      <w:szCs w:val="20"/>
                      <w:lang w:val="en-US"/>
                    </w:rPr>
                  </w:pPr>
                  <w:r>
                    <w:rPr>
                      <w:rFonts w:ascii="Arial" w:eastAsia="Arial" w:hAnsi="Arial" w:cs="Arial"/>
                      <w:sz w:val="20"/>
                      <w:szCs w:val="20"/>
                      <w:lang w:val="en-US"/>
                    </w:rPr>
                    <w:t>IBA-Pre</w:t>
                  </w:r>
                  <w:r>
                    <w:rPr>
                      <w:rFonts w:ascii="Arial" w:eastAsia="Arial" w:hAnsi="Arial" w:cs="Arial"/>
                      <w:sz w:val="20"/>
                      <w:szCs w:val="20"/>
                      <w:lang w:val="en-US"/>
                    </w:rPr>
                    <w:t>mier Customer Service</w:t>
                  </w:r>
                </w:p>
                <w:p w:rsidR="00221A96" w:rsidRPr="00E30035" w:rsidRDefault="007069F3" w:rsidP="009F3327">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IBAZAZ2X </w:t>
                  </w:r>
                </w:p>
                <w:p w:rsidR="00221A96" w:rsidRPr="00E30035" w:rsidRDefault="007069F3" w:rsidP="009F3327">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9505AD" w:rsidRDefault="007069F3"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9505AD" w:rsidRDefault="007069F3" w:rsidP="009F3327">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7069F3"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D907D2" w:rsidRPr="009505AD"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7069F3" w:rsidP="009F332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7069F3"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A bank guarantee sample shall be specified in the General Terms and Conditions. </w:t>
            </w:r>
          </w:p>
          <w:p w:rsidR="00221A96" w:rsidRPr="00E30035" w:rsidRDefault="007069F3"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w:t>
            </w:r>
            <w:r>
              <w:rPr>
                <w:rFonts w:ascii="Arial" w:eastAsia="Arial" w:hAnsi="Arial" w:cs="Arial"/>
                <w:sz w:val="20"/>
                <w:szCs w:val="20"/>
                <w:lang w:val="en-US" w:eastAsia="ru-RU"/>
              </w:rPr>
              <w:t xml:space="preserve">nvelope along with the bidding offer.  Otherwise, the Purchasing Organization shall reserve the right to reject such offer. </w:t>
            </w:r>
          </w:p>
          <w:p w:rsidR="00221A96" w:rsidRPr="00E30035" w:rsidRDefault="007069F3"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w:t>
            </w:r>
            <w:r>
              <w:rPr>
                <w:rFonts w:ascii="Arial" w:eastAsia="Arial" w:hAnsi="Arial" w:cs="Arial"/>
                <w:sz w:val="20"/>
                <w:szCs w:val="20"/>
                <w:lang w:val="en-US" w:eastAsia="ru-RU"/>
              </w:rPr>
              <w:t>ould be acknowledged in the Republic of Azerbaijan and / or international financial transactions. The purchasing organization shall reserve the right not to accept and reject any unreliable bank guarantee.</w:t>
            </w:r>
          </w:p>
          <w:p w:rsidR="00221A96" w:rsidRPr="00E30035" w:rsidRDefault="007069F3"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biddin</w:t>
            </w:r>
            <w:r>
              <w:rPr>
                <w:rFonts w:ascii="Arial" w:eastAsia="Arial" w:hAnsi="Arial" w:cs="Arial"/>
                <w:sz w:val="20"/>
                <w:szCs w:val="20"/>
                <w:lang w:val="en-US" w:eastAsia="ru-RU"/>
              </w:rPr>
              <w:t xml:space="preserve">g documents, deposit and other financial assets) shall request and obtain a consent from ASCO through the contact person reflected in the announcement on the acceptability of such type of warranty.   </w:t>
            </w:r>
          </w:p>
          <w:p w:rsidR="00221A96" w:rsidRPr="00E30035" w:rsidRDefault="007069F3" w:rsidP="009F332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7069F3"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7069F3" w:rsidP="009F3327">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7069F3"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D907D2" w:rsidRPr="009505AD"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7069F3"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7069F3"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w:t>
            </w:r>
            <w:r>
              <w:rPr>
                <w:rFonts w:ascii="Arial" w:eastAsia="Arial" w:hAnsi="Arial" w:cs="Arial"/>
                <w:sz w:val="20"/>
                <w:szCs w:val="20"/>
                <w:lang w:val="en-US" w:eastAsia="ru-RU"/>
              </w:rPr>
              <w:t xml:space="preserve">for participation in the bidding and bank evidence as a proof of payment of participation fee by the date and time stipulated in section one, and shall submit their bidding offer (one original and two copies) enclosed in sealed envelope to ASCO by </w:t>
            </w:r>
            <w:r w:rsidRPr="009505AD">
              <w:rPr>
                <w:rFonts w:ascii="Arial" w:eastAsia="Arial" w:hAnsi="Arial" w:cs="Arial"/>
                <w:b/>
                <w:sz w:val="20"/>
                <w:szCs w:val="20"/>
                <w:lang w:val="en-US" w:eastAsia="ru-RU"/>
              </w:rPr>
              <w:t xml:space="preserve">17.00 </w:t>
            </w:r>
            <w:r>
              <w:rPr>
                <w:rFonts w:ascii="Arial" w:eastAsia="Arial" w:hAnsi="Arial" w:cs="Arial"/>
                <w:sz w:val="20"/>
                <w:szCs w:val="20"/>
                <w:lang w:val="en-US" w:eastAsia="ru-RU"/>
              </w:rPr>
              <w:t>Ba</w:t>
            </w:r>
            <w:r>
              <w:rPr>
                <w:rFonts w:ascii="Arial" w:eastAsia="Arial" w:hAnsi="Arial" w:cs="Arial"/>
                <w:sz w:val="20"/>
                <w:szCs w:val="20"/>
                <w:lang w:val="en-US" w:eastAsia="ru-RU"/>
              </w:rPr>
              <w:t xml:space="preserve">ku time on </w:t>
            </w:r>
            <w:r w:rsidRPr="009505AD">
              <w:rPr>
                <w:rFonts w:ascii="Arial" w:eastAsia="Arial" w:hAnsi="Arial" w:cs="Arial"/>
                <w:b/>
                <w:sz w:val="20"/>
                <w:szCs w:val="20"/>
                <w:lang w:val="en-US" w:eastAsia="ru-RU"/>
              </w:rPr>
              <w:t>November 1, 2023</w:t>
            </w:r>
            <w:r>
              <w:rPr>
                <w:rFonts w:ascii="Arial" w:eastAsia="Arial" w:hAnsi="Arial" w:cs="Arial"/>
                <w:sz w:val="20"/>
                <w:szCs w:val="20"/>
                <w:lang w:val="en-US" w:eastAsia="ru-RU"/>
              </w:rPr>
              <w:t>.</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7069F3"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D907D2" w:rsidRPr="009505AD"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E2B53" w:rsidRPr="00E30035" w:rsidRDefault="007069F3" w:rsidP="000E2B53">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0E2B53" w:rsidRDefault="007069F3" w:rsidP="000E2B5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0E2B53" w:rsidRPr="00E30035" w:rsidRDefault="007069F3" w:rsidP="000E2B53">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0E2B53" w:rsidRPr="00076882" w:rsidRDefault="007069F3" w:rsidP="000E2B53">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0E2B53" w:rsidRPr="00076882" w:rsidRDefault="007069F3" w:rsidP="000E2B53">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0E2B53" w:rsidRPr="00E943C5" w:rsidRDefault="007069F3" w:rsidP="000E2B53">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0E2B53" w:rsidRDefault="007069F3" w:rsidP="000E2B53">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0E2B53" w:rsidRDefault="000E2B53" w:rsidP="000E2B53">
            <w:pPr>
              <w:tabs>
                <w:tab w:val="left" w:pos="261"/>
              </w:tabs>
              <w:spacing w:after="0" w:line="240" w:lineRule="auto"/>
              <w:rPr>
                <w:rStyle w:val="Hyperlink"/>
                <w:rFonts w:ascii="Arial" w:hAnsi="Arial" w:cs="Arial"/>
                <w:sz w:val="20"/>
                <w:szCs w:val="20"/>
                <w:lang w:val="az-Latn-AZ"/>
              </w:rPr>
            </w:pPr>
          </w:p>
          <w:p w:rsidR="000E2B53" w:rsidRPr="00076882" w:rsidRDefault="007069F3" w:rsidP="000E2B53">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rsidR="000E2B53" w:rsidRDefault="007069F3" w:rsidP="000E2B53">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Aytan Novruzova  </w:t>
            </w:r>
          </w:p>
          <w:p w:rsidR="000E2B53" w:rsidRPr="00E943C5" w:rsidRDefault="007069F3" w:rsidP="000E2B53">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rsidR="000E2B53" w:rsidRDefault="007069F3" w:rsidP="000E2B53">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ayten.novruzova@asco.az, </w:t>
            </w:r>
            <w:hyperlink r:id="rId9" w:history="1">
              <w:r>
                <w:rPr>
                  <w:rFonts w:ascii="Arial" w:eastAsia="Arial" w:hAnsi="Arial" w:cs="Arial"/>
                  <w:color w:val="0563C1"/>
                  <w:sz w:val="20"/>
                  <w:szCs w:val="20"/>
                  <w:highlight w:val="yellow"/>
                  <w:u w:val="single"/>
                  <w:lang w:val="en-US"/>
                </w:rPr>
                <w:t>tender@asco.az</w:t>
              </w:r>
            </w:hyperlink>
          </w:p>
          <w:p w:rsidR="000E2B53" w:rsidRPr="00E30035" w:rsidRDefault="000E2B53" w:rsidP="000E2B53">
            <w:pPr>
              <w:tabs>
                <w:tab w:val="left" w:pos="261"/>
              </w:tabs>
              <w:spacing w:after="0" w:line="240" w:lineRule="auto"/>
              <w:rPr>
                <w:rFonts w:ascii="Arial" w:hAnsi="Arial" w:cs="Arial"/>
                <w:sz w:val="20"/>
                <w:szCs w:val="20"/>
                <w:lang w:val="az-Latn-AZ"/>
              </w:rPr>
            </w:pPr>
          </w:p>
          <w:p w:rsidR="000E2B53" w:rsidRPr="00E30035" w:rsidRDefault="007069F3" w:rsidP="000E2B53">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0E2B53" w:rsidRPr="00E30035" w:rsidRDefault="007069F3" w:rsidP="000E2B53">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w:t>
            </w:r>
            <w:r>
              <w:rPr>
                <w:rFonts w:ascii="Arial" w:eastAsia="Arial" w:hAnsi="Arial" w:cs="Arial"/>
                <w:color w:val="000000"/>
                <w:sz w:val="20"/>
                <w:szCs w:val="20"/>
                <w:highlight w:val="lightGray"/>
                <w:lang w:val="en-US"/>
              </w:rPr>
              <w:t xml:space="preserve">e No.: +994 12 4043700 (ext: 1262) </w:t>
            </w:r>
          </w:p>
          <w:p w:rsidR="00221A96" w:rsidRPr="00E30035" w:rsidRDefault="007069F3" w:rsidP="000E2B53">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 xml:space="preserve">Email address : </w:t>
            </w:r>
            <w:hyperlink r:id="rId10" w:history="1">
              <w:r>
                <w:rPr>
                  <w:rFonts w:ascii="Arial" w:eastAsia="Arial" w:hAnsi="Arial" w:cs="Arial"/>
                  <w:color w:val="0563C1"/>
                  <w:sz w:val="20"/>
                  <w:szCs w:val="20"/>
                  <w:u w:val="single"/>
                  <w:lang w:val="en-US"/>
                </w:rPr>
                <w:t xml:space="preserve">tender@asco.az </w:t>
              </w:r>
            </w:hyperlink>
            <w:r>
              <w:rPr>
                <w:rFonts w:ascii="Arial" w:eastAsia="Arial" w:hAnsi="Arial" w:cs="Arial"/>
                <w:color w:val="000000"/>
                <w:sz w:val="20"/>
                <w:szCs w:val="20"/>
                <w:highlight w:val="lightGray"/>
                <w:lang w:val="en-US"/>
              </w:rPr>
              <w:t xml:space="preserve">  </w:t>
            </w:r>
          </w:p>
        </w:tc>
      </w:tr>
      <w:tr w:rsidR="00D907D2" w:rsidRPr="009505AD"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7069F3"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7069F3"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9505AD">
              <w:rPr>
                <w:rFonts w:ascii="Arial" w:eastAsia="Arial" w:hAnsi="Arial" w:cs="Arial"/>
                <w:b/>
                <w:sz w:val="20"/>
                <w:szCs w:val="20"/>
                <w:lang w:val="en-US" w:eastAsia="ru-RU"/>
              </w:rPr>
              <w:t>November 2, 2023</w:t>
            </w:r>
            <w:r>
              <w:rPr>
                <w:rFonts w:ascii="Arial" w:eastAsia="Arial" w:hAnsi="Arial" w:cs="Arial"/>
                <w:sz w:val="20"/>
                <w:szCs w:val="20"/>
                <w:lang w:val="en-US" w:eastAsia="ru-RU"/>
              </w:rPr>
              <w:t xml:space="preserve"> at </w:t>
            </w:r>
            <w:r w:rsidRPr="009505AD">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in the address stated in section V of the announcement.  </w:t>
            </w:r>
          </w:p>
          <w:p w:rsidR="00221A96" w:rsidRPr="00E30035" w:rsidRDefault="007069F3"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w:t>
            </w:r>
            <w:r>
              <w:rPr>
                <w:rFonts w:ascii="Arial" w:eastAsia="Arial" w:hAnsi="Arial" w:cs="Arial"/>
                <w:sz w:val="20"/>
                <w:szCs w:val="20"/>
                <w:lang w:val="en-US" w:eastAsia="ru-RU"/>
              </w:rPr>
              <w:t xml:space="preserve"> an hour before the commencement of the bidding.</w:t>
            </w:r>
          </w:p>
        </w:tc>
      </w:tr>
      <w:tr w:rsidR="00D907D2" w:rsidRPr="009505AD"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7069F3" w:rsidP="009F3327">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7069F3"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w:t>
            </w:r>
            <w:r>
              <w:rPr>
                <w:rFonts w:ascii="Arial" w:eastAsia="Arial" w:hAnsi="Arial" w:cs="Arial"/>
                <w:sz w:val="20"/>
                <w:szCs w:val="20"/>
                <w:lang w:val="en-US" w:eastAsia="ru-RU"/>
              </w:rPr>
              <w:t>tion on the winner of the bidding will be posted in the "Announcements" section of the ASCO official website.</w:t>
            </w:r>
          </w:p>
          <w:p w:rsidR="00221A96" w:rsidRPr="00E30035" w:rsidRDefault="007069F3"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7069F3"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7069F3"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7069F3"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7069F3"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7069F3"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7069F3"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7069F3"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7069F3" w:rsidP="00221A96">
      <w:pPr>
        <w:spacing w:after="120"/>
        <w:jc w:val="both"/>
        <w:rPr>
          <w:rFonts w:ascii="Arial" w:hAnsi="Arial" w:cs="Arial"/>
          <w:sz w:val="24"/>
          <w:szCs w:val="24"/>
          <w:lang w:val="az-Latn-AZ"/>
        </w:rPr>
      </w:pPr>
      <w:r>
        <w:rPr>
          <w:rFonts w:ascii="Arial" w:eastAsia="Arial" w:hAnsi="Arial" w:cs="Arial"/>
          <w:sz w:val="24"/>
          <w:szCs w:val="24"/>
          <w:lang w:val="en-US"/>
        </w:rPr>
        <w:t xml:space="preserve">We, hereby </w:t>
      </w:r>
      <w:r>
        <w:rPr>
          <w:rFonts w:ascii="Arial" w:eastAsia="Arial" w:hAnsi="Arial" w:cs="Arial"/>
          <w:sz w:val="24"/>
          <w:szCs w:val="24"/>
          <w:lang w:val="en-US"/>
        </w:rPr>
        <w:t>confirm the intention of [ to state full name of the participant ] to participate  in the open bidding No.  [ bidding No. shall be inserted by participant ] announced by ASCO in respect of procurement of "__________________" .</w:t>
      </w:r>
    </w:p>
    <w:p w:rsidR="00221A96" w:rsidRDefault="007069F3"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w:t>
      </w:r>
      <w:r>
        <w:rPr>
          <w:rFonts w:ascii="Arial" w:eastAsia="Arial" w:hAnsi="Arial" w:cs="Arial"/>
          <w:sz w:val="24"/>
          <w:szCs w:val="24"/>
          <w:lang w:val="en-US"/>
        </w:rPr>
        <w:t xml:space="preserve">te full name of the participant ]  in the stated bidding. </w:t>
      </w:r>
    </w:p>
    <w:p w:rsidR="00221A96" w:rsidRDefault="007069F3"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7069F3" w:rsidP="00221A96">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7069F3"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7069F3"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7069F3"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7069F3"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7069F3"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7069F3"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7069F3"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w:t>
      </w:r>
      <w:r>
        <w:rPr>
          <w:rFonts w:ascii="Arial" w:hAnsi="Arial" w:cs="Arial"/>
          <w:sz w:val="24"/>
          <w:szCs w:val="24"/>
          <w:lang w:val="az-Latn-AZ" w:eastAsia="ru-RU"/>
        </w:rPr>
        <w:t>__</w:t>
      </w:r>
    </w:p>
    <w:p w:rsidR="00221A96" w:rsidRDefault="007069F3"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221A96" w:rsidRDefault="007069F3"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7069F3"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7069F3"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7069F3"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0E2B53" w:rsidRDefault="000E2B53" w:rsidP="00221A96">
      <w:pPr>
        <w:rPr>
          <w:rFonts w:ascii="Arial" w:hAnsi="Arial" w:cs="Arial"/>
          <w:b/>
          <w:sz w:val="10"/>
          <w:lang w:val="az-Latn-AZ"/>
        </w:rPr>
      </w:pPr>
    </w:p>
    <w:p w:rsidR="000E2B53" w:rsidRDefault="000E2B53" w:rsidP="00221A96">
      <w:pPr>
        <w:rPr>
          <w:rFonts w:ascii="Arial" w:hAnsi="Arial" w:cs="Arial"/>
          <w:b/>
          <w:sz w:val="10"/>
          <w:lang w:val="az-Latn-AZ"/>
        </w:rPr>
      </w:pPr>
    </w:p>
    <w:p w:rsidR="000E2B53" w:rsidRDefault="000E2B53" w:rsidP="00221A96">
      <w:pPr>
        <w:rPr>
          <w:rFonts w:ascii="Arial" w:hAnsi="Arial" w:cs="Arial"/>
          <w:b/>
          <w:sz w:val="10"/>
          <w:lang w:val="az-Latn-AZ"/>
        </w:rPr>
      </w:pPr>
    </w:p>
    <w:p w:rsidR="000E2B53" w:rsidRDefault="000E2B53" w:rsidP="00221A96">
      <w:pPr>
        <w:rPr>
          <w:rFonts w:ascii="Arial" w:hAnsi="Arial" w:cs="Arial"/>
          <w:b/>
          <w:sz w:val="10"/>
          <w:lang w:val="az-Latn-AZ"/>
        </w:rPr>
      </w:pPr>
    </w:p>
    <w:p w:rsidR="00221A96" w:rsidRDefault="007069F3"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7069F3"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p w:rsidR="002F63D2" w:rsidRPr="00F86ED8" w:rsidRDefault="002F63D2" w:rsidP="002F63D2">
      <w:pPr>
        <w:jc w:val="right"/>
        <w:rPr>
          <w:rFonts w:ascii="Arial" w:hAnsi="Arial" w:cs="Arial"/>
          <w:sz w:val="20"/>
          <w:szCs w:val="20"/>
          <w:lang w:val="az-Latn-AZ"/>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98"/>
        <w:gridCol w:w="1562"/>
        <w:gridCol w:w="1134"/>
        <w:gridCol w:w="1317"/>
      </w:tblGrid>
      <w:tr w:rsidR="00D907D2" w:rsidTr="00E243B5">
        <w:trPr>
          <w:trHeight w:val="20"/>
        </w:trPr>
        <w:tc>
          <w:tcPr>
            <w:tcW w:w="562" w:type="dxa"/>
            <w:shd w:val="clear" w:color="auto" w:fill="auto"/>
            <w:hideMark/>
          </w:tcPr>
          <w:p w:rsidR="000E2B53" w:rsidRPr="009505AD" w:rsidRDefault="007069F3" w:rsidP="000E2B53">
            <w:pPr>
              <w:spacing w:after="0"/>
              <w:jc w:val="center"/>
              <w:rPr>
                <w:rFonts w:ascii="Arial" w:hAnsi="Arial" w:cs="Arial"/>
                <w:i/>
                <w:szCs w:val="24"/>
                <w:lang w:val="de-DE"/>
              </w:rPr>
            </w:pPr>
            <w:bookmarkStart w:id="0" w:name="_GoBack" w:colFirst="0" w:colLast="4"/>
            <w:r w:rsidRPr="009505AD">
              <w:rPr>
                <w:rFonts w:ascii="Arial" w:hAnsi="Arial" w:cs="Arial"/>
                <w:i/>
                <w:szCs w:val="24"/>
                <w:lang w:val="de-DE"/>
              </w:rPr>
              <w:t>№</w:t>
            </w:r>
          </w:p>
        </w:tc>
        <w:tc>
          <w:tcPr>
            <w:tcW w:w="5698" w:type="dxa"/>
            <w:shd w:val="clear" w:color="auto" w:fill="auto"/>
            <w:hideMark/>
          </w:tcPr>
          <w:p w:rsidR="000E2B53" w:rsidRPr="009505AD" w:rsidRDefault="007069F3" w:rsidP="000E2B53">
            <w:pPr>
              <w:spacing w:after="0"/>
              <w:jc w:val="center"/>
              <w:rPr>
                <w:rFonts w:ascii="Arial" w:hAnsi="Arial" w:cs="Arial"/>
                <w:i/>
                <w:szCs w:val="24"/>
                <w:lang w:val="de-DE"/>
              </w:rPr>
            </w:pPr>
            <w:r w:rsidRPr="009505AD">
              <w:rPr>
                <w:rFonts w:ascii="Arial" w:eastAsia="Arial" w:hAnsi="Arial" w:cs="Arial"/>
                <w:i/>
                <w:lang w:val="en-US"/>
              </w:rPr>
              <w:t>Nomination of goods</w:t>
            </w:r>
          </w:p>
        </w:tc>
        <w:tc>
          <w:tcPr>
            <w:tcW w:w="850" w:type="dxa"/>
            <w:shd w:val="clear" w:color="auto" w:fill="auto"/>
            <w:hideMark/>
          </w:tcPr>
          <w:p w:rsidR="000E2B53" w:rsidRPr="009505AD" w:rsidRDefault="007069F3" w:rsidP="000E2B53">
            <w:pPr>
              <w:spacing w:after="0"/>
              <w:jc w:val="center"/>
              <w:rPr>
                <w:rFonts w:ascii="Arial" w:hAnsi="Arial" w:cs="Arial"/>
                <w:i/>
                <w:szCs w:val="24"/>
                <w:lang w:val="de-DE"/>
              </w:rPr>
            </w:pPr>
            <w:r w:rsidRPr="009505AD">
              <w:rPr>
                <w:rFonts w:ascii="Arial" w:eastAsia="Arial" w:hAnsi="Arial" w:cs="Arial"/>
                <w:i/>
                <w:lang w:val="en-US"/>
              </w:rPr>
              <w:t>Measurement unit</w:t>
            </w:r>
          </w:p>
        </w:tc>
        <w:tc>
          <w:tcPr>
            <w:tcW w:w="1134" w:type="dxa"/>
            <w:shd w:val="clear" w:color="auto" w:fill="auto"/>
            <w:hideMark/>
          </w:tcPr>
          <w:p w:rsidR="000E2B53" w:rsidRPr="009505AD" w:rsidRDefault="007069F3" w:rsidP="000E2B53">
            <w:pPr>
              <w:spacing w:after="0"/>
              <w:jc w:val="center"/>
              <w:rPr>
                <w:rFonts w:ascii="Arial" w:hAnsi="Arial" w:cs="Arial"/>
                <w:i/>
                <w:szCs w:val="24"/>
                <w:lang w:val="de-DE"/>
              </w:rPr>
            </w:pPr>
            <w:r w:rsidRPr="009505AD">
              <w:rPr>
                <w:rFonts w:ascii="Arial" w:eastAsia="Arial" w:hAnsi="Arial" w:cs="Arial"/>
                <w:i/>
                <w:lang w:val="en-US"/>
              </w:rPr>
              <w:t>Quantity</w:t>
            </w:r>
          </w:p>
        </w:tc>
        <w:tc>
          <w:tcPr>
            <w:tcW w:w="1317" w:type="dxa"/>
            <w:shd w:val="clear" w:color="auto" w:fill="auto"/>
            <w:hideMark/>
          </w:tcPr>
          <w:p w:rsidR="000E2B53" w:rsidRPr="009505AD" w:rsidRDefault="007069F3" w:rsidP="000E2B53">
            <w:pPr>
              <w:spacing w:after="0"/>
              <w:jc w:val="center"/>
              <w:rPr>
                <w:rFonts w:ascii="Arial" w:hAnsi="Arial" w:cs="Arial"/>
                <w:i/>
                <w:szCs w:val="24"/>
                <w:lang w:val="de-DE"/>
              </w:rPr>
            </w:pPr>
            <w:r w:rsidRPr="009505AD">
              <w:rPr>
                <w:rFonts w:ascii="Arial" w:eastAsia="Arial" w:hAnsi="Arial" w:cs="Arial"/>
                <w:i/>
                <w:lang w:val="en-US"/>
              </w:rPr>
              <w:t>Requisition</w:t>
            </w:r>
          </w:p>
        </w:tc>
      </w:tr>
      <w:bookmarkEnd w:id="0"/>
      <w:tr w:rsidR="00D907D2" w:rsidTr="00E243B5">
        <w:trPr>
          <w:trHeight w:val="20"/>
        </w:trPr>
        <w:tc>
          <w:tcPr>
            <w:tcW w:w="562"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1</w:t>
            </w:r>
          </w:p>
        </w:tc>
        <w:tc>
          <w:tcPr>
            <w:tcW w:w="5698" w:type="dxa"/>
            <w:shd w:val="clear" w:color="auto" w:fill="auto"/>
            <w:noWrap/>
            <w:hideMark/>
          </w:tcPr>
          <w:p w:rsidR="000E2B53" w:rsidRPr="006605C3" w:rsidRDefault="007069F3" w:rsidP="000E2B53">
            <w:pPr>
              <w:spacing w:after="0"/>
              <w:rPr>
                <w:rFonts w:ascii="Arial" w:hAnsi="Arial" w:cs="Arial"/>
                <w:szCs w:val="24"/>
                <w:lang w:val="de-DE"/>
              </w:rPr>
            </w:pPr>
            <w:r>
              <w:rPr>
                <w:rFonts w:ascii="Arial" w:eastAsia="Arial" w:hAnsi="Arial" w:cs="Arial"/>
                <w:lang w:val="en-US"/>
              </w:rPr>
              <w:t>Titanium oxide</w:t>
            </w:r>
          </w:p>
        </w:tc>
        <w:tc>
          <w:tcPr>
            <w:tcW w:w="850"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kg</w:t>
            </w:r>
          </w:p>
        </w:tc>
        <w:tc>
          <w:tcPr>
            <w:tcW w:w="1134"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4000</w:t>
            </w:r>
          </w:p>
        </w:tc>
        <w:tc>
          <w:tcPr>
            <w:tcW w:w="1317"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10075389</w:t>
            </w:r>
          </w:p>
        </w:tc>
      </w:tr>
      <w:tr w:rsidR="00D907D2" w:rsidTr="00E243B5">
        <w:trPr>
          <w:trHeight w:val="20"/>
        </w:trPr>
        <w:tc>
          <w:tcPr>
            <w:tcW w:w="562"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2</w:t>
            </w:r>
          </w:p>
        </w:tc>
        <w:tc>
          <w:tcPr>
            <w:tcW w:w="5698" w:type="dxa"/>
            <w:shd w:val="clear" w:color="auto" w:fill="auto"/>
            <w:noWrap/>
            <w:hideMark/>
          </w:tcPr>
          <w:p w:rsidR="000E2B53" w:rsidRPr="006605C3" w:rsidRDefault="007069F3" w:rsidP="000E2B53">
            <w:pPr>
              <w:spacing w:after="0"/>
              <w:rPr>
                <w:rFonts w:ascii="Arial" w:hAnsi="Arial" w:cs="Arial"/>
                <w:szCs w:val="24"/>
                <w:lang w:val="de-DE"/>
              </w:rPr>
            </w:pPr>
            <w:r>
              <w:rPr>
                <w:rFonts w:ascii="Arial" w:eastAsia="Arial" w:hAnsi="Arial" w:cs="Arial"/>
                <w:lang w:val="en-US"/>
              </w:rPr>
              <w:t xml:space="preserve">Yellow pigment </w:t>
            </w:r>
          </w:p>
        </w:tc>
        <w:tc>
          <w:tcPr>
            <w:tcW w:w="850"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kg</w:t>
            </w:r>
          </w:p>
        </w:tc>
        <w:tc>
          <w:tcPr>
            <w:tcW w:w="1134"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500</w:t>
            </w:r>
          </w:p>
        </w:tc>
        <w:tc>
          <w:tcPr>
            <w:tcW w:w="1317"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10</w:t>
            </w:r>
            <w:r>
              <w:rPr>
                <w:rFonts w:ascii="Arial" w:eastAsia="Arial" w:hAnsi="Arial" w:cs="Arial"/>
                <w:lang w:val="en-US"/>
              </w:rPr>
              <w:t>075389</w:t>
            </w:r>
          </w:p>
        </w:tc>
      </w:tr>
      <w:tr w:rsidR="00D907D2" w:rsidTr="00E243B5">
        <w:trPr>
          <w:trHeight w:val="20"/>
        </w:trPr>
        <w:tc>
          <w:tcPr>
            <w:tcW w:w="562"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3</w:t>
            </w:r>
          </w:p>
        </w:tc>
        <w:tc>
          <w:tcPr>
            <w:tcW w:w="5698" w:type="dxa"/>
            <w:shd w:val="clear" w:color="auto" w:fill="auto"/>
            <w:noWrap/>
            <w:hideMark/>
          </w:tcPr>
          <w:p w:rsidR="000E2B53" w:rsidRPr="006605C3" w:rsidRDefault="007069F3" w:rsidP="000E2B53">
            <w:pPr>
              <w:spacing w:after="0"/>
              <w:rPr>
                <w:rFonts w:ascii="Arial" w:hAnsi="Arial" w:cs="Arial"/>
                <w:szCs w:val="24"/>
                <w:lang w:val="de-DE"/>
              </w:rPr>
            </w:pPr>
            <w:r>
              <w:rPr>
                <w:rFonts w:ascii="Arial" w:eastAsia="Arial" w:hAnsi="Arial" w:cs="Arial"/>
                <w:lang w:val="en-US"/>
              </w:rPr>
              <w:t>Green pigment  -7</w:t>
            </w:r>
          </w:p>
        </w:tc>
        <w:tc>
          <w:tcPr>
            <w:tcW w:w="850"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kg</w:t>
            </w:r>
          </w:p>
        </w:tc>
        <w:tc>
          <w:tcPr>
            <w:tcW w:w="1134"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700</w:t>
            </w:r>
          </w:p>
        </w:tc>
        <w:tc>
          <w:tcPr>
            <w:tcW w:w="1317"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10075389</w:t>
            </w:r>
          </w:p>
        </w:tc>
      </w:tr>
      <w:tr w:rsidR="00D907D2" w:rsidTr="00E243B5">
        <w:trPr>
          <w:trHeight w:val="20"/>
        </w:trPr>
        <w:tc>
          <w:tcPr>
            <w:tcW w:w="562"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4</w:t>
            </w:r>
          </w:p>
        </w:tc>
        <w:tc>
          <w:tcPr>
            <w:tcW w:w="5698" w:type="dxa"/>
            <w:shd w:val="clear" w:color="auto" w:fill="auto"/>
            <w:noWrap/>
            <w:hideMark/>
          </w:tcPr>
          <w:p w:rsidR="000E2B53" w:rsidRPr="006605C3" w:rsidRDefault="007069F3" w:rsidP="000E2B53">
            <w:pPr>
              <w:spacing w:after="0"/>
              <w:rPr>
                <w:rFonts w:ascii="Arial" w:hAnsi="Arial" w:cs="Arial"/>
                <w:szCs w:val="24"/>
                <w:lang w:val="de-DE"/>
              </w:rPr>
            </w:pPr>
            <w:r>
              <w:rPr>
                <w:rFonts w:ascii="Arial" w:eastAsia="Arial" w:hAnsi="Arial" w:cs="Arial"/>
                <w:lang w:val="en-US"/>
              </w:rPr>
              <w:t xml:space="preserve">Carbon char (Black pigment) </w:t>
            </w:r>
          </w:p>
        </w:tc>
        <w:tc>
          <w:tcPr>
            <w:tcW w:w="850"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kg</w:t>
            </w:r>
          </w:p>
        </w:tc>
        <w:tc>
          <w:tcPr>
            <w:tcW w:w="1134"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300</w:t>
            </w:r>
          </w:p>
        </w:tc>
        <w:tc>
          <w:tcPr>
            <w:tcW w:w="1317"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10075389</w:t>
            </w:r>
          </w:p>
        </w:tc>
      </w:tr>
      <w:tr w:rsidR="00D907D2" w:rsidTr="00E243B5">
        <w:trPr>
          <w:trHeight w:val="20"/>
        </w:trPr>
        <w:tc>
          <w:tcPr>
            <w:tcW w:w="562"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5</w:t>
            </w:r>
          </w:p>
        </w:tc>
        <w:tc>
          <w:tcPr>
            <w:tcW w:w="5698" w:type="dxa"/>
            <w:shd w:val="clear" w:color="auto" w:fill="auto"/>
            <w:noWrap/>
            <w:hideMark/>
          </w:tcPr>
          <w:p w:rsidR="000E2B53" w:rsidRPr="006605C3" w:rsidRDefault="007069F3" w:rsidP="000E2B53">
            <w:pPr>
              <w:spacing w:after="0"/>
              <w:rPr>
                <w:rFonts w:ascii="Arial" w:hAnsi="Arial" w:cs="Arial"/>
                <w:szCs w:val="24"/>
                <w:lang w:val="de-DE"/>
              </w:rPr>
            </w:pPr>
            <w:r>
              <w:rPr>
                <w:rFonts w:ascii="Arial" w:eastAsia="Arial" w:hAnsi="Arial" w:cs="Arial"/>
                <w:lang w:val="en-US"/>
              </w:rPr>
              <w:t>Scarlett pigment</w:t>
            </w:r>
          </w:p>
        </w:tc>
        <w:tc>
          <w:tcPr>
            <w:tcW w:w="850"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kg</w:t>
            </w:r>
          </w:p>
        </w:tc>
        <w:tc>
          <w:tcPr>
            <w:tcW w:w="1134"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50</w:t>
            </w:r>
          </w:p>
        </w:tc>
        <w:tc>
          <w:tcPr>
            <w:tcW w:w="1317"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10075389</w:t>
            </w:r>
          </w:p>
        </w:tc>
      </w:tr>
      <w:tr w:rsidR="00D907D2" w:rsidTr="00E243B5">
        <w:trPr>
          <w:trHeight w:val="20"/>
        </w:trPr>
        <w:tc>
          <w:tcPr>
            <w:tcW w:w="562"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6</w:t>
            </w:r>
          </w:p>
        </w:tc>
        <w:tc>
          <w:tcPr>
            <w:tcW w:w="5698" w:type="dxa"/>
            <w:shd w:val="clear" w:color="auto" w:fill="auto"/>
            <w:noWrap/>
            <w:hideMark/>
          </w:tcPr>
          <w:p w:rsidR="000E2B53" w:rsidRPr="006605C3" w:rsidRDefault="007069F3" w:rsidP="000E2B53">
            <w:pPr>
              <w:spacing w:after="0"/>
              <w:rPr>
                <w:rFonts w:ascii="Arial" w:hAnsi="Arial" w:cs="Arial"/>
                <w:szCs w:val="24"/>
                <w:lang w:val="de-DE"/>
              </w:rPr>
            </w:pPr>
            <w:r>
              <w:rPr>
                <w:rFonts w:ascii="Arial" w:eastAsia="Arial" w:hAnsi="Arial" w:cs="Arial"/>
                <w:lang w:val="en-US"/>
              </w:rPr>
              <w:t>Orange pigme</w:t>
            </w:r>
            <w:r>
              <w:rPr>
                <w:rFonts w:ascii="Arial" w:eastAsia="Arial" w:hAnsi="Arial" w:cs="Arial"/>
                <w:lang w:val="en-US"/>
              </w:rPr>
              <w:t>nt</w:t>
            </w:r>
          </w:p>
        </w:tc>
        <w:tc>
          <w:tcPr>
            <w:tcW w:w="850"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kg</w:t>
            </w:r>
          </w:p>
        </w:tc>
        <w:tc>
          <w:tcPr>
            <w:tcW w:w="1134"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100</w:t>
            </w:r>
          </w:p>
        </w:tc>
        <w:tc>
          <w:tcPr>
            <w:tcW w:w="1317"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10075389</w:t>
            </w:r>
          </w:p>
        </w:tc>
      </w:tr>
      <w:tr w:rsidR="00D907D2" w:rsidTr="00E243B5">
        <w:trPr>
          <w:trHeight w:val="20"/>
        </w:trPr>
        <w:tc>
          <w:tcPr>
            <w:tcW w:w="562"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7</w:t>
            </w:r>
          </w:p>
        </w:tc>
        <w:tc>
          <w:tcPr>
            <w:tcW w:w="5698" w:type="dxa"/>
            <w:shd w:val="clear" w:color="auto" w:fill="auto"/>
            <w:noWrap/>
            <w:hideMark/>
          </w:tcPr>
          <w:p w:rsidR="000E2B53" w:rsidRPr="006605C3" w:rsidRDefault="007069F3" w:rsidP="000E2B53">
            <w:pPr>
              <w:spacing w:after="0"/>
              <w:rPr>
                <w:rFonts w:ascii="Arial" w:hAnsi="Arial" w:cs="Arial"/>
                <w:szCs w:val="24"/>
                <w:lang w:val="de-DE"/>
              </w:rPr>
            </w:pPr>
            <w:r>
              <w:rPr>
                <w:rFonts w:ascii="Arial" w:eastAsia="Arial" w:hAnsi="Arial" w:cs="Arial"/>
                <w:lang w:val="en-US"/>
              </w:rPr>
              <w:t>Chalk МК1 ГОСТ 17498-72</w:t>
            </w:r>
          </w:p>
        </w:tc>
        <w:tc>
          <w:tcPr>
            <w:tcW w:w="850"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kg</w:t>
            </w:r>
          </w:p>
        </w:tc>
        <w:tc>
          <w:tcPr>
            <w:tcW w:w="1134"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10000</w:t>
            </w:r>
          </w:p>
        </w:tc>
        <w:tc>
          <w:tcPr>
            <w:tcW w:w="1317"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10075389</w:t>
            </w:r>
          </w:p>
        </w:tc>
      </w:tr>
      <w:tr w:rsidR="00D907D2" w:rsidTr="00E243B5">
        <w:trPr>
          <w:trHeight w:val="20"/>
        </w:trPr>
        <w:tc>
          <w:tcPr>
            <w:tcW w:w="562"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8</w:t>
            </w:r>
          </w:p>
        </w:tc>
        <w:tc>
          <w:tcPr>
            <w:tcW w:w="5698" w:type="dxa"/>
            <w:shd w:val="clear" w:color="auto" w:fill="auto"/>
            <w:noWrap/>
            <w:hideMark/>
          </w:tcPr>
          <w:p w:rsidR="000E2B53" w:rsidRPr="006605C3" w:rsidRDefault="007069F3" w:rsidP="000E2B53">
            <w:pPr>
              <w:spacing w:after="0"/>
              <w:rPr>
                <w:rFonts w:ascii="Arial" w:hAnsi="Arial" w:cs="Arial"/>
                <w:szCs w:val="24"/>
                <w:lang w:val="de-DE"/>
              </w:rPr>
            </w:pPr>
            <w:r>
              <w:rPr>
                <w:rFonts w:ascii="Arial" w:eastAsia="Arial" w:hAnsi="Arial" w:cs="Arial"/>
                <w:lang w:val="en-US"/>
              </w:rPr>
              <w:t>Lead Catalyst (PB OCTOATE% 36)</w:t>
            </w:r>
          </w:p>
        </w:tc>
        <w:tc>
          <w:tcPr>
            <w:tcW w:w="850"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kg</w:t>
            </w:r>
          </w:p>
        </w:tc>
        <w:tc>
          <w:tcPr>
            <w:tcW w:w="1134"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550</w:t>
            </w:r>
          </w:p>
        </w:tc>
        <w:tc>
          <w:tcPr>
            <w:tcW w:w="1317"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10075389</w:t>
            </w:r>
          </w:p>
        </w:tc>
      </w:tr>
      <w:tr w:rsidR="00D907D2" w:rsidTr="00E243B5">
        <w:trPr>
          <w:trHeight w:val="20"/>
        </w:trPr>
        <w:tc>
          <w:tcPr>
            <w:tcW w:w="562"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9</w:t>
            </w:r>
          </w:p>
        </w:tc>
        <w:tc>
          <w:tcPr>
            <w:tcW w:w="5698" w:type="dxa"/>
            <w:shd w:val="clear" w:color="auto" w:fill="auto"/>
            <w:noWrap/>
            <w:hideMark/>
          </w:tcPr>
          <w:p w:rsidR="000E2B53" w:rsidRPr="006605C3" w:rsidRDefault="007069F3" w:rsidP="000E2B53">
            <w:pPr>
              <w:spacing w:after="0"/>
              <w:rPr>
                <w:rFonts w:ascii="Arial" w:hAnsi="Arial" w:cs="Arial"/>
                <w:szCs w:val="24"/>
                <w:lang w:val="de-DE"/>
              </w:rPr>
            </w:pPr>
            <w:r>
              <w:rPr>
                <w:rFonts w:ascii="Arial" w:eastAsia="Arial" w:hAnsi="Arial" w:cs="Arial"/>
                <w:lang w:val="en-US"/>
              </w:rPr>
              <w:t>Calcium Octoate 4%</w:t>
            </w:r>
          </w:p>
        </w:tc>
        <w:tc>
          <w:tcPr>
            <w:tcW w:w="850"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kg</w:t>
            </w:r>
          </w:p>
        </w:tc>
        <w:tc>
          <w:tcPr>
            <w:tcW w:w="1134"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360</w:t>
            </w:r>
          </w:p>
        </w:tc>
        <w:tc>
          <w:tcPr>
            <w:tcW w:w="1317"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10075389</w:t>
            </w:r>
          </w:p>
        </w:tc>
      </w:tr>
      <w:tr w:rsidR="00D907D2" w:rsidTr="00E243B5">
        <w:trPr>
          <w:trHeight w:val="20"/>
        </w:trPr>
        <w:tc>
          <w:tcPr>
            <w:tcW w:w="562"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10</w:t>
            </w:r>
          </w:p>
        </w:tc>
        <w:tc>
          <w:tcPr>
            <w:tcW w:w="5698" w:type="dxa"/>
            <w:shd w:val="clear" w:color="auto" w:fill="auto"/>
            <w:noWrap/>
            <w:hideMark/>
          </w:tcPr>
          <w:p w:rsidR="000E2B53" w:rsidRPr="006605C3" w:rsidRDefault="007069F3" w:rsidP="000E2B53">
            <w:pPr>
              <w:spacing w:after="0"/>
              <w:rPr>
                <w:rFonts w:ascii="Arial" w:hAnsi="Arial" w:cs="Arial"/>
                <w:szCs w:val="24"/>
                <w:lang w:val="de-DE"/>
              </w:rPr>
            </w:pPr>
            <w:r>
              <w:rPr>
                <w:rFonts w:ascii="Arial" w:eastAsia="Arial" w:hAnsi="Arial" w:cs="Arial"/>
                <w:lang w:val="en-US"/>
              </w:rPr>
              <w:t>Cobalt pigm</w:t>
            </w:r>
            <w:r>
              <w:rPr>
                <w:rFonts w:ascii="Arial" w:eastAsia="Arial" w:hAnsi="Arial" w:cs="Arial"/>
                <w:lang w:val="en-US"/>
              </w:rPr>
              <w:t>ent 6%</w:t>
            </w:r>
          </w:p>
        </w:tc>
        <w:tc>
          <w:tcPr>
            <w:tcW w:w="850"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kg</w:t>
            </w:r>
          </w:p>
        </w:tc>
        <w:tc>
          <w:tcPr>
            <w:tcW w:w="1134"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180</w:t>
            </w:r>
          </w:p>
        </w:tc>
        <w:tc>
          <w:tcPr>
            <w:tcW w:w="1317"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10075389</w:t>
            </w:r>
          </w:p>
        </w:tc>
      </w:tr>
      <w:tr w:rsidR="00D907D2" w:rsidTr="00E243B5">
        <w:trPr>
          <w:trHeight w:val="20"/>
        </w:trPr>
        <w:tc>
          <w:tcPr>
            <w:tcW w:w="562"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11</w:t>
            </w:r>
          </w:p>
        </w:tc>
        <w:tc>
          <w:tcPr>
            <w:tcW w:w="5698" w:type="dxa"/>
            <w:shd w:val="clear" w:color="auto" w:fill="auto"/>
            <w:noWrap/>
            <w:hideMark/>
          </w:tcPr>
          <w:p w:rsidR="000E2B53" w:rsidRPr="006605C3" w:rsidRDefault="007069F3" w:rsidP="000E2B53">
            <w:pPr>
              <w:spacing w:after="0"/>
              <w:rPr>
                <w:rFonts w:ascii="Arial" w:hAnsi="Arial" w:cs="Arial"/>
                <w:szCs w:val="24"/>
                <w:lang w:val="de-DE"/>
              </w:rPr>
            </w:pPr>
            <w:r>
              <w:rPr>
                <w:rFonts w:ascii="Arial" w:eastAsia="Arial" w:hAnsi="Arial" w:cs="Arial"/>
                <w:lang w:val="en-US"/>
              </w:rPr>
              <w:t>Methylethylketoxime (MEK-OXIME)</w:t>
            </w:r>
          </w:p>
        </w:tc>
        <w:tc>
          <w:tcPr>
            <w:tcW w:w="850"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kg</w:t>
            </w:r>
          </w:p>
        </w:tc>
        <w:tc>
          <w:tcPr>
            <w:tcW w:w="1134"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190</w:t>
            </w:r>
          </w:p>
        </w:tc>
        <w:tc>
          <w:tcPr>
            <w:tcW w:w="1317"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10075389</w:t>
            </w:r>
          </w:p>
        </w:tc>
      </w:tr>
      <w:tr w:rsidR="00D907D2" w:rsidTr="00E243B5">
        <w:trPr>
          <w:trHeight w:val="20"/>
        </w:trPr>
        <w:tc>
          <w:tcPr>
            <w:tcW w:w="562"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12</w:t>
            </w:r>
          </w:p>
        </w:tc>
        <w:tc>
          <w:tcPr>
            <w:tcW w:w="5698" w:type="dxa"/>
            <w:shd w:val="clear" w:color="auto" w:fill="auto"/>
            <w:noWrap/>
            <w:hideMark/>
          </w:tcPr>
          <w:p w:rsidR="000E2B53" w:rsidRPr="006605C3" w:rsidRDefault="007069F3" w:rsidP="000E2B53">
            <w:pPr>
              <w:spacing w:after="0"/>
              <w:rPr>
                <w:rFonts w:ascii="Arial" w:hAnsi="Arial" w:cs="Arial"/>
                <w:szCs w:val="24"/>
                <w:lang w:val="de-DE"/>
              </w:rPr>
            </w:pPr>
            <w:r>
              <w:rPr>
                <w:rFonts w:ascii="Arial" w:eastAsia="Arial" w:hAnsi="Arial" w:cs="Arial"/>
                <w:lang w:val="en-US"/>
              </w:rPr>
              <w:t>Troyspexile (TEXAFOR CD-1)</w:t>
            </w:r>
          </w:p>
        </w:tc>
        <w:tc>
          <w:tcPr>
            <w:tcW w:w="850"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kg</w:t>
            </w:r>
          </w:p>
        </w:tc>
        <w:tc>
          <w:tcPr>
            <w:tcW w:w="1134"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200</w:t>
            </w:r>
          </w:p>
        </w:tc>
        <w:tc>
          <w:tcPr>
            <w:tcW w:w="1317" w:type="dxa"/>
            <w:shd w:val="clear" w:color="auto" w:fill="auto"/>
            <w:noWrap/>
            <w:hideMark/>
          </w:tcPr>
          <w:p w:rsidR="000E2B53" w:rsidRPr="006605C3" w:rsidRDefault="007069F3" w:rsidP="000E2B53">
            <w:pPr>
              <w:spacing w:after="0"/>
              <w:jc w:val="center"/>
              <w:rPr>
                <w:rFonts w:ascii="Arial" w:hAnsi="Arial" w:cs="Arial"/>
                <w:szCs w:val="24"/>
                <w:lang w:val="de-DE"/>
              </w:rPr>
            </w:pPr>
            <w:r>
              <w:rPr>
                <w:rFonts w:ascii="Arial" w:eastAsia="Arial" w:hAnsi="Arial" w:cs="Arial"/>
                <w:lang w:val="en-US"/>
              </w:rPr>
              <w:t>10075389</w:t>
            </w:r>
          </w:p>
        </w:tc>
      </w:tr>
    </w:tbl>
    <w:p w:rsidR="000E2B53" w:rsidRDefault="000E2B53" w:rsidP="00BE03D4">
      <w:pPr>
        <w:spacing w:after="240"/>
        <w:jc w:val="both"/>
        <w:rPr>
          <w:rFonts w:ascii="Arial" w:hAnsi="Arial" w:cs="Arial"/>
          <w:b/>
          <w:highlight w:val="yellow"/>
          <w:lang w:val="az-Latn-AZ"/>
        </w:rPr>
      </w:pPr>
    </w:p>
    <w:p w:rsidR="00BE03D4" w:rsidRPr="00BE03D4" w:rsidRDefault="007069F3" w:rsidP="00BE03D4">
      <w:pPr>
        <w:spacing w:after="240"/>
        <w:jc w:val="both"/>
        <w:rPr>
          <w:rFonts w:ascii="Arial" w:hAnsi="Arial" w:cs="Arial"/>
          <w:highlight w:val="yellow"/>
          <w:lang w:val="az-Latn-AZ"/>
        </w:rPr>
      </w:pPr>
      <w:r>
        <w:rPr>
          <w:rFonts w:ascii="Arial" w:eastAsia="Arial" w:hAnsi="Arial" w:cs="Arial"/>
          <w:b/>
          <w:bCs/>
          <w:highlight w:val="yellow"/>
          <w:lang w:val="en-US"/>
        </w:rPr>
        <w:t xml:space="preserve">Bidding requirements: </w:t>
      </w:r>
      <w:r>
        <w:rPr>
          <w:rFonts w:ascii="Arial" w:eastAsia="Arial" w:hAnsi="Arial" w:cs="Arial"/>
          <w:highlight w:val="yellow"/>
          <w:lang w:val="en-US"/>
        </w:rPr>
        <w:t>The period of delivery of the goods shall be at least 15 days after placing each order and offers from bidders who offer a longer delivery period will be exc</w:t>
      </w:r>
      <w:r>
        <w:rPr>
          <w:rFonts w:ascii="Arial" w:eastAsia="Arial" w:hAnsi="Arial" w:cs="Arial"/>
          <w:highlight w:val="yellow"/>
          <w:lang w:val="en-US"/>
        </w:rPr>
        <w:t xml:space="preserve">luded. It is intended to purchase the goods not at a time but, partially within a year.   </w:t>
      </w:r>
    </w:p>
    <w:p w:rsidR="00BE03D4" w:rsidRPr="002B24B1" w:rsidRDefault="007069F3" w:rsidP="00BE03D4">
      <w:pPr>
        <w:spacing w:after="240"/>
        <w:jc w:val="both"/>
        <w:rPr>
          <w:rFonts w:ascii="Arial" w:hAnsi="Arial" w:cs="Arial"/>
          <w:bCs/>
          <w:color w:val="000000"/>
          <w:lang w:val="az-Latn-AZ" w:eastAsia="az-Latn-AZ"/>
        </w:rPr>
      </w:pPr>
      <w:r>
        <w:rPr>
          <w:rFonts w:ascii="Arial" w:eastAsia="Arial" w:hAnsi="Arial" w:cs="Arial"/>
          <w:highlight w:val="yellow"/>
          <w:lang w:val="en-US"/>
        </w:rPr>
        <w:t>Payment condition will be accepted "on actual basis" only. Different kind of payment con</w:t>
      </w:r>
      <w:r>
        <w:rPr>
          <w:rFonts w:ascii="Arial" w:eastAsia="Arial" w:hAnsi="Arial" w:cs="Arial"/>
          <w:highlight w:val="yellow"/>
          <w:lang w:val="en-US"/>
        </w:rPr>
        <w:t>dition proposal offering advance payment will be excluded.</w:t>
      </w:r>
      <w:r>
        <w:rPr>
          <w:rFonts w:ascii="Arial" w:eastAsia="Arial" w:hAnsi="Arial" w:cs="Arial"/>
          <w:lang w:val="en-US"/>
        </w:rPr>
        <w:t xml:space="preserve"> </w:t>
      </w:r>
    </w:p>
    <w:p w:rsidR="00221A96" w:rsidRPr="00ED3857" w:rsidRDefault="00221A96" w:rsidP="00ED3857">
      <w:pPr>
        <w:jc w:val="both"/>
        <w:rPr>
          <w:rFonts w:ascii="Arial" w:hAnsi="Arial" w:cs="Arial"/>
          <w:b/>
          <w:sz w:val="24"/>
          <w:szCs w:val="24"/>
          <w:lang w:val="az-Latn-AZ"/>
        </w:rPr>
      </w:pPr>
    </w:p>
    <w:p w:rsidR="00221A96" w:rsidRPr="00993E0B" w:rsidRDefault="007069F3" w:rsidP="00221A96">
      <w:pPr>
        <w:jc w:val="center"/>
        <w:rPr>
          <w:rFonts w:ascii="Arial" w:hAnsi="Arial" w:cs="Arial"/>
          <w:sz w:val="20"/>
          <w:szCs w:val="20"/>
          <w:lang w:val="az-Latn-AZ"/>
        </w:rPr>
      </w:pPr>
      <w:r>
        <w:rPr>
          <w:rFonts w:ascii="Arial" w:eastAsia="Arial" w:hAnsi="Arial" w:cs="Arial"/>
          <w:sz w:val="20"/>
          <w:szCs w:val="20"/>
          <w:lang w:val="en-US"/>
        </w:rPr>
        <w:t>Due diligence shall be performed in accor</w:t>
      </w:r>
      <w:r>
        <w:rPr>
          <w:rFonts w:ascii="Arial" w:eastAsia="Arial" w:hAnsi="Arial" w:cs="Arial"/>
          <w:sz w:val="20"/>
          <w:szCs w:val="20"/>
          <w:lang w:val="en-US"/>
        </w:rPr>
        <w:t xml:space="preserve">dance with the Procurement Guidelines of ASCO prior to the conclusion of the purchase agreement with the winner of the bidding.  </w:t>
      </w:r>
    </w:p>
    <w:p w:rsidR="00221A96" w:rsidRPr="00497D34" w:rsidRDefault="007069F3"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w:t>
      </w:r>
      <w:r>
        <w:rPr>
          <w:rFonts w:ascii="Arial" w:eastAsia="Arial" w:hAnsi="Arial" w:cs="Arial"/>
          <w:sz w:val="20"/>
          <w:szCs w:val="20"/>
          <w:lang w:val="en-US"/>
        </w:rPr>
        <w:t>p: //asco.az/sirket/satinalmalar/podratcilarin-elektron-muraciet-formasi// to complete the special form or submit the following documents:</w:t>
      </w:r>
    </w:p>
    <w:p w:rsidR="00221A96" w:rsidRPr="00497D34" w:rsidRDefault="007069F3"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w:t>
      </w:r>
      <w:r>
        <w:rPr>
          <w:rFonts w:ascii="Arial" w:eastAsia="Arial" w:hAnsi="Arial" w:cs="Arial"/>
          <w:sz w:val="18"/>
          <w:szCs w:val="18"/>
          <w:lang w:val="en-US"/>
        </w:rPr>
        <w:t>all amendments and changes including)</w:t>
      </w:r>
    </w:p>
    <w:p w:rsidR="00221A96" w:rsidRPr="00497D34" w:rsidRDefault="007069F3"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rsidR="00221A96" w:rsidRPr="00497D34" w:rsidRDefault="007069F3"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7069F3"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7069F3"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w:t>
      </w:r>
      <w:r>
        <w:rPr>
          <w:rFonts w:ascii="Arial" w:eastAsia="Arial" w:hAnsi="Arial" w:cs="Arial"/>
          <w:sz w:val="18"/>
          <w:szCs w:val="18"/>
          <w:lang w:val="en-US"/>
        </w:rPr>
        <w:t xml:space="preserve">non-existence of debts for tax </w:t>
      </w:r>
    </w:p>
    <w:p w:rsidR="00221A96" w:rsidRPr="00497D34" w:rsidRDefault="007069F3"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7069F3"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w:t>
      </w:r>
      <w:r>
        <w:rPr>
          <w:rFonts w:ascii="Arial" w:eastAsia="Arial" w:hAnsi="Arial" w:cs="Arial"/>
          <w:sz w:val="18"/>
          <w:szCs w:val="18"/>
          <w:u w:val="single"/>
          <w:lang w:val="en-US"/>
        </w:rPr>
        <w:t>r provision of the relevant services / works  (if any)</w:t>
      </w:r>
    </w:p>
    <w:p w:rsidR="00221A96" w:rsidRPr="00497D34" w:rsidRDefault="00221A96" w:rsidP="00221A96">
      <w:pPr>
        <w:jc w:val="both"/>
        <w:rPr>
          <w:rFonts w:ascii="Arial" w:hAnsi="Arial" w:cs="Arial"/>
          <w:sz w:val="18"/>
          <w:szCs w:val="18"/>
          <w:lang w:val="en-US"/>
        </w:rPr>
      </w:pPr>
    </w:p>
    <w:p w:rsidR="004A65DC" w:rsidRPr="00221A96" w:rsidRDefault="007069F3" w:rsidP="00ED3857">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w:t>
      </w:r>
      <w:r>
        <w:rPr>
          <w:rFonts w:ascii="Arial" w:eastAsia="Arial" w:hAnsi="Arial" w:cs="Arial"/>
          <w:sz w:val="18"/>
          <w:szCs w:val="18"/>
          <w:lang w:val="en-US"/>
        </w:rPr>
        <w:t xml:space="preserve">to be assessed positively as a result of the due diligence performed and shall be excluded from the bidding! </w:t>
      </w:r>
    </w:p>
    <w:sectPr w:rsidR="004A65DC" w:rsidRPr="00221A96" w:rsidSect="00FB07A5">
      <w:headerReference w:type="even" r:id="rId11"/>
      <w:headerReference w:type="default" r:id="rId12"/>
      <w:footerReference w:type="even" r:id="rId13"/>
      <w:footerReference w:type="default" r:id="rId14"/>
      <w:headerReference w:type="first" r:id="rId15"/>
      <w:footerReference w:type="first" r:id="rId16"/>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9F3" w:rsidRDefault="007069F3" w:rsidP="005C5FB8">
      <w:pPr>
        <w:spacing w:after="0" w:line="240" w:lineRule="auto"/>
      </w:pPr>
      <w:r>
        <w:separator/>
      </w:r>
    </w:p>
  </w:endnote>
  <w:endnote w:type="continuationSeparator" w:id="0">
    <w:p w:rsidR="007069F3" w:rsidRDefault="007069F3" w:rsidP="005C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FB8" w:rsidRDefault="005C5F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FB8" w:rsidRDefault="005C5FB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FB8" w:rsidRDefault="005C5F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9F3" w:rsidRDefault="007069F3" w:rsidP="005C5FB8">
      <w:pPr>
        <w:spacing w:after="0" w:line="240" w:lineRule="auto"/>
      </w:pPr>
      <w:r>
        <w:separator/>
      </w:r>
    </w:p>
  </w:footnote>
  <w:footnote w:type="continuationSeparator" w:id="0">
    <w:p w:rsidR="007069F3" w:rsidRDefault="007069F3" w:rsidP="005C5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FB8" w:rsidRDefault="005C5F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FB8" w:rsidRDefault="005C5FB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FB8" w:rsidRDefault="005C5F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97F634F8">
      <w:start w:val="1"/>
      <w:numFmt w:val="bullet"/>
      <w:lvlText w:val=""/>
      <w:lvlJc w:val="left"/>
      <w:pPr>
        <w:ind w:left="720" w:hanging="360"/>
      </w:pPr>
      <w:rPr>
        <w:rFonts w:ascii="Symbol" w:hAnsi="Symbol" w:hint="default"/>
      </w:rPr>
    </w:lvl>
    <w:lvl w:ilvl="1" w:tplc="861A1626">
      <w:start w:val="1"/>
      <w:numFmt w:val="bullet"/>
      <w:lvlText w:val="o"/>
      <w:lvlJc w:val="left"/>
      <w:pPr>
        <w:ind w:left="1440" w:hanging="360"/>
      </w:pPr>
      <w:rPr>
        <w:rFonts w:ascii="Courier New" w:hAnsi="Courier New" w:cs="Courier New" w:hint="default"/>
      </w:rPr>
    </w:lvl>
    <w:lvl w:ilvl="2" w:tplc="FA788B2E">
      <w:start w:val="1"/>
      <w:numFmt w:val="bullet"/>
      <w:lvlText w:val=""/>
      <w:lvlJc w:val="left"/>
      <w:pPr>
        <w:ind w:left="2160" w:hanging="360"/>
      </w:pPr>
      <w:rPr>
        <w:rFonts w:ascii="Wingdings" w:hAnsi="Wingdings" w:hint="default"/>
      </w:rPr>
    </w:lvl>
    <w:lvl w:ilvl="3" w:tplc="02F023B4">
      <w:start w:val="1"/>
      <w:numFmt w:val="bullet"/>
      <w:lvlText w:val=""/>
      <w:lvlJc w:val="left"/>
      <w:pPr>
        <w:ind w:left="2880" w:hanging="360"/>
      </w:pPr>
      <w:rPr>
        <w:rFonts w:ascii="Symbol" w:hAnsi="Symbol" w:hint="default"/>
      </w:rPr>
    </w:lvl>
    <w:lvl w:ilvl="4" w:tplc="0DAE277C">
      <w:start w:val="1"/>
      <w:numFmt w:val="bullet"/>
      <w:lvlText w:val="o"/>
      <w:lvlJc w:val="left"/>
      <w:pPr>
        <w:ind w:left="3600" w:hanging="360"/>
      </w:pPr>
      <w:rPr>
        <w:rFonts w:ascii="Courier New" w:hAnsi="Courier New" w:cs="Courier New" w:hint="default"/>
      </w:rPr>
    </w:lvl>
    <w:lvl w:ilvl="5" w:tplc="07B896A2">
      <w:start w:val="1"/>
      <w:numFmt w:val="bullet"/>
      <w:lvlText w:val=""/>
      <w:lvlJc w:val="left"/>
      <w:pPr>
        <w:ind w:left="4320" w:hanging="360"/>
      </w:pPr>
      <w:rPr>
        <w:rFonts w:ascii="Wingdings" w:hAnsi="Wingdings" w:hint="default"/>
      </w:rPr>
    </w:lvl>
    <w:lvl w:ilvl="6" w:tplc="5412A24E">
      <w:start w:val="1"/>
      <w:numFmt w:val="bullet"/>
      <w:lvlText w:val=""/>
      <w:lvlJc w:val="left"/>
      <w:pPr>
        <w:ind w:left="5040" w:hanging="360"/>
      </w:pPr>
      <w:rPr>
        <w:rFonts w:ascii="Symbol" w:hAnsi="Symbol" w:hint="default"/>
      </w:rPr>
    </w:lvl>
    <w:lvl w:ilvl="7" w:tplc="1032C412">
      <w:start w:val="1"/>
      <w:numFmt w:val="bullet"/>
      <w:lvlText w:val="o"/>
      <w:lvlJc w:val="left"/>
      <w:pPr>
        <w:ind w:left="5760" w:hanging="360"/>
      </w:pPr>
      <w:rPr>
        <w:rFonts w:ascii="Courier New" w:hAnsi="Courier New" w:cs="Courier New" w:hint="default"/>
      </w:rPr>
    </w:lvl>
    <w:lvl w:ilvl="8" w:tplc="8F0A18C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5C6E5E56">
      <w:start w:val="1"/>
      <w:numFmt w:val="bullet"/>
      <w:lvlText w:val=""/>
      <w:lvlJc w:val="left"/>
      <w:pPr>
        <w:ind w:left="720" w:hanging="360"/>
      </w:pPr>
      <w:rPr>
        <w:rFonts w:ascii="Wingdings" w:hAnsi="Wingdings" w:hint="default"/>
      </w:rPr>
    </w:lvl>
    <w:lvl w:ilvl="1" w:tplc="9174888A">
      <w:start w:val="1"/>
      <w:numFmt w:val="bullet"/>
      <w:lvlText w:val="o"/>
      <w:lvlJc w:val="left"/>
      <w:pPr>
        <w:ind w:left="1440" w:hanging="360"/>
      </w:pPr>
      <w:rPr>
        <w:rFonts w:ascii="Courier New" w:hAnsi="Courier New" w:cs="Courier New" w:hint="default"/>
      </w:rPr>
    </w:lvl>
    <w:lvl w:ilvl="2" w:tplc="905EE78A">
      <w:start w:val="1"/>
      <w:numFmt w:val="bullet"/>
      <w:lvlText w:val=""/>
      <w:lvlJc w:val="left"/>
      <w:pPr>
        <w:ind w:left="2160" w:hanging="360"/>
      </w:pPr>
      <w:rPr>
        <w:rFonts w:ascii="Wingdings" w:hAnsi="Wingdings" w:hint="default"/>
      </w:rPr>
    </w:lvl>
    <w:lvl w:ilvl="3" w:tplc="30348EE0">
      <w:start w:val="1"/>
      <w:numFmt w:val="bullet"/>
      <w:lvlText w:val=""/>
      <w:lvlJc w:val="left"/>
      <w:pPr>
        <w:ind w:left="2880" w:hanging="360"/>
      </w:pPr>
      <w:rPr>
        <w:rFonts w:ascii="Symbol" w:hAnsi="Symbol" w:hint="default"/>
      </w:rPr>
    </w:lvl>
    <w:lvl w:ilvl="4" w:tplc="C7E0753A">
      <w:start w:val="1"/>
      <w:numFmt w:val="bullet"/>
      <w:lvlText w:val="o"/>
      <w:lvlJc w:val="left"/>
      <w:pPr>
        <w:ind w:left="3600" w:hanging="360"/>
      </w:pPr>
      <w:rPr>
        <w:rFonts w:ascii="Courier New" w:hAnsi="Courier New" w:cs="Courier New" w:hint="default"/>
      </w:rPr>
    </w:lvl>
    <w:lvl w:ilvl="5" w:tplc="9CCE3B86">
      <w:start w:val="1"/>
      <w:numFmt w:val="bullet"/>
      <w:lvlText w:val=""/>
      <w:lvlJc w:val="left"/>
      <w:pPr>
        <w:ind w:left="4320" w:hanging="360"/>
      </w:pPr>
      <w:rPr>
        <w:rFonts w:ascii="Wingdings" w:hAnsi="Wingdings" w:hint="default"/>
      </w:rPr>
    </w:lvl>
    <w:lvl w:ilvl="6" w:tplc="15D271E6">
      <w:start w:val="1"/>
      <w:numFmt w:val="bullet"/>
      <w:lvlText w:val=""/>
      <w:lvlJc w:val="left"/>
      <w:pPr>
        <w:ind w:left="5040" w:hanging="360"/>
      </w:pPr>
      <w:rPr>
        <w:rFonts w:ascii="Symbol" w:hAnsi="Symbol" w:hint="default"/>
      </w:rPr>
    </w:lvl>
    <w:lvl w:ilvl="7" w:tplc="0832BABC">
      <w:start w:val="1"/>
      <w:numFmt w:val="bullet"/>
      <w:lvlText w:val="o"/>
      <w:lvlJc w:val="left"/>
      <w:pPr>
        <w:ind w:left="5760" w:hanging="360"/>
      </w:pPr>
      <w:rPr>
        <w:rFonts w:ascii="Courier New" w:hAnsi="Courier New" w:cs="Courier New" w:hint="default"/>
      </w:rPr>
    </w:lvl>
    <w:lvl w:ilvl="8" w:tplc="580AF9A6">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CB96CFE2">
      <w:start w:val="1"/>
      <w:numFmt w:val="upperRoman"/>
      <w:lvlText w:val="%1."/>
      <w:lvlJc w:val="right"/>
      <w:pPr>
        <w:ind w:left="720" w:hanging="360"/>
      </w:pPr>
    </w:lvl>
    <w:lvl w:ilvl="1" w:tplc="AB962304">
      <w:start w:val="1"/>
      <w:numFmt w:val="lowerLetter"/>
      <w:lvlText w:val="%2."/>
      <w:lvlJc w:val="left"/>
      <w:pPr>
        <w:ind w:left="1440" w:hanging="360"/>
      </w:pPr>
    </w:lvl>
    <w:lvl w:ilvl="2" w:tplc="93C6BD0E">
      <w:start w:val="1"/>
      <w:numFmt w:val="lowerRoman"/>
      <w:lvlText w:val="%3."/>
      <w:lvlJc w:val="right"/>
      <w:pPr>
        <w:ind w:left="2160" w:hanging="180"/>
      </w:pPr>
    </w:lvl>
    <w:lvl w:ilvl="3" w:tplc="4E022970">
      <w:start w:val="1"/>
      <w:numFmt w:val="decimal"/>
      <w:lvlText w:val="%4."/>
      <w:lvlJc w:val="left"/>
      <w:pPr>
        <w:ind w:left="2880" w:hanging="360"/>
      </w:pPr>
    </w:lvl>
    <w:lvl w:ilvl="4" w:tplc="2FCE7170">
      <w:start w:val="1"/>
      <w:numFmt w:val="lowerLetter"/>
      <w:lvlText w:val="%5."/>
      <w:lvlJc w:val="left"/>
      <w:pPr>
        <w:ind w:left="3600" w:hanging="360"/>
      </w:pPr>
    </w:lvl>
    <w:lvl w:ilvl="5" w:tplc="5A6A2EBC">
      <w:start w:val="1"/>
      <w:numFmt w:val="lowerRoman"/>
      <w:lvlText w:val="%6."/>
      <w:lvlJc w:val="right"/>
      <w:pPr>
        <w:ind w:left="4320" w:hanging="180"/>
      </w:pPr>
    </w:lvl>
    <w:lvl w:ilvl="6" w:tplc="4D9CB120">
      <w:start w:val="1"/>
      <w:numFmt w:val="decimal"/>
      <w:lvlText w:val="%7."/>
      <w:lvlJc w:val="left"/>
      <w:pPr>
        <w:ind w:left="5040" w:hanging="360"/>
      </w:pPr>
    </w:lvl>
    <w:lvl w:ilvl="7" w:tplc="CA1C4BCA">
      <w:start w:val="1"/>
      <w:numFmt w:val="lowerLetter"/>
      <w:lvlText w:val="%8."/>
      <w:lvlJc w:val="left"/>
      <w:pPr>
        <w:ind w:left="5760" w:hanging="360"/>
      </w:pPr>
    </w:lvl>
    <w:lvl w:ilvl="8" w:tplc="D1E606E2">
      <w:start w:val="1"/>
      <w:numFmt w:val="lowerRoman"/>
      <w:lvlText w:val="%9."/>
      <w:lvlJc w:val="right"/>
      <w:pPr>
        <w:ind w:left="6480" w:hanging="180"/>
      </w:pPr>
    </w:lvl>
  </w:abstractNum>
  <w:abstractNum w:abstractNumId="3" w15:restartNumberingAfterBreak="0">
    <w:nsid w:val="79226FC0"/>
    <w:multiLevelType w:val="hybridMultilevel"/>
    <w:tmpl w:val="E9EA68F0"/>
    <w:lvl w:ilvl="0" w:tplc="7C926C6E">
      <w:start w:val="1"/>
      <w:numFmt w:val="bullet"/>
      <w:lvlText w:val=""/>
      <w:lvlJc w:val="left"/>
      <w:pPr>
        <w:ind w:left="720" w:hanging="360"/>
      </w:pPr>
      <w:rPr>
        <w:rFonts w:ascii="Wingdings" w:hAnsi="Wingdings" w:hint="default"/>
      </w:rPr>
    </w:lvl>
    <w:lvl w:ilvl="1" w:tplc="18840A1E">
      <w:start w:val="1"/>
      <w:numFmt w:val="bullet"/>
      <w:lvlText w:val="o"/>
      <w:lvlJc w:val="left"/>
      <w:pPr>
        <w:ind w:left="1440" w:hanging="360"/>
      </w:pPr>
      <w:rPr>
        <w:rFonts w:ascii="Courier New" w:hAnsi="Courier New" w:cs="Courier New" w:hint="default"/>
      </w:rPr>
    </w:lvl>
    <w:lvl w:ilvl="2" w:tplc="6D1C59F2">
      <w:start w:val="1"/>
      <w:numFmt w:val="bullet"/>
      <w:lvlText w:val=""/>
      <w:lvlJc w:val="left"/>
      <w:pPr>
        <w:ind w:left="2160" w:hanging="360"/>
      </w:pPr>
      <w:rPr>
        <w:rFonts w:ascii="Wingdings" w:hAnsi="Wingdings" w:hint="default"/>
      </w:rPr>
    </w:lvl>
    <w:lvl w:ilvl="3" w:tplc="EFB80200">
      <w:start w:val="1"/>
      <w:numFmt w:val="bullet"/>
      <w:lvlText w:val=""/>
      <w:lvlJc w:val="left"/>
      <w:pPr>
        <w:ind w:left="2880" w:hanging="360"/>
      </w:pPr>
      <w:rPr>
        <w:rFonts w:ascii="Symbol" w:hAnsi="Symbol" w:hint="default"/>
      </w:rPr>
    </w:lvl>
    <w:lvl w:ilvl="4" w:tplc="10C23B3A">
      <w:start w:val="1"/>
      <w:numFmt w:val="bullet"/>
      <w:lvlText w:val="o"/>
      <w:lvlJc w:val="left"/>
      <w:pPr>
        <w:ind w:left="3600" w:hanging="360"/>
      </w:pPr>
      <w:rPr>
        <w:rFonts w:ascii="Courier New" w:hAnsi="Courier New" w:cs="Courier New" w:hint="default"/>
      </w:rPr>
    </w:lvl>
    <w:lvl w:ilvl="5" w:tplc="9CFA8AD8">
      <w:start w:val="1"/>
      <w:numFmt w:val="bullet"/>
      <w:lvlText w:val=""/>
      <w:lvlJc w:val="left"/>
      <w:pPr>
        <w:ind w:left="4320" w:hanging="360"/>
      </w:pPr>
      <w:rPr>
        <w:rFonts w:ascii="Wingdings" w:hAnsi="Wingdings" w:hint="default"/>
      </w:rPr>
    </w:lvl>
    <w:lvl w:ilvl="6" w:tplc="E51C1754">
      <w:start w:val="1"/>
      <w:numFmt w:val="bullet"/>
      <w:lvlText w:val=""/>
      <w:lvlJc w:val="left"/>
      <w:pPr>
        <w:ind w:left="5040" w:hanging="360"/>
      </w:pPr>
      <w:rPr>
        <w:rFonts w:ascii="Symbol" w:hAnsi="Symbol" w:hint="default"/>
      </w:rPr>
    </w:lvl>
    <w:lvl w:ilvl="7" w:tplc="59548624">
      <w:start w:val="1"/>
      <w:numFmt w:val="bullet"/>
      <w:lvlText w:val="o"/>
      <w:lvlJc w:val="left"/>
      <w:pPr>
        <w:ind w:left="5760" w:hanging="360"/>
      </w:pPr>
      <w:rPr>
        <w:rFonts w:ascii="Courier New" w:hAnsi="Courier New" w:cs="Courier New" w:hint="default"/>
      </w:rPr>
    </w:lvl>
    <w:lvl w:ilvl="8" w:tplc="9D0C6902">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A2228340">
      <w:start w:val="1"/>
      <w:numFmt w:val="bullet"/>
      <w:lvlText w:val=""/>
      <w:lvlJc w:val="left"/>
      <w:pPr>
        <w:ind w:left="720" w:hanging="360"/>
      </w:pPr>
      <w:rPr>
        <w:rFonts w:ascii="Wingdings" w:hAnsi="Wingdings" w:hint="default"/>
      </w:rPr>
    </w:lvl>
    <w:lvl w:ilvl="1" w:tplc="CA103BD6">
      <w:start w:val="1"/>
      <w:numFmt w:val="bullet"/>
      <w:lvlText w:val="o"/>
      <w:lvlJc w:val="left"/>
      <w:pPr>
        <w:ind w:left="1440" w:hanging="360"/>
      </w:pPr>
      <w:rPr>
        <w:rFonts w:ascii="Courier New" w:hAnsi="Courier New" w:cs="Courier New" w:hint="default"/>
      </w:rPr>
    </w:lvl>
    <w:lvl w:ilvl="2" w:tplc="0C2406EC">
      <w:start w:val="1"/>
      <w:numFmt w:val="bullet"/>
      <w:lvlText w:val=""/>
      <w:lvlJc w:val="left"/>
      <w:pPr>
        <w:ind w:left="2160" w:hanging="360"/>
      </w:pPr>
      <w:rPr>
        <w:rFonts w:ascii="Wingdings" w:hAnsi="Wingdings" w:hint="default"/>
      </w:rPr>
    </w:lvl>
    <w:lvl w:ilvl="3" w:tplc="D278BD84">
      <w:start w:val="1"/>
      <w:numFmt w:val="bullet"/>
      <w:lvlText w:val=""/>
      <w:lvlJc w:val="left"/>
      <w:pPr>
        <w:ind w:left="2880" w:hanging="360"/>
      </w:pPr>
      <w:rPr>
        <w:rFonts w:ascii="Symbol" w:hAnsi="Symbol" w:hint="default"/>
      </w:rPr>
    </w:lvl>
    <w:lvl w:ilvl="4" w:tplc="22CE9A8C">
      <w:start w:val="1"/>
      <w:numFmt w:val="bullet"/>
      <w:lvlText w:val="o"/>
      <w:lvlJc w:val="left"/>
      <w:pPr>
        <w:ind w:left="3600" w:hanging="360"/>
      </w:pPr>
      <w:rPr>
        <w:rFonts w:ascii="Courier New" w:hAnsi="Courier New" w:cs="Courier New" w:hint="default"/>
      </w:rPr>
    </w:lvl>
    <w:lvl w:ilvl="5" w:tplc="5BCE637A">
      <w:start w:val="1"/>
      <w:numFmt w:val="bullet"/>
      <w:lvlText w:val=""/>
      <w:lvlJc w:val="left"/>
      <w:pPr>
        <w:ind w:left="4320" w:hanging="360"/>
      </w:pPr>
      <w:rPr>
        <w:rFonts w:ascii="Wingdings" w:hAnsi="Wingdings" w:hint="default"/>
      </w:rPr>
    </w:lvl>
    <w:lvl w:ilvl="6" w:tplc="99363256">
      <w:start w:val="1"/>
      <w:numFmt w:val="bullet"/>
      <w:lvlText w:val=""/>
      <w:lvlJc w:val="left"/>
      <w:pPr>
        <w:ind w:left="5040" w:hanging="360"/>
      </w:pPr>
      <w:rPr>
        <w:rFonts w:ascii="Symbol" w:hAnsi="Symbol" w:hint="default"/>
      </w:rPr>
    </w:lvl>
    <w:lvl w:ilvl="7" w:tplc="62F83646">
      <w:start w:val="1"/>
      <w:numFmt w:val="bullet"/>
      <w:lvlText w:val="o"/>
      <w:lvlJc w:val="left"/>
      <w:pPr>
        <w:ind w:left="5760" w:hanging="360"/>
      </w:pPr>
      <w:rPr>
        <w:rFonts w:ascii="Courier New" w:hAnsi="Courier New" w:cs="Courier New" w:hint="default"/>
      </w:rPr>
    </w:lvl>
    <w:lvl w:ilvl="8" w:tplc="7C4858C0">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134CB706">
      <w:start w:val="1"/>
      <w:numFmt w:val="decimal"/>
      <w:lvlText w:val="%1."/>
      <w:lvlJc w:val="left"/>
      <w:pPr>
        <w:ind w:left="720" w:hanging="360"/>
      </w:pPr>
    </w:lvl>
    <w:lvl w:ilvl="1" w:tplc="EC46C27E">
      <w:start w:val="1"/>
      <w:numFmt w:val="lowerLetter"/>
      <w:lvlText w:val="%2."/>
      <w:lvlJc w:val="left"/>
      <w:pPr>
        <w:ind w:left="1440" w:hanging="360"/>
      </w:pPr>
    </w:lvl>
    <w:lvl w:ilvl="2" w:tplc="CCD4729C">
      <w:start w:val="1"/>
      <w:numFmt w:val="lowerRoman"/>
      <w:lvlText w:val="%3."/>
      <w:lvlJc w:val="right"/>
      <w:pPr>
        <w:ind w:left="2160" w:hanging="180"/>
      </w:pPr>
    </w:lvl>
    <w:lvl w:ilvl="3" w:tplc="49304AB8">
      <w:start w:val="1"/>
      <w:numFmt w:val="decimal"/>
      <w:lvlText w:val="%4."/>
      <w:lvlJc w:val="left"/>
      <w:pPr>
        <w:ind w:left="2880" w:hanging="360"/>
      </w:pPr>
    </w:lvl>
    <w:lvl w:ilvl="4" w:tplc="E3FCE9F0">
      <w:start w:val="1"/>
      <w:numFmt w:val="lowerLetter"/>
      <w:lvlText w:val="%5."/>
      <w:lvlJc w:val="left"/>
      <w:pPr>
        <w:ind w:left="3600" w:hanging="360"/>
      </w:pPr>
    </w:lvl>
    <w:lvl w:ilvl="5" w:tplc="504CD5E4">
      <w:start w:val="1"/>
      <w:numFmt w:val="lowerRoman"/>
      <w:lvlText w:val="%6."/>
      <w:lvlJc w:val="right"/>
      <w:pPr>
        <w:ind w:left="4320" w:hanging="180"/>
      </w:pPr>
    </w:lvl>
    <w:lvl w:ilvl="6" w:tplc="11C64D6A">
      <w:start w:val="1"/>
      <w:numFmt w:val="decimal"/>
      <w:lvlText w:val="%7."/>
      <w:lvlJc w:val="left"/>
      <w:pPr>
        <w:ind w:left="5040" w:hanging="360"/>
      </w:pPr>
    </w:lvl>
    <w:lvl w:ilvl="7" w:tplc="44780416">
      <w:start w:val="1"/>
      <w:numFmt w:val="lowerLetter"/>
      <w:lvlText w:val="%8."/>
      <w:lvlJc w:val="left"/>
      <w:pPr>
        <w:ind w:left="5760" w:hanging="360"/>
      </w:pPr>
    </w:lvl>
    <w:lvl w:ilvl="8" w:tplc="0F00DD52">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0E2B53"/>
    <w:rsid w:val="0010601D"/>
    <w:rsid w:val="00221A96"/>
    <w:rsid w:val="002862EE"/>
    <w:rsid w:val="002B24B1"/>
    <w:rsid w:val="002F63D2"/>
    <w:rsid w:val="003771E9"/>
    <w:rsid w:val="004133F7"/>
    <w:rsid w:val="00497D34"/>
    <w:rsid w:val="004A65DC"/>
    <w:rsid w:val="005816D7"/>
    <w:rsid w:val="005C5FB8"/>
    <w:rsid w:val="006111B6"/>
    <w:rsid w:val="006605C3"/>
    <w:rsid w:val="007069F3"/>
    <w:rsid w:val="00712393"/>
    <w:rsid w:val="00725EF3"/>
    <w:rsid w:val="007B07AA"/>
    <w:rsid w:val="008067AB"/>
    <w:rsid w:val="00873434"/>
    <w:rsid w:val="008D0121"/>
    <w:rsid w:val="008D38CE"/>
    <w:rsid w:val="008D4237"/>
    <w:rsid w:val="00913DED"/>
    <w:rsid w:val="00923D30"/>
    <w:rsid w:val="009505AD"/>
    <w:rsid w:val="00981A6C"/>
    <w:rsid w:val="00993E0B"/>
    <w:rsid w:val="009D0BB2"/>
    <w:rsid w:val="009F3327"/>
    <w:rsid w:val="00A03334"/>
    <w:rsid w:val="00B06016"/>
    <w:rsid w:val="00B539FC"/>
    <w:rsid w:val="00B64945"/>
    <w:rsid w:val="00BE03D4"/>
    <w:rsid w:val="00C83B87"/>
    <w:rsid w:val="00CF624E"/>
    <w:rsid w:val="00D907D2"/>
    <w:rsid w:val="00E2513D"/>
    <w:rsid w:val="00E30035"/>
    <w:rsid w:val="00E63734"/>
    <w:rsid w:val="00E943C5"/>
    <w:rsid w:val="00EA504B"/>
    <w:rsid w:val="00EA50CF"/>
    <w:rsid w:val="00EB4E07"/>
    <w:rsid w:val="00ED3857"/>
    <w:rsid w:val="00EF2AA4"/>
    <w:rsid w:val="00F53E75"/>
    <w:rsid w:val="00F54CD8"/>
    <w:rsid w:val="00F86ED8"/>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5C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1">
    <w:name w:val="heading 1"/>
    <w:basedOn w:val="Normal"/>
    <w:next w:val="Normal"/>
    <w:link w:val="Heading1Char"/>
    <w:uiPriority w:val="9"/>
    <w:qFormat/>
    <w:rsid w:val="00ED385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vertAlign w:val="superscript"/>
      <w:lang w:eastAsia="ru-RU"/>
    </w:rPr>
  </w:style>
  <w:style w:type="paragraph" w:styleId="Heading2">
    <w:name w:val="heading 2"/>
    <w:basedOn w:val="Normal"/>
    <w:next w:val="Normal"/>
    <w:link w:val="Heading2Char"/>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character" w:customStyle="1" w:styleId="Heading1Char">
    <w:name w:val="Heading 1 Char"/>
    <w:basedOn w:val="DefaultParagraphFont"/>
    <w:link w:val="Heading1"/>
    <w:uiPriority w:val="9"/>
    <w:rsid w:val="00ED3857"/>
    <w:rPr>
      <w:rFonts w:asciiTheme="majorHAnsi" w:eastAsiaTheme="majorEastAsia" w:hAnsiTheme="majorHAnsi" w:cstheme="majorBidi"/>
      <w:color w:val="2F5496" w:themeColor="accent1" w:themeShade="BF"/>
      <w:sz w:val="32"/>
      <w:szCs w:val="32"/>
      <w:vertAlign w:val="superscript"/>
      <w:lang w:val="ru-RU" w:eastAsia="ru-RU"/>
    </w:rPr>
  </w:style>
  <w:style w:type="character" w:customStyle="1" w:styleId="bumpedfont15">
    <w:name w:val="bumpedfont15"/>
    <w:basedOn w:val="DefaultParagraphFont"/>
    <w:rsid w:val="00873434"/>
  </w:style>
  <w:style w:type="paragraph" w:styleId="Header">
    <w:name w:val="header"/>
    <w:basedOn w:val="Normal"/>
    <w:link w:val="HeaderChar"/>
    <w:uiPriority w:val="99"/>
    <w:unhideWhenUsed/>
    <w:rsid w:val="005C5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FB8"/>
    <w:rPr>
      <w:lang w:val="ru-RU"/>
    </w:rPr>
  </w:style>
  <w:style w:type="paragraph" w:styleId="Footer">
    <w:name w:val="footer"/>
    <w:basedOn w:val="Normal"/>
    <w:link w:val="FooterChar"/>
    <w:uiPriority w:val="99"/>
    <w:unhideWhenUsed/>
    <w:rsid w:val="005C5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FB8"/>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1658</Words>
  <Characters>9451</Characters>
  <Application>Microsoft Office Word</Application>
  <DocSecurity>0</DocSecurity>
  <Lines>78</Lines>
  <Paragraphs>22</Paragraphs>
  <ScaleCrop>false</ScaleCrop>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2023-10-13T04:43:00Z</dcterms:created>
  <dcterms:modified xsi:type="dcterms:W3CDTF">2023-10-13T04:43:00Z</dcterms:modified>
</cp:coreProperties>
</file>