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 xml:space="preserve">tabeliyində olan </w:t>
      </w:r>
      <w:r w:rsidR="002F63D2" w:rsidRPr="002F63D2">
        <w:rPr>
          <w:rFonts w:ascii="Arial" w:hAnsi="Arial" w:cs="Arial"/>
          <w:b/>
          <w:sz w:val="24"/>
          <w:szCs w:val="24"/>
          <w:lang w:val="az-Latn-AZ"/>
        </w:rPr>
        <w:t xml:space="preserve">struktur idarələrinə tələb olunan boya qatqılarının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0E2B53">
        <w:rPr>
          <w:rFonts w:ascii="Arial" w:hAnsi="Arial" w:cs="Arial"/>
          <w:b/>
          <w:sz w:val="24"/>
          <w:szCs w:val="24"/>
          <w:lang w:val="az-Latn-AZ" w:eastAsia="ru-RU"/>
        </w:rPr>
        <w:t>131</w:t>
      </w:r>
      <w:r w:rsidRPr="009643CC">
        <w:rPr>
          <w:rFonts w:ascii="Arial" w:hAnsi="Arial" w:cs="Arial"/>
          <w:b/>
          <w:sz w:val="24"/>
          <w:szCs w:val="24"/>
          <w:lang w:val="az-Latn-AZ" w:eastAsia="ru-RU"/>
        </w:rPr>
        <w:t>/202</w:t>
      </w:r>
      <w:r w:rsidR="00BE03D4">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E2B53"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0E2B53">
              <w:rPr>
                <w:rFonts w:ascii="Arial" w:hAnsi="Arial" w:cs="Arial"/>
                <w:b/>
                <w:sz w:val="20"/>
                <w:szCs w:val="20"/>
                <w:highlight w:val="yellow"/>
                <w:lang w:val="az-Latn-AZ" w:eastAsia="ru-RU"/>
              </w:rPr>
              <w:t>24</w:t>
            </w:r>
            <w:r w:rsidR="00ED3857" w:rsidRPr="00873434">
              <w:rPr>
                <w:rFonts w:ascii="Arial" w:hAnsi="Arial" w:cs="Arial"/>
                <w:b/>
                <w:sz w:val="20"/>
                <w:szCs w:val="20"/>
                <w:highlight w:val="yellow"/>
                <w:lang w:val="az-Latn-AZ" w:eastAsia="ru-RU"/>
              </w:rPr>
              <w:t xml:space="preserve"> </w:t>
            </w:r>
            <w:r w:rsidR="000E2B53">
              <w:rPr>
                <w:rFonts w:ascii="Arial" w:hAnsi="Arial" w:cs="Arial"/>
                <w:b/>
                <w:sz w:val="20"/>
                <w:szCs w:val="20"/>
                <w:highlight w:val="yellow"/>
                <w:lang w:val="az-Latn-AZ" w:eastAsia="ru-RU"/>
              </w:rPr>
              <w:t>oktyabr</w:t>
            </w:r>
            <w:r w:rsidRPr="0087343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EB4E07">
              <w:rPr>
                <w:rFonts w:ascii="Arial" w:hAnsi="Arial" w:cs="Arial"/>
                <w:b/>
                <w:sz w:val="20"/>
                <w:szCs w:val="20"/>
                <w:lang w:val="az-Latn-AZ" w:eastAsia="ru-RU"/>
              </w:rPr>
              <w:t>-c</w:t>
            </w:r>
            <w:r w:rsidR="00BE03D4">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0E2B53"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ED3857" w:rsidRPr="00873434">
              <w:rPr>
                <w:rFonts w:ascii="Arial" w:hAnsi="Arial" w:cs="Arial"/>
                <w:b/>
                <w:sz w:val="20"/>
                <w:szCs w:val="20"/>
                <w:lang w:val="az-Latn-AZ" w:eastAsia="ru-RU"/>
              </w:rPr>
              <w:t>5</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E2B53"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E2B53"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E2B53">
              <w:rPr>
                <w:rFonts w:ascii="Arial" w:hAnsi="Arial" w:cs="Arial"/>
                <w:b/>
                <w:sz w:val="20"/>
                <w:szCs w:val="20"/>
                <w:highlight w:val="yellow"/>
                <w:lang w:val="az-Latn-AZ" w:eastAsia="ru-RU"/>
              </w:rPr>
              <w:t>01 noyabr</w:t>
            </w:r>
            <w:r w:rsidRPr="00EF2AA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E2B53"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E2B53" w:rsidRPr="00E30035" w:rsidRDefault="000E2B53" w:rsidP="000E2B53">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E2B53" w:rsidRDefault="000E2B53" w:rsidP="000E2B53">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0E2B53" w:rsidRPr="00E30035" w:rsidRDefault="000E2B53" w:rsidP="000E2B53">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Pr>
                <w:rFonts w:ascii="Arial" w:hAnsi="Arial" w:cs="Arial"/>
                <w:b/>
                <w:sz w:val="20"/>
                <w:szCs w:val="20"/>
                <w:lang w:val="az-Latn-AZ" w:eastAsia="ru-RU"/>
              </w:rPr>
              <w:t>lər</w:t>
            </w:r>
            <w:r w:rsidRPr="00E30035">
              <w:rPr>
                <w:rFonts w:ascii="Arial" w:hAnsi="Arial" w:cs="Arial"/>
                <w:b/>
                <w:sz w:val="20"/>
                <w:szCs w:val="20"/>
                <w:lang w:val="az-Latn-AZ" w:eastAsia="ru-RU"/>
              </w:rPr>
              <w:t>:</w:t>
            </w:r>
          </w:p>
          <w:p w:rsidR="000E2B53" w:rsidRPr="00076882" w:rsidRDefault="000E2B53" w:rsidP="000E2B5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0E2B53" w:rsidRPr="00076882" w:rsidRDefault="000E2B53" w:rsidP="000E2B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0E2B53" w:rsidRPr="00E943C5" w:rsidRDefault="000E2B53" w:rsidP="000E2B53">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0E2B53" w:rsidRDefault="000E2B53" w:rsidP="000E2B53">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0E2B53" w:rsidRDefault="000E2B53" w:rsidP="000E2B53">
            <w:pPr>
              <w:tabs>
                <w:tab w:val="left" w:pos="261"/>
              </w:tabs>
              <w:spacing w:after="0" w:line="240" w:lineRule="auto"/>
              <w:rPr>
                <w:rStyle w:val="a3"/>
                <w:rFonts w:ascii="Arial" w:hAnsi="Arial" w:cs="Arial"/>
                <w:sz w:val="20"/>
                <w:szCs w:val="20"/>
                <w:lang w:val="az-Latn-AZ"/>
              </w:rPr>
            </w:pPr>
          </w:p>
          <w:p w:rsidR="000E2B53" w:rsidRPr="00076882" w:rsidRDefault="000E2B53" w:rsidP="000E2B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0E2B53" w:rsidRDefault="000E2B53" w:rsidP="000E2B53">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Novruzova </w:t>
            </w:r>
          </w:p>
          <w:p w:rsidR="000E2B53" w:rsidRPr="00E943C5" w:rsidRDefault="000E2B53" w:rsidP="000E2B53">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0E2B53" w:rsidRDefault="000E2B53" w:rsidP="000E2B53">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0E2B53">
              <w:rPr>
                <w:lang w:val="az-Latn-AZ"/>
              </w:rPr>
              <w:instrText xml:space="preserve"> HYPERLINK "mailto:tender@asco.az" </w:instrText>
            </w:r>
            <w:r>
              <w:fldChar w:fldCharType="separate"/>
            </w:r>
            <w:r w:rsidRPr="002B7D3B">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0E2B53" w:rsidRPr="00E30035" w:rsidRDefault="000E2B53" w:rsidP="000E2B53">
            <w:pPr>
              <w:tabs>
                <w:tab w:val="left" w:pos="261"/>
              </w:tabs>
              <w:spacing w:after="0" w:line="240" w:lineRule="auto"/>
              <w:rPr>
                <w:rFonts w:ascii="Arial" w:hAnsi="Arial" w:cs="Arial"/>
                <w:sz w:val="20"/>
                <w:szCs w:val="20"/>
                <w:lang w:val="az-Latn-AZ"/>
              </w:rPr>
            </w:pPr>
          </w:p>
          <w:p w:rsidR="000E2B53" w:rsidRPr="00E30035" w:rsidRDefault="000E2B53" w:rsidP="000E2B5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E2B53" w:rsidRPr="00E30035" w:rsidRDefault="000E2B53" w:rsidP="000E2B5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0E2B53" w:rsidP="000E2B5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p>
        </w:tc>
      </w:tr>
      <w:tr w:rsidR="00221A96" w:rsidRPr="000E2B53"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E2B53">
              <w:rPr>
                <w:rFonts w:ascii="Arial" w:hAnsi="Arial" w:cs="Arial"/>
                <w:b/>
                <w:sz w:val="20"/>
                <w:szCs w:val="20"/>
                <w:highlight w:val="yellow"/>
                <w:lang w:val="az-Latn-AZ" w:eastAsia="ru-RU"/>
              </w:rPr>
              <w:t>02</w:t>
            </w:r>
            <w:r w:rsidR="00ED3857" w:rsidRPr="00EF2AA4">
              <w:rPr>
                <w:rFonts w:ascii="Arial" w:hAnsi="Arial" w:cs="Arial"/>
                <w:b/>
                <w:sz w:val="20"/>
                <w:szCs w:val="20"/>
                <w:highlight w:val="yellow"/>
                <w:lang w:val="az-Latn-AZ" w:eastAsia="ru-RU"/>
              </w:rPr>
              <w:t xml:space="preserve"> </w:t>
            </w:r>
            <w:r w:rsidR="000E2B53">
              <w:rPr>
                <w:rFonts w:ascii="Arial" w:hAnsi="Arial" w:cs="Arial"/>
                <w:b/>
                <w:sz w:val="20"/>
                <w:szCs w:val="20"/>
                <w:highlight w:val="yellow"/>
                <w:lang w:val="az-Latn-AZ" w:eastAsia="ru-RU"/>
              </w:rPr>
              <w:t>noyabr</w:t>
            </w:r>
            <w:r w:rsidR="00BE03D4">
              <w:rPr>
                <w:rFonts w:ascii="Arial" w:hAnsi="Arial" w:cs="Arial"/>
                <w:b/>
                <w:sz w:val="20"/>
                <w:szCs w:val="20"/>
                <w:highlight w:val="yellow"/>
                <w:lang w:val="az-Latn-AZ" w:eastAsia="ru-RU"/>
              </w:rPr>
              <w:t xml:space="preserve"> 2023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E2B53"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F63D2" w:rsidRPr="00F86ED8" w:rsidRDefault="002F63D2" w:rsidP="002F63D2">
      <w:pPr>
        <w:jc w:val="right"/>
        <w:rPr>
          <w:rFonts w:ascii="Arial" w:hAnsi="Arial" w:cs="Arial"/>
          <w:sz w:val="20"/>
          <w:szCs w:val="20"/>
          <w:lang w:val="az-Latn-AZ"/>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98"/>
        <w:gridCol w:w="850"/>
        <w:gridCol w:w="1134"/>
        <w:gridCol w:w="1317"/>
      </w:tblGrid>
      <w:tr w:rsidR="000E2B53" w:rsidRPr="006605C3" w:rsidTr="00E243B5">
        <w:trPr>
          <w:trHeight w:val="20"/>
        </w:trPr>
        <w:tc>
          <w:tcPr>
            <w:tcW w:w="562" w:type="dxa"/>
            <w:shd w:val="clear" w:color="auto" w:fill="auto"/>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w:t>
            </w:r>
          </w:p>
        </w:tc>
        <w:tc>
          <w:tcPr>
            <w:tcW w:w="5698" w:type="dxa"/>
            <w:shd w:val="clear" w:color="auto" w:fill="auto"/>
            <w:hideMark/>
          </w:tcPr>
          <w:p w:rsidR="000E2B53" w:rsidRPr="006605C3" w:rsidRDefault="000E2B53" w:rsidP="000E2B53">
            <w:pPr>
              <w:spacing w:after="0"/>
              <w:jc w:val="center"/>
              <w:rPr>
                <w:rFonts w:ascii="Arial" w:hAnsi="Arial" w:cs="Arial"/>
                <w:szCs w:val="24"/>
                <w:lang w:val="de-DE"/>
              </w:rPr>
            </w:pPr>
            <w:proofErr w:type="spellStart"/>
            <w:r w:rsidRPr="006605C3">
              <w:rPr>
                <w:rFonts w:ascii="Arial" w:hAnsi="Arial" w:cs="Arial"/>
                <w:szCs w:val="24"/>
                <w:lang w:val="de-DE"/>
              </w:rPr>
              <w:t>Malın</w:t>
            </w:r>
            <w:proofErr w:type="spellEnd"/>
            <w:r w:rsidRPr="006605C3">
              <w:rPr>
                <w:rFonts w:ascii="Arial" w:hAnsi="Arial" w:cs="Arial"/>
                <w:szCs w:val="24"/>
                <w:lang w:val="de-DE"/>
              </w:rPr>
              <w:t xml:space="preserve"> </w:t>
            </w:r>
            <w:proofErr w:type="spellStart"/>
            <w:r w:rsidRPr="006605C3">
              <w:rPr>
                <w:rFonts w:ascii="Arial" w:hAnsi="Arial" w:cs="Arial"/>
                <w:szCs w:val="24"/>
                <w:lang w:val="de-DE"/>
              </w:rPr>
              <w:t>adı</w:t>
            </w:r>
            <w:proofErr w:type="spellEnd"/>
          </w:p>
        </w:tc>
        <w:tc>
          <w:tcPr>
            <w:tcW w:w="850" w:type="dxa"/>
            <w:shd w:val="clear" w:color="auto" w:fill="auto"/>
            <w:hideMark/>
          </w:tcPr>
          <w:p w:rsidR="000E2B53" w:rsidRPr="006605C3" w:rsidRDefault="000E2B53" w:rsidP="000E2B53">
            <w:pPr>
              <w:spacing w:after="0"/>
              <w:jc w:val="center"/>
              <w:rPr>
                <w:rFonts w:ascii="Arial" w:hAnsi="Arial" w:cs="Arial"/>
                <w:szCs w:val="24"/>
                <w:lang w:val="de-DE"/>
              </w:rPr>
            </w:pPr>
            <w:proofErr w:type="spellStart"/>
            <w:r w:rsidRPr="006605C3">
              <w:rPr>
                <w:rFonts w:ascii="Arial" w:hAnsi="Arial" w:cs="Arial"/>
                <w:szCs w:val="24"/>
                <w:lang w:val="de-DE"/>
              </w:rPr>
              <w:t>Ölçü</w:t>
            </w:r>
            <w:proofErr w:type="spellEnd"/>
            <w:r w:rsidRPr="006605C3">
              <w:rPr>
                <w:rFonts w:ascii="Arial" w:hAnsi="Arial" w:cs="Arial"/>
                <w:szCs w:val="24"/>
                <w:lang w:val="de-DE"/>
              </w:rPr>
              <w:t xml:space="preserve"> </w:t>
            </w:r>
            <w:proofErr w:type="spellStart"/>
            <w:r w:rsidRPr="006605C3">
              <w:rPr>
                <w:rFonts w:ascii="Arial" w:hAnsi="Arial" w:cs="Arial"/>
                <w:szCs w:val="24"/>
                <w:lang w:val="de-DE"/>
              </w:rPr>
              <w:t>vahidi</w:t>
            </w:r>
            <w:proofErr w:type="spellEnd"/>
          </w:p>
        </w:tc>
        <w:tc>
          <w:tcPr>
            <w:tcW w:w="1134" w:type="dxa"/>
            <w:shd w:val="clear" w:color="auto" w:fill="auto"/>
            <w:hideMark/>
          </w:tcPr>
          <w:p w:rsidR="000E2B53" w:rsidRPr="006605C3" w:rsidRDefault="000E2B53" w:rsidP="000E2B53">
            <w:pPr>
              <w:spacing w:after="0"/>
              <w:jc w:val="center"/>
              <w:rPr>
                <w:rFonts w:ascii="Arial" w:hAnsi="Arial" w:cs="Arial"/>
                <w:szCs w:val="24"/>
                <w:lang w:val="de-DE"/>
              </w:rPr>
            </w:pPr>
            <w:proofErr w:type="spellStart"/>
            <w:r w:rsidRPr="006605C3">
              <w:rPr>
                <w:rFonts w:ascii="Arial" w:hAnsi="Arial" w:cs="Arial"/>
                <w:szCs w:val="24"/>
                <w:lang w:val="de-DE"/>
              </w:rPr>
              <w:t>Miqdarı</w:t>
            </w:r>
            <w:proofErr w:type="spellEnd"/>
          </w:p>
        </w:tc>
        <w:tc>
          <w:tcPr>
            <w:tcW w:w="1317" w:type="dxa"/>
            <w:shd w:val="clear" w:color="auto" w:fill="auto"/>
            <w:hideMark/>
          </w:tcPr>
          <w:p w:rsidR="000E2B53" w:rsidRPr="006605C3" w:rsidRDefault="000E2B53" w:rsidP="000E2B53">
            <w:pPr>
              <w:spacing w:after="0"/>
              <w:jc w:val="center"/>
              <w:rPr>
                <w:rFonts w:ascii="Arial" w:hAnsi="Arial" w:cs="Arial"/>
                <w:szCs w:val="24"/>
                <w:lang w:val="de-DE"/>
              </w:rPr>
            </w:pPr>
            <w:proofErr w:type="spellStart"/>
            <w:r w:rsidRPr="006605C3">
              <w:rPr>
                <w:rFonts w:ascii="Arial" w:hAnsi="Arial" w:cs="Arial"/>
                <w:szCs w:val="24"/>
                <w:lang w:val="de-DE"/>
              </w:rPr>
              <w:t>Tələbnamə</w:t>
            </w:r>
            <w:proofErr w:type="spellEnd"/>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TITAN OKSIDI</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4000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2</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SARI PİQMENT (Pigment Yellow )</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500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3</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YAŞIL PİQMENT -7</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700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4</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 xml:space="preserve">QURUM Pigment </w:t>
            </w:r>
            <w:proofErr w:type="spellStart"/>
            <w:r w:rsidRPr="006605C3">
              <w:rPr>
                <w:rFonts w:ascii="Arial" w:hAnsi="Arial" w:cs="Arial"/>
                <w:szCs w:val="24"/>
                <w:lang w:val="de-DE"/>
              </w:rPr>
              <w:t>Qara</w:t>
            </w:r>
            <w:proofErr w:type="spellEnd"/>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300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5</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AL QIRMIZI PİQMENT</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50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6</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NARINCI PİQMENT (Orange)</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7</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TƏBAŞIR МЕЛ МК1 ГОСТ 17498-72</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8</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QURĞUŞUN KATALİZATOR (PB OCTOATE %36)</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550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9</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CALCİUM OCTOATE 4%</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360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10</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 xml:space="preserve">KOBALT </w:t>
            </w:r>
            <w:proofErr w:type="spellStart"/>
            <w:r w:rsidRPr="006605C3">
              <w:rPr>
                <w:rFonts w:ascii="Arial" w:hAnsi="Arial" w:cs="Arial"/>
                <w:szCs w:val="24"/>
                <w:lang w:val="de-DE"/>
              </w:rPr>
              <w:t>Kobalt</w:t>
            </w:r>
            <w:proofErr w:type="spellEnd"/>
            <w:r w:rsidRPr="006605C3">
              <w:rPr>
                <w:rFonts w:ascii="Arial" w:hAnsi="Arial" w:cs="Arial"/>
                <w:szCs w:val="24"/>
                <w:lang w:val="de-DE"/>
              </w:rPr>
              <w:t xml:space="preserve"> </w:t>
            </w:r>
            <w:proofErr w:type="spellStart"/>
            <w:r w:rsidRPr="006605C3">
              <w:rPr>
                <w:rFonts w:ascii="Arial" w:hAnsi="Arial" w:cs="Arial"/>
                <w:szCs w:val="24"/>
                <w:lang w:val="de-DE"/>
              </w:rPr>
              <w:t>pigmente</w:t>
            </w:r>
            <w:proofErr w:type="spellEnd"/>
            <w:r w:rsidRPr="006605C3">
              <w:rPr>
                <w:rFonts w:ascii="Arial" w:hAnsi="Arial" w:cs="Arial"/>
                <w:szCs w:val="24"/>
                <w:lang w:val="de-DE"/>
              </w:rPr>
              <w:t xml:space="preserve"> 6%</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180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11</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MEK (</w:t>
            </w:r>
            <w:proofErr w:type="spellStart"/>
            <w:r w:rsidRPr="006605C3">
              <w:rPr>
                <w:rFonts w:ascii="Arial" w:hAnsi="Arial" w:cs="Arial"/>
                <w:szCs w:val="24"/>
                <w:lang w:val="de-DE"/>
              </w:rPr>
              <w:t>Метилэтилкетоксим</w:t>
            </w:r>
            <w:proofErr w:type="spellEnd"/>
            <w:r w:rsidRPr="006605C3">
              <w:rPr>
                <w:rFonts w:ascii="Arial" w:hAnsi="Arial" w:cs="Arial"/>
                <w:szCs w:val="24"/>
                <w:lang w:val="de-DE"/>
              </w:rPr>
              <w:t xml:space="preserve"> </w:t>
            </w:r>
            <w:proofErr w:type="spellStart"/>
            <w:r w:rsidRPr="006605C3">
              <w:rPr>
                <w:rFonts w:ascii="Arial" w:hAnsi="Arial" w:cs="Arial"/>
                <w:szCs w:val="24"/>
                <w:lang w:val="de-DE"/>
              </w:rPr>
              <w:t>мек-оксим</w:t>
            </w:r>
            <w:proofErr w:type="spellEnd"/>
            <w:r w:rsidRPr="006605C3">
              <w:rPr>
                <w:rFonts w:ascii="Arial" w:hAnsi="Arial" w:cs="Arial"/>
                <w:szCs w:val="24"/>
                <w:lang w:val="de-DE"/>
              </w:rPr>
              <w:t xml:space="preserve"> (MEK-OXIME)</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190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r w:rsidR="000E2B53" w:rsidRPr="006605C3" w:rsidTr="00E243B5">
        <w:trPr>
          <w:trHeight w:val="20"/>
        </w:trPr>
        <w:tc>
          <w:tcPr>
            <w:tcW w:w="562" w:type="dxa"/>
            <w:shd w:val="clear" w:color="auto" w:fill="auto"/>
            <w:noWrap/>
            <w:hideMark/>
          </w:tcPr>
          <w:p w:rsidR="000E2B53" w:rsidRPr="006605C3" w:rsidRDefault="000E2B53" w:rsidP="000E2B53">
            <w:pPr>
              <w:spacing w:after="0"/>
              <w:jc w:val="center"/>
              <w:rPr>
                <w:rFonts w:ascii="Arial" w:hAnsi="Arial" w:cs="Arial"/>
                <w:szCs w:val="24"/>
                <w:lang w:val="de-DE"/>
              </w:rPr>
            </w:pPr>
            <w:r>
              <w:rPr>
                <w:rFonts w:ascii="Arial" w:hAnsi="Arial" w:cs="Arial"/>
                <w:szCs w:val="24"/>
                <w:lang w:val="de-DE"/>
              </w:rPr>
              <w:t>12</w:t>
            </w:r>
          </w:p>
        </w:tc>
        <w:tc>
          <w:tcPr>
            <w:tcW w:w="5698" w:type="dxa"/>
            <w:shd w:val="clear" w:color="auto" w:fill="auto"/>
            <w:noWrap/>
            <w:hideMark/>
          </w:tcPr>
          <w:p w:rsidR="000E2B53" w:rsidRPr="006605C3" w:rsidRDefault="000E2B53" w:rsidP="000E2B53">
            <w:pPr>
              <w:spacing w:after="0"/>
              <w:rPr>
                <w:rFonts w:ascii="Arial" w:hAnsi="Arial" w:cs="Arial"/>
                <w:szCs w:val="24"/>
                <w:lang w:val="de-DE"/>
              </w:rPr>
            </w:pPr>
            <w:r w:rsidRPr="006605C3">
              <w:rPr>
                <w:rFonts w:ascii="Arial" w:hAnsi="Arial" w:cs="Arial"/>
                <w:szCs w:val="24"/>
                <w:lang w:val="de-DE"/>
              </w:rPr>
              <w:t>TROYSPEKSİL (TEXAFOR CD-1)</w:t>
            </w:r>
          </w:p>
        </w:tc>
        <w:tc>
          <w:tcPr>
            <w:tcW w:w="850"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KG</w:t>
            </w:r>
          </w:p>
        </w:tc>
        <w:tc>
          <w:tcPr>
            <w:tcW w:w="1134"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200</w:t>
            </w:r>
          </w:p>
        </w:tc>
        <w:tc>
          <w:tcPr>
            <w:tcW w:w="1317" w:type="dxa"/>
            <w:shd w:val="clear" w:color="auto" w:fill="auto"/>
            <w:noWrap/>
            <w:hideMark/>
          </w:tcPr>
          <w:p w:rsidR="000E2B53" w:rsidRPr="006605C3" w:rsidRDefault="000E2B53" w:rsidP="000E2B53">
            <w:pPr>
              <w:spacing w:after="0"/>
              <w:jc w:val="center"/>
              <w:rPr>
                <w:rFonts w:ascii="Arial" w:hAnsi="Arial" w:cs="Arial"/>
                <w:szCs w:val="24"/>
                <w:lang w:val="de-DE"/>
              </w:rPr>
            </w:pPr>
            <w:r w:rsidRPr="006605C3">
              <w:rPr>
                <w:rFonts w:ascii="Arial" w:hAnsi="Arial" w:cs="Arial"/>
                <w:szCs w:val="24"/>
                <w:lang w:val="de-DE"/>
              </w:rPr>
              <w:t>10075389</w:t>
            </w:r>
          </w:p>
        </w:tc>
      </w:tr>
    </w:tbl>
    <w:p w:rsidR="000E2B53" w:rsidRDefault="000E2B53" w:rsidP="00BE03D4">
      <w:pPr>
        <w:spacing w:after="240"/>
        <w:jc w:val="both"/>
        <w:rPr>
          <w:rFonts w:ascii="Arial" w:hAnsi="Arial" w:cs="Arial"/>
          <w:b/>
          <w:highlight w:val="yellow"/>
          <w:lang w:val="az-Latn-AZ"/>
        </w:rPr>
      </w:pPr>
    </w:p>
    <w:p w:rsidR="00BE03D4" w:rsidRPr="00BE03D4" w:rsidRDefault="00BE03D4" w:rsidP="00BE03D4">
      <w:pPr>
        <w:spacing w:after="240"/>
        <w:jc w:val="both"/>
        <w:rPr>
          <w:rFonts w:ascii="Arial" w:hAnsi="Arial" w:cs="Arial"/>
          <w:highlight w:val="yellow"/>
          <w:lang w:val="az-Latn-AZ"/>
        </w:rPr>
      </w:pPr>
      <w:bookmarkStart w:id="0" w:name="_GoBack"/>
      <w:r w:rsidRPr="00BE03D4">
        <w:rPr>
          <w:rFonts w:ascii="Arial" w:hAnsi="Arial" w:cs="Arial"/>
          <w:b/>
          <w:highlight w:val="yellow"/>
          <w:lang w:val="az-Latn-AZ"/>
        </w:rPr>
        <w:t xml:space="preserve">Müsabiqə ilə bağlı tələblər: </w:t>
      </w:r>
      <w:r w:rsidRPr="00BE03D4">
        <w:rPr>
          <w:rFonts w:ascii="Arial" w:hAnsi="Arial" w:cs="Arial"/>
          <w:highlight w:val="yellow"/>
          <w:lang w:val="az-Latn-AZ"/>
        </w:rPr>
        <w:t xml:space="preserve">Malların tədarük müddəti hər sifarişdən sonra ən geci 15 gün təşkil etməlidir, daha artıq icra müddəti təklif edən iştirakçıların təklifləri kənarlaşdırılacaqdır. Malların bir dəfəyə deyil, il ərzində hissə-hissə alınması nəzərdə tutulur.  </w:t>
      </w:r>
    </w:p>
    <w:p w:rsidR="00BE03D4" w:rsidRPr="002B24B1" w:rsidRDefault="00BE03D4" w:rsidP="00BE03D4">
      <w:pPr>
        <w:spacing w:after="240"/>
        <w:jc w:val="both"/>
        <w:rPr>
          <w:rFonts w:ascii="Arial" w:hAnsi="Arial" w:cs="Arial"/>
          <w:bCs/>
          <w:color w:val="000000"/>
          <w:lang w:val="az-Latn-AZ" w:eastAsia="az-Latn-AZ"/>
        </w:rPr>
      </w:pPr>
      <w:r w:rsidRPr="00BE03D4">
        <w:rPr>
          <w:rFonts w:ascii="Arial" w:hAnsi="Arial" w:cs="Arial"/>
          <w:highlight w:val="yellow"/>
          <w:lang w:val="az-Latn-AZ"/>
        </w:rPr>
        <w:t>Ödəniş şərti yalnız “fakt üzrə” qəbul edilir, avans təklif edən iştirakçıların təklifləri kənarlaşdırılacaqdır.</w:t>
      </w:r>
      <w:r>
        <w:rPr>
          <w:rFonts w:ascii="Arial" w:hAnsi="Arial" w:cs="Arial"/>
          <w:lang w:val="az-Latn-AZ"/>
        </w:rPr>
        <w:t xml:space="preserve"> </w:t>
      </w:r>
    </w:p>
    <w:bookmarkEnd w:id="0"/>
    <w:p w:rsidR="00221A96" w:rsidRPr="00ED3857" w:rsidRDefault="00221A96" w:rsidP="00ED3857">
      <w:pPr>
        <w:jc w:val="both"/>
        <w:rPr>
          <w:rFonts w:ascii="Arial" w:hAnsi="Arial" w:cs="Arial"/>
          <w:b/>
          <w:sz w:val="24"/>
          <w:szCs w:val="24"/>
          <w:lang w:val="az-Latn-AZ"/>
        </w:rPr>
      </w:pP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E2B53"/>
    <w:rsid w:val="0010601D"/>
    <w:rsid w:val="00221A96"/>
    <w:rsid w:val="002862EE"/>
    <w:rsid w:val="002F63D2"/>
    <w:rsid w:val="003771E9"/>
    <w:rsid w:val="004133F7"/>
    <w:rsid w:val="004A65DC"/>
    <w:rsid w:val="006111B6"/>
    <w:rsid w:val="00725EF3"/>
    <w:rsid w:val="007B07AA"/>
    <w:rsid w:val="00873434"/>
    <w:rsid w:val="008D0121"/>
    <w:rsid w:val="00913DED"/>
    <w:rsid w:val="009D0BB2"/>
    <w:rsid w:val="00B06016"/>
    <w:rsid w:val="00B539FC"/>
    <w:rsid w:val="00BE03D4"/>
    <w:rsid w:val="00CF624E"/>
    <w:rsid w:val="00E63734"/>
    <w:rsid w:val="00EA504B"/>
    <w:rsid w:val="00EA50CF"/>
    <w:rsid w:val="00ED3857"/>
    <w:rsid w:val="00EF2AA4"/>
    <w:rsid w:val="00F54CD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4A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1657</Words>
  <Characters>9447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24</cp:revision>
  <dcterms:created xsi:type="dcterms:W3CDTF">2022-02-11T10:43:00Z</dcterms:created>
  <dcterms:modified xsi:type="dcterms:W3CDTF">2023-10-12T12:21:00Z</dcterms:modified>
</cp:coreProperties>
</file>