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Pr="007B444E" w:rsidRDefault="00EB36FA" w:rsidP="00FB639C">
      <w:pPr>
        <w:spacing w:after="0" w:line="360" w:lineRule="auto"/>
        <w:jc w:val="center"/>
        <w:rPr>
          <w:rFonts w:ascii="Arial" w:hAnsi="Arial" w:cs="Arial"/>
          <w:b/>
          <w:sz w:val="24"/>
          <w:szCs w:val="24"/>
          <w:lang w:val="az-Latn-AZ" w:eastAsia="ru-RU"/>
        </w:rPr>
      </w:pPr>
      <w:r w:rsidRPr="007B444E">
        <w:rPr>
          <w:rFonts w:ascii="Arial" w:hAnsi="Arial" w:cs="Arial"/>
          <w:b/>
          <w:sz w:val="24"/>
          <w:szCs w:val="24"/>
          <w:lang w:val="az-Latn-AZ" w:eastAsia="ru-RU"/>
        </w:rPr>
        <w:t>“Azərbaycan Xəzər Dəniz Gəmiçiliyi” Qapalı Səhmdar Cəmiyyəti</w:t>
      </w:r>
      <w:r w:rsidR="00685751" w:rsidRPr="007B444E">
        <w:rPr>
          <w:rFonts w:ascii="Arial" w:hAnsi="Arial" w:cs="Arial"/>
          <w:b/>
          <w:sz w:val="24"/>
          <w:szCs w:val="24"/>
          <w:lang w:val="az-Latn-AZ" w:eastAsia="ru-RU"/>
        </w:rPr>
        <w:t>nin</w:t>
      </w:r>
      <w:r w:rsidRPr="007B444E">
        <w:rPr>
          <w:rFonts w:ascii="Arial" w:hAnsi="Arial" w:cs="Arial"/>
          <w:b/>
          <w:sz w:val="24"/>
          <w:szCs w:val="24"/>
          <w:lang w:val="az-Latn-AZ" w:eastAsia="ru-RU"/>
        </w:rPr>
        <w:t xml:space="preserve"> </w:t>
      </w:r>
      <w:bookmarkStart w:id="0" w:name="_Hlk64548717"/>
    </w:p>
    <w:p w14:paraId="2EC4BDA8" w14:textId="51BA96D6" w:rsidR="00AE5082" w:rsidRPr="007B444E" w:rsidRDefault="007B444E" w:rsidP="007B444E">
      <w:pPr>
        <w:jc w:val="both"/>
        <w:rPr>
          <w:rFonts w:ascii="Arial" w:hAnsi="Arial" w:cs="Arial"/>
          <w:b/>
          <w:sz w:val="24"/>
          <w:szCs w:val="24"/>
          <w:lang w:val="de-DE"/>
        </w:rPr>
      </w:pPr>
      <w:bookmarkStart w:id="1" w:name="_Hlk83799415"/>
      <w:r w:rsidRPr="007B444E">
        <w:rPr>
          <w:rFonts w:ascii="Arial" w:hAnsi="Arial" w:cs="Arial"/>
          <w:b/>
          <w:color w:val="000000"/>
          <w:sz w:val="24"/>
          <w:szCs w:val="24"/>
          <w:lang w:val="az-Latn-AZ"/>
        </w:rPr>
        <w:t>"Dənizçi" MTK-nın 1-ci mərtəbəsi uşaq bağçası olmaqla yüksəkmərtəbəli yaşayış binalarında MDF boya</w:t>
      </w:r>
      <w:r>
        <w:rPr>
          <w:rFonts w:ascii="Arial" w:hAnsi="Arial" w:cs="Arial"/>
          <w:b/>
          <w:color w:val="000000"/>
          <w:sz w:val="24"/>
          <w:szCs w:val="24"/>
          <w:lang w:val="az-Latn-AZ"/>
        </w:rPr>
        <w:t>lı</w:t>
      </w:r>
      <w:r w:rsidRPr="007B444E">
        <w:rPr>
          <w:rFonts w:ascii="Arial" w:hAnsi="Arial" w:cs="Arial"/>
          <w:b/>
          <w:color w:val="000000"/>
          <w:sz w:val="24"/>
          <w:szCs w:val="24"/>
          <w:lang w:val="az-Latn-AZ"/>
        </w:rPr>
        <w:t xml:space="preserve"> qapıların quraşdırılması (MDF)(1A,1B, 2A,2B) (mal-material və işçiliklə birlikdə) </w:t>
      </w:r>
      <w:r w:rsidRPr="007B444E">
        <w:rPr>
          <w:rFonts w:ascii="Arial" w:hAnsi="Arial" w:cs="Arial"/>
          <w:b/>
          <w:sz w:val="24"/>
          <w:szCs w:val="24"/>
          <w:lang w:val="de-DE"/>
        </w:rPr>
        <w:t>xidmətlərinin</w:t>
      </w:r>
      <w:r w:rsidR="00E351F1" w:rsidRPr="007B444E">
        <w:rPr>
          <w:rFonts w:ascii="Arial" w:hAnsi="Arial" w:cs="Arial"/>
          <w:b/>
          <w:sz w:val="24"/>
          <w:szCs w:val="24"/>
          <w:lang w:val="az-Latn-AZ" w:eastAsia="ru-RU"/>
        </w:rPr>
        <w:t xml:space="preserve"> </w:t>
      </w:r>
      <w:r w:rsidR="00BA2B71" w:rsidRPr="007B444E">
        <w:rPr>
          <w:rFonts w:ascii="Arial" w:hAnsi="Arial" w:cs="Arial"/>
          <w:b/>
          <w:sz w:val="24"/>
          <w:szCs w:val="24"/>
          <w:lang w:val="az-Latn-AZ" w:eastAsia="ru-RU"/>
        </w:rPr>
        <w:t xml:space="preserve">satınalınması </w:t>
      </w:r>
      <w:bookmarkEnd w:id="0"/>
      <w:bookmarkEnd w:id="1"/>
      <w:r w:rsidR="00EB36FA" w:rsidRPr="007B444E">
        <w:rPr>
          <w:rFonts w:ascii="Arial" w:hAnsi="Arial" w:cs="Arial"/>
          <w:b/>
          <w:sz w:val="24"/>
          <w:szCs w:val="24"/>
          <w:lang w:val="az-Latn-AZ" w:eastAsia="ru-RU"/>
        </w:rPr>
        <w:t>məqsədilə</w:t>
      </w:r>
      <w:r w:rsidR="0092454D" w:rsidRPr="007B444E">
        <w:rPr>
          <w:rFonts w:ascii="Arial" w:hAnsi="Arial" w:cs="Arial"/>
          <w:b/>
          <w:sz w:val="24"/>
          <w:szCs w:val="24"/>
          <w:lang w:val="az-Latn-AZ" w:eastAsia="ru-RU"/>
        </w:rPr>
        <w:t xml:space="preserve"> açıq müsabiqə elan edir</w:t>
      </w:r>
      <w:r w:rsidR="00AE5082" w:rsidRPr="007B444E">
        <w:rPr>
          <w:rFonts w:ascii="Arial" w:hAnsi="Arial" w:cs="Arial"/>
          <w:b/>
          <w:sz w:val="24"/>
          <w:szCs w:val="24"/>
          <w:lang w:val="az-Latn-AZ" w:eastAsia="ru-RU"/>
        </w:rPr>
        <w:t>:</w:t>
      </w:r>
    </w:p>
    <w:p w14:paraId="4CACB0B2" w14:textId="5E15DAF7"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sidRPr="0050766F">
        <w:rPr>
          <w:rFonts w:ascii="Arial" w:hAnsi="Arial" w:cs="Arial"/>
          <w:b/>
          <w:sz w:val="24"/>
          <w:szCs w:val="24"/>
          <w:lang w:val="az-Latn-AZ" w:eastAsia="ru-RU"/>
        </w:rPr>
        <w:t>AM0</w:t>
      </w:r>
      <w:r w:rsidR="007B444E">
        <w:rPr>
          <w:rFonts w:ascii="Arial" w:hAnsi="Arial" w:cs="Arial"/>
          <w:b/>
          <w:sz w:val="24"/>
          <w:szCs w:val="24"/>
          <w:lang w:val="az-Latn-AZ" w:eastAsia="ru-RU"/>
        </w:rPr>
        <w:t>48</w:t>
      </w:r>
      <w:r w:rsidR="008F74A0" w:rsidRPr="0050766F">
        <w:rPr>
          <w:rFonts w:ascii="Arial" w:hAnsi="Arial" w:cs="Arial"/>
          <w:b/>
          <w:sz w:val="24"/>
          <w:szCs w:val="24"/>
          <w:lang w:val="az-Latn-AZ" w:eastAsia="ru-RU"/>
        </w:rPr>
        <w:t>/</w:t>
      </w:r>
      <w:r w:rsidR="00451861">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DB31C7"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40DB4D88"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39295E">
              <w:rPr>
                <w:rFonts w:ascii="Arial" w:hAnsi="Arial" w:cs="Arial"/>
                <w:b/>
                <w:sz w:val="20"/>
                <w:szCs w:val="20"/>
                <w:highlight w:val="yellow"/>
                <w:lang w:val="az-Latn-AZ" w:eastAsia="ru-RU"/>
              </w:rPr>
              <w:t>07 mart</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451861">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DB31C7"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44D999A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E351F1" w:rsidRPr="00E351F1">
              <w:rPr>
                <w:rFonts w:ascii="Arial" w:hAnsi="Arial" w:cs="Arial"/>
                <w:b/>
                <w:bCs/>
                <w:sz w:val="20"/>
                <w:szCs w:val="20"/>
                <w:lang w:val="az-Latn-AZ" w:eastAsia="ru-RU"/>
              </w:rPr>
              <w:t>1</w:t>
            </w:r>
            <w:r w:rsidR="00CD5594">
              <w:rPr>
                <w:rFonts w:ascii="Arial" w:hAnsi="Arial" w:cs="Arial"/>
                <w:b/>
                <w:bCs/>
                <w:sz w:val="20"/>
                <w:szCs w:val="20"/>
                <w:lang w:val="az-Latn-AZ" w:eastAsia="ru-RU"/>
              </w:rPr>
              <w:t>50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DB31C7"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DB31C7"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2B6D2AFD"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9295E">
              <w:rPr>
                <w:rFonts w:ascii="Arial" w:hAnsi="Arial" w:cs="Arial"/>
                <w:b/>
                <w:sz w:val="20"/>
                <w:szCs w:val="20"/>
                <w:highlight w:val="yellow"/>
                <w:lang w:val="az-Latn-AZ" w:eastAsia="ru-RU"/>
              </w:rPr>
              <w:t xml:space="preserve">15 mart </w:t>
            </w:r>
            <w:r w:rsidR="000F79B8" w:rsidRPr="00A25331">
              <w:rPr>
                <w:rFonts w:ascii="Arial" w:hAnsi="Arial" w:cs="Arial"/>
                <w:b/>
                <w:sz w:val="20"/>
                <w:szCs w:val="20"/>
                <w:highlight w:val="yellow"/>
                <w:lang w:val="az-Latn-AZ" w:eastAsia="ru-RU"/>
              </w:rPr>
              <w:t>202</w:t>
            </w:r>
            <w:r w:rsidR="00451861">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B444E"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76E54C67" w:rsidR="00443961" w:rsidRPr="00E943C5" w:rsidRDefault="00451861"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Rahim Abbasov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5616BBEB"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882D29">
              <w:rPr>
                <w:rFonts w:ascii="Arial" w:hAnsi="Arial" w:cs="Arial"/>
                <w:sz w:val="20"/>
                <w:szCs w:val="20"/>
                <w:highlight w:val="yellow"/>
                <w:lang w:val="az-Latn-AZ"/>
              </w:rPr>
              <w:t>2740277</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lastRenderedPageBreak/>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DB31C7"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14401917"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9295E">
              <w:rPr>
                <w:rFonts w:ascii="Arial" w:hAnsi="Arial" w:cs="Arial"/>
                <w:b/>
                <w:sz w:val="20"/>
                <w:szCs w:val="20"/>
                <w:highlight w:val="yellow"/>
                <w:lang w:val="az-Latn-AZ" w:eastAsia="ru-RU"/>
              </w:rPr>
              <w:t>16 mart</w:t>
            </w:r>
            <w:r w:rsidR="00882D29">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451861">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DB31C7"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451861" w:rsidRPr="00DB31C7" w14:paraId="6AFF651D"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824B06" w14:textId="77777777" w:rsidR="00451861" w:rsidRPr="00E30035" w:rsidRDefault="004518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C46F390" w14:textId="77777777" w:rsidR="00451861" w:rsidRDefault="00451861"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6101F508" w14:textId="77777777" w:rsidR="007B444E" w:rsidRDefault="00451861" w:rsidP="007B444E">
            <w:pPr>
              <w:jc w:val="both"/>
              <w:rPr>
                <w:lang w:val="az-Latn-AZ"/>
              </w:rPr>
            </w:pPr>
            <w:r>
              <w:rPr>
                <w:lang w:val="az-Latn-AZ"/>
              </w:rPr>
              <w:t xml:space="preserve">           </w:t>
            </w:r>
          </w:p>
          <w:p w14:paraId="23220E32" w14:textId="77777777" w:rsidR="007B444E" w:rsidRDefault="007B444E" w:rsidP="007B444E">
            <w:pPr>
              <w:jc w:val="both"/>
              <w:rPr>
                <w:lang w:val="az-Latn-AZ"/>
              </w:rPr>
            </w:pPr>
            <w:r>
              <w:rPr>
                <w:lang w:val="az-Latn-AZ"/>
              </w:rPr>
              <w:t xml:space="preserve">           ASCO-nun  “Dənizçi” MTK-nın 1-ci mərtəbəsi uşaq bağçası olmaqla yüksək mərtəbəli yaşayış binalarında MDF boya qapıların quraşdırılması işləri üçün nəzərdə tutulan texniki tələblər və iş həcmi:</w:t>
            </w:r>
          </w:p>
          <w:p w14:paraId="6C876948" w14:textId="77777777" w:rsidR="007B444E" w:rsidRDefault="007B444E" w:rsidP="007B444E">
            <w:pPr>
              <w:pStyle w:val="a4"/>
              <w:numPr>
                <w:ilvl w:val="0"/>
                <w:numId w:val="18"/>
              </w:numPr>
              <w:spacing w:after="160" w:line="256" w:lineRule="auto"/>
              <w:ind w:left="720"/>
              <w:jc w:val="both"/>
              <w:rPr>
                <w:lang w:val="az-Latn-AZ"/>
              </w:rPr>
            </w:pPr>
            <w:r>
              <w:rPr>
                <w:lang w:val="az-Latn-AZ"/>
              </w:rPr>
              <w:t xml:space="preserve">Binaların mdf boya qapıların quraşdırılması işlərinin aparılması zamanı Layihə sənədlərinin tələblərinə əməl olunmalıdır; </w:t>
            </w:r>
          </w:p>
          <w:p w14:paraId="21DED62F" w14:textId="77777777" w:rsidR="007B444E" w:rsidRDefault="007B444E" w:rsidP="007B444E">
            <w:pPr>
              <w:pStyle w:val="a4"/>
              <w:numPr>
                <w:ilvl w:val="0"/>
                <w:numId w:val="18"/>
              </w:numPr>
              <w:spacing w:after="160" w:line="256" w:lineRule="auto"/>
              <w:ind w:left="720"/>
              <w:jc w:val="both"/>
              <w:rPr>
                <w:lang w:val="az-Latn-AZ"/>
              </w:rPr>
            </w:pPr>
            <w:r>
              <w:rPr>
                <w:lang w:val="az-Latn-AZ"/>
              </w:rPr>
              <w:t>İstifadə olunan materialların keyfiyyət serfikatı, uyğunluq serfikatı, istehsalçı haqqında məlumat, texniki parametrlər haqqında məlumat təqdim olunmalıdır;</w:t>
            </w:r>
          </w:p>
          <w:p w14:paraId="7CCB999E" w14:textId="77777777" w:rsidR="007B444E" w:rsidRDefault="007B444E" w:rsidP="007B444E">
            <w:pPr>
              <w:pStyle w:val="a4"/>
              <w:numPr>
                <w:ilvl w:val="0"/>
                <w:numId w:val="18"/>
              </w:numPr>
              <w:spacing w:after="160" w:line="256" w:lineRule="auto"/>
              <w:ind w:left="720"/>
              <w:jc w:val="both"/>
              <w:rPr>
                <w:lang w:val="az-Latn-AZ"/>
              </w:rPr>
            </w:pPr>
            <w:r>
              <w:rPr>
                <w:lang w:val="az-Latn-AZ"/>
              </w:rPr>
              <w:t>İşlərin icra (təhvil) müddəti göstərilməlidir;</w:t>
            </w:r>
          </w:p>
          <w:p w14:paraId="29D14CB8" w14:textId="77777777" w:rsidR="007B444E" w:rsidRDefault="007B444E" w:rsidP="007B444E">
            <w:pPr>
              <w:pStyle w:val="a4"/>
              <w:numPr>
                <w:ilvl w:val="0"/>
                <w:numId w:val="18"/>
              </w:numPr>
              <w:spacing w:after="160" w:line="256" w:lineRule="auto"/>
              <w:ind w:left="720"/>
              <w:jc w:val="both"/>
              <w:rPr>
                <w:lang w:val="az-Latn-AZ"/>
              </w:rPr>
            </w:pPr>
            <w:r>
              <w:rPr>
                <w:rFonts w:cs="Arial"/>
                <w:lang w:val="az-Latn-AZ"/>
              </w:rPr>
              <w:t>İşçilərin siyahısı və müvafiq əmək müqavilələrinin surətləri təqdim olunmalıdır;</w:t>
            </w:r>
          </w:p>
          <w:p w14:paraId="5D78EE4E" w14:textId="77777777" w:rsidR="007B444E" w:rsidRDefault="007B444E" w:rsidP="007B444E">
            <w:pPr>
              <w:pStyle w:val="a4"/>
              <w:numPr>
                <w:ilvl w:val="0"/>
                <w:numId w:val="18"/>
              </w:numPr>
              <w:spacing w:after="0" w:line="240" w:lineRule="auto"/>
              <w:ind w:left="720"/>
              <w:jc w:val="both"/>
              <w:rPr>
                <w:rFonts w:cs="Arial"/>
                <w:lang w:val="az-Latn-AZ"/>
              </w:rPr>
            </w:pPr>
            <w:r>
              <w:rPr>
                <w:rFonts w:cs="Arial"/>
                <w:lang w:val="az-Latn-AZ"/>
              </w:rPr>
              <w:t xml:space="preserve">İxtisaslaşmış təşkilat müsabiqə predmeti üzrə təcrübə təqdim etməlidir; </w:t>
            </w:r>
          </w:p>
          <w:p w14:paraId="035B20C6" w14:textId="169F4150" w:rsidR="007B444E" w:rsidRPr="004F093E" w:rsidRDefault="007B444E" w:rsidP="007B444E">
            <w:pPr>
              <w:pStyle w:val="a4"/>
              <w:numPr>
                <w:ilvl w:val="0"/>
                <w:numId w:val="18"/>
              </w:numPr>
              <w:spacing w:after="160" w:line="256" w:lineRule="auto"/>
              <w:ind w:left="720"/>
              <w:jc w:val="both"/>
              <w:rPr>
                <w:lang w:val="az-Latn-AZ"/>
              </w:rPr>
            </w:pPr>
            <w:r>
              <w:rPr>
                <w:rFonts w:cs="Arial"/>
                <w:lang w:val="az-Latn-AZ"/>
              </w:rPr>
              <w:t xml:space="preserve">Tikinti işləri aparan zaman təhlükəsizlik qaydaları ASCO-nun tələbləri və tikinti norma qaydalarına uyğun yerinə yetirilməlidir; </w:t>
            </w:r>
          </w:p>
          <w:p w14:paraId="76995314" w14:textId="48A78900" w:rsidR="004F093E" w:rsidRDefault="004F093E" w:rsidP="007B444E">
            <w:pPr>
              <w:pStyle w:val="a4"/>
              <w:numPr>
                <w:ilvl w:val="0"/>
                <w:numId w:val="18"/>
              </w:numPr>
              <w:spacing w:after="160" w:line="256" w:lineRule="auto"/>
              <w:ind w:left="720"/>
              <w:jc w:val="both"/>
              <w:rPr>
                <w:lang w:val="az-Latn-AZ"/>
              </w:rPr>
            </w:pPr>
            <w:r>
              <w:rPr>
                <w:rFonts w:cs="Arial"/>
                <w:lang w:val="az-Latn-AZ"/>
              </w:rPr>
              <w:t>MDF qapılar üçün zəmanət müddəti 6 (altı) aydır.</w:t>
            </w:r>
          </w:p>
          <w:p w14:paraId="70300CAB" w14:textId="7DCA9D50" w:rsidR="00451861" w:rsidRPr="00E949C9" w:rsidRDefault="00451861" w:rsidP="00451861">
            <w:pPr>
              <w:pStyle w:val="a4"/>
              <w:spacing w:line="256" w:lineRule="auto"/>
              <w:jc w:val="both"/>
              <w:rPr>
                <w:rFonts w:cs="Arial"/>
                <w:b/>
                <w:lang w:val="az-Latn-AZ"/>
              </w:rPr>
            </w:pPr>
            <w:r w:rsidRPr="00E949C9">
              <w:rPr>
                <w:rFonts w:cs="Arial"/>
                <w:b/>
                <w:lang w:val="az-Latn-AZ"/>
              </w:rPr>
              <w:t xml:space="preserve">QEYD: </w:t>
            </w:r>
            <w:r>
              <w:rPr>
                <w:rFonts w:cs="Arial"/>
                <w:b/>
                <w:lang w:val="az-Latn-AZ"/>
              </w:rPr>
              <w:t>Yuxarıda göstərilən</w:t>
            </w:r>
            <w:r w:rsidRPr="00E949C9">
              <w:rPr>
                <w:rFonts w:cs="Arial"/>
                <w:b/>
                <w:lang w:val="az-Latn-AZ"/>
              </w:rPr>
              <w:t xml:space="preserve"> tələblə</w:t>
            </w:r>
            <w:r>
              <w:rPr>
                <w:rFonts w:cs="Arial"/>
                <w:b/>
                <w:lang w:val="az-Latn-AZ"/>
              </w:rPr>
              <w:t>rə cavab verməyən iştirakçıların</w:t>
            </w:r>
            <w:r w:rsidRPr="00E949C9">
              <w:rPr>
                <w:rFonts w:cs="Arial"/>
                <w:b/>
                <w:lang w:val="az-Latn-AZ"/>
              </w:rPr>
              <w:t xml:space="preserve"> müsabiqə təklifləri kənarlaşdırılacaq</w:t>
            </w:r>
            <w:r>
              <w:rPr>
                <w:rFonts w:cs="Arial"/>
                <w:b/>
                <w:lang w:val="az-Latn-AZ"/>
              </w:rPr>
              <w:t>dır</w:t>
            </w:r>
            <w:r w:rsidRPr="00E949C9">
              <w:rPr>
                <w:rFonts w:cs="Arial"/>
                <w:b/>
                <w:lang w:val="az-Latn-AZ"/>
              </w:rPr>
              <w:t>.</w:t>
            </w:r>
          </w:p>
          <w:p w14:paraId="7E62EB63" w14:textId="77777777" w:rsidR="00451861" w:rsidRPr="00E949C9" w:rsidRDefault="00451861" w:rsidP="00451861">
            <w:pPr>
              <w:pStyle w:val="a4"/>
              <w:jc w:val="both"/>
              <w:rPr>
                <w:lang w:val="az-Latn-AZ"/>
              </w:rPr>
            </w:pPr>
          </w:p>
          <w:p w14:paraId="15E780A0" w14:textId="77777777" w:rsidR="00451861" w:rsidRDefault="00451861" w:rsidP="00443961">
            <w:pPr>
              <w:spacing w:before="120" w:after="120" w:line="240" w:lineRule="auto"/>
              <w:ind w:left="119"/>
              <w:jc w:val="both"/>
              <w:rPr>
                <w:rFonts w:ascii="Arial" w:hAnsi="Arial" w:cs="Arial"/>
                <w:b/>
                <w:sz w:val="20"/>
                <w:szCs w:val="20"/>
                <w:lang w:val="az-Latn-AZ" w:eastAsia="ru-RU"/>
              </w:rPr>
            </w:pPr>
          </w:p>
          <w:p w14:paraId="1E84E2D9" w14:textId="08FABB13" w:rsidR="00451861" w:rsidRPr="00E30035" w:rsidRDefault="00451861" w:rsidP="00443961">
            <w:pPr>
              <w:spacing w:before="120" w:after="120" w:line="240" w:lineRule="auto"/>
              <w:ind w:left="119"/>
              <w:jc w:val="both"/>
              <w:rPr>
                <w:rFonts w:ascii="Arial" w:hAnsi="Arial" w:cs="Arial"/>
                <w:b/>
                <w:sz w:val="20"/>
                <w:szCs w:val="20"/>
                <w:lang w:val="az-Latn-AZ" w:eastAsia="ru-RU"/>
              </w:rPr>
            </w:pP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lastRenderedPageBreak/>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6E8CF4CC" w:rsidR="001E08AF" w:rsidRDefault="00E943C5" w:rsidP="00993E0B">
      <w:pPr>
        <w:rPr>
          <w:rFonts w:ascii="Arial" w:hAnsi="Arial" w:cs="Arial"/>
          <w:b/>
          <w:sz w:val="24"/>
          <w:szCs w:val="24"/>
          <w:lang w:val="az-Latn-AZ"/>
        </w:rPr>
      </w:pPr>
      <w:r>
        <w:rPr>
          <w:rFonts w:ascii="Arial" w:hAnsi="Arial" w:cs="Arial"/>
          <w:sz w:val="24"/>
          <w:szCs w:val="24"/>
          <w:lang w:val="az-Latn-AZ"/>
        </w:rPr>
        <w:t xml:space="preserve">               </w:t>
      </w:r>
      <w:r w:rsidR="00451861">
        <w:rPr>
          <w:rFonts w:ascii="Arial" w:hAnsi="Arial" w:cs="Arial"/>
          <w:sz w:val="24"/>
          <w:szCs w:val="24"/>
          <w:lang w:val="az-Latn-AZ"/>
        </w:rPr>
        <w:t xml:space="preserve">                </w:t>
      </w:r>
      <w:r w:rsidR="00993E0B" w:rsidRPr="00923D30">
        <w:rPr>
          <w:rFonts w:ascii="Arial" w:hAnsi="Arial" w:cs="Arial"/>
          <w:b/>
          <w:sz w:val="24"/>
          <w:szCs w:val="24"/>
          <w:lang w:val="az-Latn-AZ"/>
        </w:rPr>
        <w:t>MALLARIN</w:t>
      </w:r>
      <w:r w:rsidR="00451861">
        <w:rPr>
          <w:rFonts w:ascii="Arial" w:hAnsi="Arial" w:cs="Arial"/>
          <w:b/>
          <w:sz w:val="24"/>
          <w:szCs w:val="24"/>
          <w:lang w:val="az-Latn-AZ"/>
        </w:rPr>
        <w:t xml:space="preserve"> VƏ XİDMƏTLƏRİN</w:t>
      </w:r>
      <w:r w:rsidR="00993E0B" w:rsidRPr="00923D30">
        <w:rPr>
          <w:rFonts w:ascii="Arial" w:hAnsi="Arial" w:cs="Arial"/>
          <w:b/>
          <w:sz w:val="24"/>
          <w:szCs w:val="24"/>
          <w:lang w:val="az-Latn-AZ"/>
        </w:rPr>
        <w:t xml:space="preserve"> SİYAHISI:</w:t>
      </w:r>
    </w:p>
    <w:tbl>
      <w:tblPr>
        <w:tblStyle w:val="a5"/>
        <w:tblW w:w="10201" w:type="dxa"/>
        <w:tblLook w:val="04A0" w:firstRow="1" w:lastRow="0" w:firstColumn="1" w:lastColumn="0" w:noHBand="0" w:noVBand="1"/>
      </w:tblPr>
      <w:tblGrid>
        <w:gridCol w:w="960"/>
        <w:gridCol w:w="4770"/>
        <w:gridCol w:w="2912"/>
        <w:gridCol w:w="1559"/>
      </w:tblGrid>
      <w:tr w:rsidR="00DB31C7" w:rsidRPr="00DB31C7" w14:paraId="16210E25" w14:textId="77777777" w:rsidTr="00DB31C7">
        <w:trPr>
          <w:trHeight w:val="795"/>
        </w:trPr>
        <w:tc>
          <w:tcPr>
            <w:tcW w:w="960" w:type="dxa"/>
            <w:noWrap/>
            <w:hideMark/>
          </w:tcPr>
          <w:p w14:paraId="0FCE9DBC" w14:textId="77777777" w:rsidR="00DB31C7" w:rsidRPr="00DB31C7" w:rsidRDefault="00DB31C7" w:rsidP="00DB31C7">
            <w:pPr>
              <w:rPr>
                <w:bCs/>
                <w:sz w:val="24"/>
                <w:szCs w:val="24"/>
              </w:rPr>
            </w:pPr>
            <w:r w:rsidRPr="00DB31C7">
              <w:rPr>
                <w:bCs/>
                <w:sz w:val="24"/>
                <w:szCs w:val="24"/>
              </w:rPr>
              <w:t>s/s</w:t>
            </w:r>
          </w:p>
        </w:tc>
        <w:tc>
          <w:tcPr>
            <w:tcW w:w="4770" w:type="dxa"/>
            <w:hideMark/>
          </w:tcPr>
          <w:p w14:paraId="0485E554" w14:textId="77777777" w:rsidR="00DB31C7" w:rsidRPr="00DB31C7" w:rsidRDefault="00DB31C7" w:rsidP="00DB31C7">
            <w:pPr>
              <w:rPr>
                <w:bCs/>
                <w:sz w:val="24"/>
                <w:szCs w:val="24"/>
              </w:rPr>
            </w:pPr>
            <w:bookmarkStart w:id="2" w:name="RANGE!B4:D4"/>
            <w:r w:rsidRPr="00DB31C7">
              <w:rPr>
                <w:bCs/>
                <w:sz w:val="24"/>
                <w:szCs w:val="24"/>
              </w:rPr>
              <w:t>Malin adi</w:t>
            </w:r>
            <w:bookmarkEnd w:id="2"/>
          </w:p>
        </w:tc>
        <w:tc>
          <w:tcPr>
            <w:tcW w:w="2912" w:type="dxa"/>
            <w:noWrap/>
            <w:hideMark/>
          </w:tcPr>
          <w:p w14:paraId="1FBB8B8E" w14:textId="35492975" w:rsidR="00DB31C7" w:rsidRPr="00DB31C7" w:rsidRDefault="00DB31C7" w:rsidP="00DB31C7">
            <w:pPr>
              <w:rPr>
                <w:bCs/>
                <w:sz w:val="24"/>
                <w:szCs w:val="24"/>
              </w:rPr>
            </w:pPr>
            <w:r w:rsidRPr="00DB31C7">
              <w:rPr>
                <w:bCs/>
                <w:sz w:val="24"/>
                <w:szCs w:val="24"/>
              </w:rPr>
              <w:t>Olçü vahidi</w:t>
            </w:r>
          </w:p>
        </w:tc>
        <w:tc>
          <w:tcPr>
            <w:tcW w:w="1559" w:type="dxa"/>
            <w:noWrap/>
            <w:hideMark/>
          </w:tcPr>
          <w:p w14:paraId="78E5775C" w14:textId="77777777" w:rsidR="00DB31C7" w:rsidRPr="00DB31C7" w:rsidRDefault="00DB31C7" w:rsidP="00DB31C7">
            <w:pPr>
              <w:rPr>
                <w:bCs/>
                <w:sz w:val="24"/>
                <w:szCs w:val="24"/>
              </w:rPr>
            </w:pPr>
            <w:r w:rsidRPr="00DB31C7">
              <w:rPr>
                <w:bCs/>
                <w:sz w:val="24"/>
                <w:szCs w:val="24"/>
              </w:rPr>
              <w:t>Miqdari</w:t>
            </w:r>
          </w:p>
        </w:tc>
      </w:tr>
      <w:tr w:rsidR="00DB31C7" w:rsidRPr="00DB31C7" w14:paraId="5E7F965A" w14:textId="77777777" w:rsidTr="00DB31C7">
        <w:trPr>
          <w:trHeight w:val="540"/>
        </w:trPr>
        <w:tc>
          <w:tcPr>
            <w:tcW w:w="10201" w:type="dxa"/>
            <w:gridSpan w:val="4"/>
            <w:hideMark/>
          </w:tcPr>
          <w:p w14:paraId="0D284F87" w14:textId="77777777" w:rsidR="00DB31C7" w:rsidRPr="00DB31C7" w:rsidRDefault="00DB31C7">
            <w:pPr>
              <w:rPr>
                <w:bCs/>
                <w:sz w:val="24"/>
                <w:szCs w:val="24"/>
              </w:rPr>
            </w:pPr>
            <w:r w:rsidRPr="00DB31C7">
              <w:rPr>
                <w:bCs/>
                <w:sz w:val="24"/>
                <w:szCs w:val="24"/>
              </w:rPr>
              <w:t xml:space="preserve">1A binası </w:t>
            </w:r>
          </w:p>
        </w:tc>
      </w:tr>
      <w:tr w:rsidR="00DB31C7" w:rsidRPr="00DB31C7" w14:paraId="7E033812" w14:textId="77777777" w:rsidTr="00DB31C7">
        <w:trPr>
          <w:trHeight w:val="841"/>
        </w:trPr>
        <w:tc>
          <w:tcPr>
            <w:tcW w:w="960" w:type="dxa"/>
            <w:noWrap/>
            <w:hideMark/>
          </w:tcPr>
          <w:p w14:paraId="5FB7F042" w14:textId="77777777" w:rsidR="00DB31C7" w:rsidRPr="00DB31C7" w:rsidRDefault="00DB31C7" w:rsidP="00DB31C7">
            <w:pPr>
              <w:rPr>
                <w:bCs/>
                <w:sz w:val="24"/>
                <w:szCs w:val="24"/>
              </w:rPr>
            </w:pPr>
            <w:r w:rsidRPr="00DB31C7">
              <w:rPr>
                <w:bCs/>
                <w:sz w:val="24"/>
                <w:szCs w:val="24"/>
              </w:rPr>
              <w:t>1</w:t>
            </w:r>
          </w:p>
        </w:tc>
        <w:tc>
          <w:tcPr>
            <w:tcW w:w="4770" w:type="dxa"/>
            <w:hideMark/>
          </w:tcPr>
          <w:p w14:paraId="2E88ED98" w14:textId="77777777" w:rsidR="00DB31C7" w:rsidRPr="00DB31C7" w:rsidRDefault="00DB31C7">
            <w:pPr>
              <w:rPr>
                <w:bCs/>
                <w:sz w:val="24"/>
                <w:szCs w:val="24"/>
              </w:rPr>
            </w:pPr>
            <w:proofErr w:type="gramStart"/>
            <w:r w:rsidRPr="00DB31C7">
              <w:rPr>
                <w:bCs/>
                <w:sz w:val="24"/>
                <w:szCs w:val="24"/>
              </w:rPr>
              <w:t>MDF(</w:t>
            </w:r>
            <w:proofErr w:type="gramEnd"/>
            <w:r w:rsidRPr="00DB31C7">
              <w:rPr>
                <w:bCs/>
                <w:sz w:val="24"/>
                <w:szCs w:val="24"/>
              </w:rPr>
              <w:t xml:space="preserve">mdf-6 mm) boya(astar-üz-Poliuretan) materialından mənzildaxili otaq qapıların(qapının qal. 40 mm) quraşdırılması (kandarsız, 2 tərəfli haşiyə - 7sm -teleskopik(keçmə) (naliçnik), divarın eni 13-15sm, 4mm buzlu naxışla bütöv şüşə olmalı 3 ədəd - eni16sm, hündürlüyü 46 sm, daxili qapı qıfılı dəsdi -Planka tipli qapı qolu , qapı petləsi 3 dəst- kəpənək petlə, qapının çəkisi 30 kq, qapının çərçivə və haşiyə ilə birlikdə çəkisi 50 kq ) (sol) 0,9x2,07 metr Ral 1015, mal-material </w:t>
            </w:r>
            <w:r w:rsidRPr="00DB31C7">
              <w:rPr>
                <w:bCs/>
                <w:sz w:val="24"/>
                <w:szCs w:val="24"/>
              </w:rPr>
              <w:lastRenderedPageBreak/>
              <w:t>daxil(qapıların yerində quraşdırılması -köpük və digər köməkçi materiallarla birlikdə)</w:t>
            </w:r>
          </w:p>
        </w:tc>
        <w:tc>
          <w:tcPr>
            <w:tcW w:w="2912" w:type="dxa"/>
            <w:noWrap/>
            <w:hideMark/>
          </w:tcPr>
          <w:p w14:paraId="560F9CFC" w14:textId="77777777" w:rsidR="00DB31C7" w:rsidRPr="00DB31C7" w:rsidRDefault="00DB31C7" w:rsidP="00DB31C7">
            <w:pPr>
              <w:rPr>
                <w:bCs/>
                <w:sz w:val="24"/>
                <w:szCs w:val="24"/>
              </w:rPr>
            </w:pPr>
            <w:r w:rsidRPr="00DB31C7">
              <w:rPr>
                <w:bCs/>
                <w:sz w:val="24"/>
                <w:szCs w:val="24"/>
              </w:rPr>
              <w:lastRenderedPageBreak/>
              <w:t>ədəd</w:t>
            </w:r>
          </w:p>
        </w:tc>
        <w:tc>
          <w:tcPr>
            <w:tcW w:w="1559" w:type="dxa"/>
            <w:noWrap/>
            <w:hideMark/>
          </w:tcPr>
          <w:p w14:paraId="3006554D" w14:textId="77777777" w:rsidR="00DB31C7" w:rsidRPr="00DB31C7" w:rsidRDefault="00DB31C7" w:rsidP="00DB31C7">
            <w:pPr>
              <w:rPr>
                <w:bCs/>
                <w:sz w:val="24"/>
                <w:szCs w:val="24"/>
              </w:rPr>
            </w:pPr>
            <w:r w:rsidRPr="00DB31C7">
              <w:rPr>
                <w:bCs/>
                <w:sz w:val="24"/>
                <w:szCs w:val="24"/>
              </w:rPr>
              <w:t>150</w:t>
            </w:r>
          </w:p>
        </w:tc>
      </w:tr>
      <w:tr w:rsidR="00DB31C7" w:rsidRPr="00DB31C7" w14:paraId="6E62FB78" w14:textId="77777777" w:rsidTr="00DB31C7">
        <w:trPr>
          <w:trHeight w:val="3315"/>
        </w:trPr>
        <w:tc>
          <w:tcPr>
            <w:tcW w:w="960" w:type="dxa"/>
            <w:noWrap/>
            <w:hideMark/>
          </w:tcPr>
          <w:p w14:paraId="5C8B0738" w14:textId="77777777" w:rsidR="00DB31C7" w:rsidRPr="00DB31C7" w:rsidRDefault="00DB31C7" w:rsidP="00DB31C7">
            <w:pPr>
              <w:rPr>
                <w:bCs/>
                <w:sz w:val="24"/>
                <w:szCs w:val="24"/>
              </w:rPr>
            </w:pPr>
            <w:r w:rsidRPr="00DB31C7">
              <w:rPr>
                <w:bCs/>
                <w:sz w:val="24"/>
                <w:szCs w:val="24"/>
              </w:rPr>
              <w:lastRenderedPageBreak/>
              <w:t>2</w:t>
            </w:r>
          </w:p>
        </w:tc>
        <w:tc>
          <w:tcPr>
            <w:tcW w:w="4770" w:type="dxa"/>
            <w:hideMark/>
          </w:tcPr>
          <w:p w14:paraId="5CA0D2C6" w14:textId="77777777" w:rsidR="00DB31C7" w:rsidRPr="00DB31C7" w:rsidRDefault="00DB31C7">
            <w:pPr>
              <w:rPr>
                <w:bCs/>
                <w:sz w:val="24"/>
                <w:szCs w:val="24"/>
              </w:rPr>
            </w:pPr>
            <w:proofErr w:type="gramStart"/>
            <w:r w:rsidRPr="00DB31C7">
              <w:rPr>
                <w:bCs/>
                <w:sz w:val="24"/>
                <w:szCs w:val="24"/>
              </w:rPr>
              <w:t>MDF(</w:t>
            </w:r>
            <w:proofErr w:type="gramEnd"/>
            <w:r w:rsidRPr="00DB31C7">
              <w:rPr>
                <w:bCs/>
                <w:sz w:val="24"/>
                <w:szCs w:val="24"/>
              </w:rPr>
              <w:t>mdf-6 mm) boya(astar-üz-Poliuretan) materialından mənzildaxili otaq qapıların(qapının qal. 40 mm) quraşdırılması (kandarsız, 2 tərəfli haşiyə - 7sm -teleskopik(keçmə) (naliçnik), divarın eni 13-15sm, 4mm buzlu naxışla bütöv şüşə olmalı 3 ədəd - eni16sm, hündürlüyü 46 sm, daxili qapı qıfılı dəsdi -Planka tipli qapı qolu , qapı petləsi 3 dəst- kəpənək petlə, qapının çəkisi 30 kq, qapının çərçivə və haşiyə ilə birlikdə çəkisi 50 kq) (sağ) 0,9x2,07 metr Ral 1015, mal-material daxil (qapıların yerində quraşdırılması -köpük və digər köməkçi materiallarla birlikdə)</w:t>
            </w:r>
          </w:p>
        </w:tc>
        <w:tc>
          <w:tcPr>
            <w:tcW w:w="2912" w:type="dxa"/>
            <w:noWrap/>
            <w:hideMark/>
          </w:tcPr>
          <w:p w14:paraId="20C2D132" w14:textId="77777777" w:rsidR="00DB31C7" w:rsidRPr="00DB31C7" w:rsidRDefault="00DB31C7" w:rsidP="00DB31C7">
            <w:pPr>
              <w:rPr>
                <w:bCs/>
                <w:sz w:val="24"/>
                <w:szCs w:val="24"/>
              </w:rPr>
            </w:pPr>
            <w:r w:rsidRPr="00DB31C7">
              <w:rPr>
                <w:bCs/>
                <w:sz w:val="24"/>
                <w:szCs w:val="24"/>
              </w:rPr>
              <w:t>ədəd</w:t>
            </w:r>
          </w:p>
        </w:tc>
        <w:tc>
          <w:tcPr>
            <w:tcW w:w="1559" w:type="dxa"/>
            <w:noWrap/>
            <w:hideMark/>
          </w:tcPr>
          <w:p w14:paraId="6CE027C7" w14:textId="77777777" w:rsidR="00DB31C7" w:rsidRPr="00DB31C7" w:rsidRDefault="00DB31C7" w:rsidP="00DB31C7">
            <w:pPr>
              <w:rPr>
                <w:bCs/>
                <w:sz w:val="24"/>
                <w:szCs w:val="24"/>
              </w:rPr>
            </w:pPr>
            <w:r w:rsidRPr="00DB31C7">
              <w:rPr>
                <w:bCs/>
                <w:sz w:val="24"/>
                <w:szCs w:val="24"/>
              </w:rPr>
              <w:t>150</w:t>
            </w:r>
          </w:p>
        </w:tc>
      </w:tr>
      <w:tr w:rsidR="00DB31C7" w:rsidRPr="00DB31C7" w14:paraId="2CFF294F" w14:textId="77777777" w:rsidTr="00DB31C7">
        <w:trPr>
          <w:trHeight w:val="2985"/>
        </w:trPr>
        <w:tc>
          <w:tcPr>
            <w:tcW w:w="960" w:type="dxa"/>
            <w:noWrap/>
            <w:hideMark/>
          </w:tcPr>
          <w:p w14:paraId="6656264C" w14:textId="77777777" w:rsidR="00DB31C7" w:rsidRPr="00DB31C7" w:rsidRDefault="00DB31C7" w:rsidP="00DB31C7">
            <w:pPr>
              <w:rPr>
                <w:bCs/>
                <w:sz w:val="24"/>
                <w:szCs w:val="24"/>
              </w:rPr>
            </w:pPr>
            <w:r w:rsidRPr="00DB31C7">
              <w:rPr>
                <w:bCs/>
                <w:sz w:val="24"/>
                <w:szCs w:val="24"/>
              </w:rPr>
              <w:t>3</w:t>
            </w:r>
          </w:p>
        </w:tc>
        <w:tc>
          <w:tcPr>
            <w:tcW w:w="4770" w:type="dxa"/>
            <w:hideMark/>
          </w:tcPr>
          <w:p w14:paraId="12082D9E" w14:textId="77777777" w:rsidR="00DB31C7" w:rsidRPr="00DB31C7" w:rsidRDefault="00DB31C7">
            <w:pPr>
              <w:rPr>
                <w:bCs/>
                <w:sz w:val="24"/>
                <w:szCs w:val="24"/>
              </w:rPr>
            </w:pPr>
            <w:proofErr w:type="gramStart"/>
            <w:r w:rsidRPr="00DB31C7">
              <w:rPr>
                <w:bCs/>
                <w:sz w:val="24"/>
                <w:szCs w:val="24"/>
              </w:rPr>
              <w:t>MDF(</w:t>
            </w:r>
            <w:proofErr w:type="gramEnd"/>
            <w:r w:rsidRPr="00DB31C7">
              <w:rPr>
                <w:bCs/>
                <w:sz w:val="24"/>
                <w:szCs w:val="24"/>
              </w:rPr>
              <w:t>mdf-6 mm) boya(astar-üz-Poliuretan) materialından mənzildaxili otaq qapıların (qapının qal. 40 mm)quraşdırılması (kandarsız, 2 tərəfli haşiyə - 7sm -teleskopik(keçmə) (naliçnik), divarın eni 13-15sm,  daxili qapı qıfılı dəsdi -Planka tipli qapı qolu , qapı petləsi 3 dəst- kəpənək petlə, qapının çəkisi 30 kq, qapının çərçivə və haşiyə ilə birlikdə çəkisi 50 kq) (sol) 0,8x2,07 metr Ral1015, mal-material daxil (qapıların yerində quraşdırılması -köpük və digər köməkçi materiallarla birlikdə)</w:t>
            </w:r>
          </w:p>
        </w:tc>
        <w:tc>
          <w:tcPr>
            <w:tcW w:w="2912" w:type="dxa"/>
            <w:noWrap/>
            <w:hideMark/>
          </w:tcPr>
          <w:p w14:paraId="5ECAD17A" w14:textId="77777777" w:rsidR="00DB31C7" w:rsidRPr="00DB31C7" w:rsidRDefault="00DB31C7" w:rsidP="00DB31C7">
            <w:pPr>
              <w:rPr>
                <w:bCs/>
                <w:sz w:val="24"/>
                <w:szCs w:val="24"/>
              </w:rPr>
            </w:pPr>
            <w:r w:rsidRPr="00DB31C7">
              <w:rPr>
                <w:bCs/>
                <w:sz w:val="24"/>
                <w:szCs w:val="24"/>
              </w:rPr>
              <w:t>ədəd</w:t>
            </w:r>
          </w:p>
        </w:tc>
        <w:tc>
          <w:tcPr>
            <w:tcW w:w="1559" w:type="dxa"/>
            <w:noWrap/>
            <w:hideMark/>
          </w:tcPr>
          <w:p w14:paraId="25D30F50" w14:textId="77777777" w:rsidR="00DB31C7" w:rsidRPr="00DB31C7" w:rsidRDefault="00DB31C7" w:rsidP="00DB31C7">
            <w:pPr>
              <w:rPr>
                <w:bCs/>
                <w:sz w:val="24"/>
                <w:szCs w:val="24"/>
              </w:rPr>
            </w:pPr>
            <w:r w:rsidRPr="00DB31C7">
              <w:rPr>
                <w:bCs/>
                <w:sz w:val="24"/>
                <w:szCs w:val="24"/>
              </w:rPr>
              <w:t>90</w:t>
            </w:r>
          </w:p>
        </w:tc>
      </w:tr>
      <w:tr w:rsidR="00DB31C7" w:rsidRPr="00DB31C7" w14:paraId="5C37538F" w14:textId="77777777" w:rsidTr="00DB31C7">
        <w:trPr>
          <w:trHeight w:val="2850"/>
        </w:trPr>
        <w:tc>
          <w:tcPr>
            <w:tcW w:w="960" w:type="dxa"/>
            <w:noWrap/>
            <w:hideMark/>
          </w:tcPr>
          <w:p w14:paraId="53E08CD8" w14:textId="77777777" w:rsidR="00DB31C7" w:rsidRPr="00DB31C7" w:rsidRDefault="00DB31C7" w:rsidP="00DB31C7">
            <w:pPr>
              <w:rPr>
                <w:bCs/>
                <w:sz w:val="24"/>
                <w:szCs w:val="24"/>
              </w:rPr>
            </w:pPr>
            <w:r w:rsidRPr="00DB31C7">
              <w:rPr>
                <w:bCs/>
                <w:sz w:val="24"/>
                <w:szCs w:val="24"/>
              </w:rPr>
              <w:t>4</w:t>
            </w:r>
          </w:p>
        </w:tc>
        <w:tc>
          <w:tcPr>
            <w:tcW w:w="4770" w:type="dxa"/>
            <w:hideMark/>
          </w:tcPr>
          <w:p w14:paraId="68882FCE" w14:textId="77777777" w:rsidR="00DB31C7" w:rsidRPr="00DB31C7" w:rsidRDefault="00DB31C7">
            <w:pPr>
              <w:rPr>
                <w:bCs/>
                <w:sz w:val="24"/>
                <w:szCs w:val="24"/>
              </w:rPr>
            </w:pPr>
            <w:proofErr w:type="gramStart"/>
            <w:r w:rsidRPr="00DB31C7">
              <w:rPr>
                <w:bCs/>
                <w:sz w:val="24"/>
                <w:szCs w:val="24"/>
              </w:rPr>
              <w:t>MDF(</w:t>
            </w:r>
            <w:proofErr w:type="gramEnd"/>
            <w:r w:rsidRPr="00DB31C7">
              <w:rPr>
                <w:bCs/>
                <w:sz w:val="24"/>
                <w:szCs w:val="24"/>
              </w:rPr>
              <w:t>mdf-6 mm) boya(astar-üz-Poliuretan) materialından mənzildaxili otaq qapıların (qapının qal. 40 mm) quraşdırılması (kandarsız, 2 tərəfli haşiyə - 7sm -teleskopik(keçmə) (naliçnik), divarın eni 13-15sm,  daxili qapı qıfılı dəsdi -Planka tipli qapı qolu , qapı petləsi 3 dəst- kəpənək petlə, qapının çəkisi 25 kq, qapının çərçivə və haşiyə ilə birlikdə çəkisi 45 kq) (sağ) 0,8x2,07 metr Ral1015, mal-material daxil (qapıların yerində quraşdırılması -köpük və digər köməkçi materiallarla birlikdə)</w:t>
            </w:r>
          </w:p>
        </w:tc>
        <w:tc>
          <w:tcPr>
            <w:tcW w:w="2912" w:type="dxa"/>
            <w:noWrap/>
            <w:hideMark/>
          </w:tcPr>
          <w:p w14:paraId="4B9EDCE8" w14:textId="77777777" w:rsidR="00DB31C7" w:rsidRPr="00DB31C7" w:rsidRDefault="00DB31C7" w:rsidP="00DB31C7">
            <w:pPr>
              <w:rPr>
                <w:bCs/>
                <w:sz w:val="24"/>
                <w:szCs w:val="24"/>
              </w:rPr>
            </w:pPr>
            <w:r w:rsidRPr="00DB31C7">
              <w:rPr>
                <w:bCs/>
                <w:sz w:val="24"/>
                <w:szCs w:val="24"/>
              </w:rPr>
              <w:t>ədəd</w:t>
            </w:r>
          </w:p>
        </w:tc>
        <w:tc>
          <w:tcPr>
            <w:tcW w:w="1559" w:type="dxa"/>
            <w:noWrap/>
            <w:hideMark/>
          </w:tcPr>
          <w:p w14:paraId="288D9FC7" w14:textId="77777777" w:rsidR="00DB31C7" w:rsidRPr="00DB31C7" w:rsidRDefault="00DB31C7" w:rsidP="00DB31C7">
            <w:pPr>
              <w:rPr>
                <w:bCs/>
                <w:sz w:val="24"/>
                <w:szCs w:val="24"/>
              </w:rPr>
            </w:pPr>
            <w:r w:rsidRPr="00DB31C7">
              <w:rPr>
                <w:bCs/>
                <w:sz w:val="24"/>
                <w:szCs w:val="24"/>
              </w:rPr>
              <w:t>90</w:t>
            </w:r>
          </w:p>
        </w:tc>
      </w:tr>
      <w:tr w:rsidR="00DB31C7" w:rsidRPr="00DB31C7" w14:paraId="398CB0CE" w14:textId="77777777" w:rsidTr="00DB31C7">
        <w:trPr>
          <w:trHeight w:val="540"/>
        </w:trPr>
        <w:tc>
          <w:tcPr>
            <w:tcW w:w="10201" w:type="dxa"/>
            <w:gridSpan w:val="4"/>
            <w:hideMark/>
          </w:tcPr>
          <w:p w14:paraId="518D6C9D" w14:textId="77777777" w:rsidR="00DB31C7" w:rsidRPr="00DB31C7" w:rsidRDefault="00DB31C7">
            <w:pPr>
              <w:rPr>
                <w:bCs/>
                <w:sz w:val="24"/>
                <w:szCs w:val="24"/>
              </w:rPr>
            </w:pPr>
            <w:r w:rsidRPr="00DB31C7">
              <w:rPr>
                <w:bCs/>
                <w:sz w:val="24"/>
                <w:szCs w:val="24"/>
              </w:rPr>
              <w:t xml:space="preserve">1B binası </w:t>
            </w:r>
          </w:p>
        </w:tc>
      </w:tr>
      <w:tr w:rsidR="00DB31C7" w:rsidRPr="00DB31C7" w14:paraId="223F357F" w14:textId="77777777" w:rsidTr="00DB31C7">
        <w:trPr>
          <w:trHeight w:val="3435"/>
        </w:trPr>
        <w:tc>
          <w:tcPr>
            <w:tcW w:w="960" w:type="dxa"/>
            <w:noWrap/>
            <w:hideMark/>
          </w:tcPr>
          <w:p w14:paraId="6567ACA5" w14:textId="77777777" w:rsidR="00DB31C7" w:rsidRPr="00DB31C7" w:rsidRDefault="00DB31C7" w:rsidP="00DB31C7">
            <w:pPr>
              <w:rPr>
                <w:bCs/>
                <w:sz w:val="24"/>
                <w:szCs w:val="24"/>
              </w:rPr>
            </w:pPr>
            <w:r w:rsidRPr="00DB31C7">
              <w:rPr>
                <w:bCs/>
                <w:sz w:val="24"/>
                <w:szCs w:val="24"/>
              </w:rPr>
              <w:lastRenderedPageBreak/>
              <w:t>5</w:t>
            </w:r>
          </w:p>
        </w:tc>
        <w:tc>
          <w:tcPr>
            <w:tcW w:w="4770" w:type="dxa"/>
            <w:hideMark/>
          </w:tcPr>
          <w:p w14:paraId="55571FAA" w14:textId="77777777" w:rsidR="00DB31C7" w:rsidRPr="00DB31C7" w:rsidRDefault="00DB31C7">
            <w:pPr>
              <w:rPr>
                <w:bCs/>
                <w:sz w:val="24"/>
                <w:szCs w:val="24"/>
              </w:rPr>
            </w:pPr>
            <w:proofErr w:type="gramStart"/>
            <w:r w:rsidRPr="00DB31C7">
              <w:rPr>
                <w:bCs/>
                <w:sz w:val="24"/>
                <w:szCs w:val="24"/>
              </w:rPr>
              <w:t>MDF(</w:t>
            </w:r>
            <w:proofErr w:type="gramEnd"/>
            <w:r w:rsidRPr="00DB31C7">
              <w:rPr>
                <w:bCs/>
                <w:sz w:val="24"/>
                <w:szCs w:val="24"/>
              </w:rPr>
              <w:t>mdf-6 mm) boya(astar-üz-Poliuretan) materialından mənzildaxili otaq qapıların(qapının qal. 40 mm) quraşdırılması (kandarsız, 2 tərəfli haşiyə - 7sm -teleskopik(keçmə) (naliçnik), divarın eni 13-15sm, 4mm buzlu naxışla bütöv şüşə olmalı 3 ədəd - eni16sm, hündürlüyü 46 sm, daxili qapı qıfılı dəsdi -Planka tipli qapı qolu , qapı petləsi 3 dəst- kəpənək petlə, qapının çəkisi 30 kq, qapının çərçivə və haşiyə ilə birlikdə çəkisi 50 kq ) (sol) 0,9x2,07 metr Ral 1015, mal-material daxil(qapıların yerində quraşdırılması -köpük və digər köməkçi materiallarla birlikdə)</w:t>
            </w:r>
          </w:p>
        </w:tc>
        <w:tc>
          <w:tcPr>
            <w:tcW w:w="2912" w:type="dxa"/>
            <w:noWrap/>
            <w:hideMark/>
          </w:tcPr>
          <w:p w14:paraId="0A66A1EA" w14:textId="77777777" w:rsidR="00DB31C7" w:rsidRPr="00DB31C7" w:rsidRDefault="00DB31C7" w:rsidP="00DB31C7">
            <w:pPr>
              <w:rPr>
                <w:bCs/>
                <w:sz w:val="24"/>
                <w:szCs w:val="24"/>
              </w:rPr>
            </w:pPr>
            <w:r w:rsidRPr="00DB31C7">
              <w:rPr>
                <w:bCs/>
                <w:sz w:val="24"/>
                <w:szCs w:val="24"/>
              </w:rPr>
              <w:t>ədəd</w:t>
            </w:r>
          </w:p>
        </w:tc>
        <w:tc>
          <w:tcPr>
            <w:tcW w:w="1559" w:type="dxa"/>
            <w:noWrap/>
            <w:hideMark/>
          </w:tcPr>
          <w:p w14:paraId="1E5E49BA" w14:textId="77777777" w:rsidR="00DB31C7" w:rsidRPr="00DB31C7" w:rsidRDefault="00DB31C7" w:rsidP="00DB31C7">
            <w:pPr>
              <w:rPr>
                <w:bCs/>
                <w:sz w:val="24"/>
                <w:szCs w:val="24"/>
              </w:rPr>
            </w:pPr>
            <w:r w:rsidRPr="00DB31C7">
              <w:rPr>
                <w:bCs/>
                <w:sz w:val="24"/>
                <w:szCs w:val="24"/>
              </w:rPr>
              <w:t>90</w:t>
            </w:r>
          </w:p>
        </w:tc>
      </w:tr>
      <w:tr w:rsidR="00DB31C7" w:rsidRPr="00DB31C7" w14:paraId="4D1F9220" w14:textId="77777777" w:rsidTr="00DB31C7">
        <w:trPr>
          <w:trHeight w:val="3345"/>
        </w:trPr>
        <w:tc>
          <w:tcPr>
            <w:tcW w:w="960" w:type="dxa"/>
            <w:noWrap/>
            <w:hideMark/>
          </w:tcPr>
          <w:p w14:paraId="6DF40334" w14:textId="77777777" w:rsidR="00DB31C7" w:rsidRPr="00DB31C7" w:rsidRDefault="00DB31C7" w:rsidP="00DB31C7">
            <w:pPr>
              <w:rPr>
                <w:bCs/>
                <w:sz w:val="24"/>
                <w:szCs w:val="24"/>
              </w:rPr>
            </w:pPr>
            <w:r w:rsidRPr="00DB31C7">
              <w:rPr>
                <w:bCs/>
                <w:sz w:val="24"/>
                <w:szCs w:val="24"/>
              </w:rPr>
              <w:t>6</w:t>
            </w:r>
          </w:p>
        </w:tc>
        <w:tc>
          <w:tcPr>
            <w:tcW w:w="4770" w:type="dxa"/>
            <w:hideMark/>
          </w:tcPr>
          <w:p w14:paraId="452BD954" w14:textId="77777777" w:rsidR="00DB31C7" w:rsidRPr="00DB31C7" w:rsidRDefault="00DB31C7">
            <w:pPr>
              <w:rPr>
                <w:bCs/>
                <w:sz w:val="24"/>
                <w:szCs w:val="24"/>
              </w:rPr>
            </w:pPr>
            <w:proofErr w:type="gramStart"/>
            <w:r w:rsidRPr="00DB31C7">
              <w:rPr>
                <w:bCs/>
                <w:sz w:val="24"/>
                <w:szCs w:val="24"/>
              </w:rPr>
              <w:t>MDF(</w:t>
            </w:r>
            <w:proofErr w:type="gramEnd"/>
            <w:r w:rsidRPr="00DB31C7">
              <w:rPr>
                <w:bCs/>
                <w:sz w:val="24"/>
                <w:szCs w:val="24"/>
              </w:rPr>
              <w:t>mdf-6 mm) boya(astar-üz-Poliuretan) materialından mənzildaxili otaq qapıların(qapının qal. 40 mm) quraşdırılması (kandarsız, 2 tərəfli haşiyə - 7sm -teleskopik(keçmə) (naliçnik), divarın eni 13-15sm, 4mm buzlu naxışla bütöv şüşə olmalı 3 ədəd - eni16sm, hündürlüyü 46 sm, daxili qapı qıfılı dəsdi -Planka tipli qapı qolu , qapı petləsi 3 dəst- kəpənək petlə, qapının çəkisi 30 kq, qapının çərçivə və haşiyə ilə birlikdə çəkisi 50 kq) (sağ) 0,9x2,07 metr Ral 1015, mal-material daxil (qapıların yerində quraşdırılması -köpük və digər köməkçi materiallarla birlikdə)</w:t>
            </w:r>
          </w:p>
        </w:tc>
        <w:tc>
          <w:tcPr>
            <w:tcW w:w="2912" w:type="dxa"/>
            <w:noWrap/>
            <w:hideMark/>
          </w:tcPr>
          <w:p w14:paraId="3E3D33AC" w14:textId="77777777" w:rsidR="00DB31C7" w:rsidRPr="00DB31C7" w:rsidRDefault="00DB31C7" w:rsidP="00DB31C7">
            <w:pPr>
              <w:rPr>
                <w:bCs/>
                <w:sz w:val="24"/>
                <w:szCs w:val="24"/>
              </w:rPr>
            </w:pPr>
            <w:r w:rsidRPr="00DB31C7">
              <w:rPr>
                <w:bCs/>
                <w:sz w:val="24"/>
                <w:szCs w:val="24"/>
              </w:rPr>
              <w:t>ədəd</w:t>
            </w:r>
          </w:p>
        </w:tc>
        <w:tc>
          <w:tcPr>
            <w:tcW w:w="1559" w:type="dxa"/>
            <w:noWrap/>
            <w:hideMark/>
          </w:tcPr>
          <w:p w14:paraId="4CF42440" w14:textId="77777777" w:rsidR="00DB31C7" w:rsidRPr="00DB31C7" w:rsidRDefault="00DB31C7" w:rsidP="00DB31C7">
            <w:pPr>
              <w:rPr>
                <w:bCs/>
                <w:sz w:val="24"/>
                <w:szCs w:val="24"/>
              </w:rPr>
            </w:pPr>
            <w:r w:rsidRPr="00DB31C7">
              <w:rPr>
                <w:bCs/>
                <w:sz w:val="24"/>
                <w:szCs w:val="24"/>
              </w:rPr>
              <w:t>210</w:t>
            </w:r>
          </w:p>
        </w:tc>
      </w:tr>
      <w:tr w:rsidR="00DB31C7" w:rsidRPr="00DB31C7" w14:paraId="6B6A8917" w14:textId="77777777" w:rsidTr="00DB31C7">
        <w:trPr>
          <w:trHeight w:val="3000"/>
        </w:trPr>
        <w:tc>
          <w:tcPr>
            <w:tcW w:w="960" w:type="dxa"/>
            <w:noWrap/>
            <w:hideMark/>
          </w:tcPr>
          <w:p w14:paraId="4F35BE86" w14:textId="77777777" w:rsidR="00DB31C7" w:rsidRPr="00DB31C7" w:rsidRDefault="00DB31C7" w:rsidP="00DB31C7">
            <w:pPr>
              <w:rPr>
                <w:bCs/>
                <w:sz w:val="24"/>
                <w:szCs w:val="24"/>
              </w:rPr>
            </w:pPr>
            <w:r w:rsidRPr="00DB31C7">
              <w:rPr>
                <w:bCs/>
                <w:sz w:val="24"/>
                <w:szCs w:val="24"/>
              </w:rPr>
              <w:t>7</w:t>
            </w:r>
          </w:p>
        </w:tc>
        <w:tc>
          <w:tcPr>
            <w:tcW w:w="4770" w:type="dxa"/>
            <w:hideMark/>
          </w:tcPr>
          <w:p w14:paraId="5BDAFFE8" w14:textId="77777777" w:rsidR="00DB31C7" w:rsidRPr="00DB31C7" w:rsidRDefault="00DB31C7">
            <w:pPr>
              <w:rPr>
                <w:bCs/>
                <w:sz w:val="24"/>
                <w:szCs w:val="24"/>
              </w:rPr>
            </w:pPr>
            <w:proofErr w:type="gramStart"/>
            <w:r w:rsidRPr="00DB31C7">
              <w:rPr>
                <w:bCs/>
                <w:sz w:val="24"/>
                <w:szCs w:val="24"/>
              </w:rPr>
              <w:t>MDF(</w:t>
            </w:r>
            <w:proofErr w:type="gramEnd"/>
            <w:r w:rsidRPr="00DB31C7">
              <w:rPr>
                <w:bCs/>
                <w:sz w:val="24"/>
                <w:szCs w:val="24"/>
              </w:rPr>
              <w:t>mdf-6 mm) boya(astar-üz-Poliuretan) materialından mənzildaxili otaq qapıların (qapının qal. 40 mm)quraşdırılması (kandarsız, 2 tərəfli haşiyə - 7sm -teleskopik(keçmə) (naliçnik), divarın eni 13-15sm,  daxili qapı qıfılı dəsdi -Planka tipli qapı qolu , qapı petləsi 3 dəst- kəpənək petlə, qapının çəkisi 30 kq, qapının çərçivə və haşiyə ilə birlikdə çəkisi 50 kq) (sol) 0,8x2,07 metr Ral1015, mal-material daxil (qapıların yerində quraşdırılması -köpük və digər köməkçi materiallarla birlikdə)</w:t>
            </w:r>
          </w:p>
        </w:tc>
        <w:tc>
          <w:tcPr>
            <w:tcW w:w="2912" w:type="dxa"/>
            <w:noWrap/>
            <w:hideMark/>
          </w:tcPr>
          <w:p w14:paraId="7B985054" w14:textId="77777777" w:rsidR="00DB31C7" w:rsidRPr="00DB31C7" w:rsidRDefault="00DB31C7" w:rsidP="00DB31C7">
            <w:pPr>
              <w:rPr>
                <w:bCs/>
                <w:sz w:val="24"/>
                <w:szCs w:val="24"/>
              </w:rPr>
            </w:pPr>
            <w:r w:rsidRPr="00DB31C7">
              <w:rPr>
                <w:bCs/>
                <w:sz w:val="24"/>
                <w:szCs w:val="24"/>
              </w:rPr>
              <w:t>ədəd</w:t>
            </w:r>
          </w:p>
        </w:tc>
        <w:tc>
          <w:tcPr>
            <w:tcW w:w="1559" w:type="dxa"/>
            <w:noWrap/>
            <w:hideMark/>
          </w:tcPr>
          <w:p w14:paraId="1D4E99AF" w14:textId="77777777" w:rsidR="00DB31C7" w:rsidRPr="00DB31C7" w:rsidRDefault="00DB31C7" w:rsidP="00DB31C7">
            <w:pPr>
              <w:rPr>
                <w:bCs/>
                <w:sz w:val="24"/>
                <w:szCs w:val="24"/>
              </w:rPr>
            </w:pPr>
            <w:r w:rsidRPr="00DB31C7">
              <w:rPr>
                <w:bCs/>
                <w:sz w:val="24"/>
                <w:szCs w:val="24"/>
              </w:rPr>
              <w:t>90</w:t>
            </w:r>
          </w:p>
        </w:tc>
      </w:tr>
      <w:tr w:rsidR="00DB31C7" w:rsidRPr="00DB31C7" w14:paraId="3C20E223" w14:textId="77777777" w:rsidTr="00DB31C7">
        <w:trPr>
          <w:trHeight w:val="2970"/>
        </w:trPr>
        <w:tc>
          <w:tcPr>
            <w:tcW w:w="960" w:type="dxa"/>
            <w:noWrap/>
            <w:hideMark/>
          </w:tcPr>
          <w:p w14:paraId="711A323C" w14:textId="77777777" w:rsidR="00DB31C7" w:rsidRPr="00DB31C7" w:rsidRDefault="00DB31C7" w:rsidP="00DB31C7">
            <w:pPr>
              <w:rPr>
                <w:bCs/>
                <w:sz w:val="24"/>
                <w:szCs w:val="24"/>
              </w:rPr>
            </w:pPr>
            <w:r w:rsidRPr="00DB31C7">
              <w:rPr>
                <w:bCs/>
                <w:sz w:val="24"/>
                <w:szCs w:val="24"/>
              </w:rPr>
              <w:lastRenderedPageBreak/>
              <w:t>8</w:t>
            </w:r>
          </w:p>
        </w:tc>
        <w:tc>
          <w:tcPr>
            <w:tcW w:w="4770" w:type="dxa"/>
            <w:hideMark/>
          </w:tcPr>
          <w:p w14:paraId="150623CE" w14:textId="77777777" w:rsidR="00DB31C7" w:rsidRPr="00DB31C7" w:rsidRDefault="00DB31C7">
            <w:pPr>
              <w:rPr>
                <w:bCs/>
                <w:sz w:val="24"/>
                <w:szCs w:val="24"/>
              </w:rPr>
            </w:pPr>
            <w:proofErr w:type="gramStart"/>
            <w:r w:rsidRPr="00DB31C7">
              <w:rPr>
                <w:bCs/>
                <w:sz w:val="24"/>
                <w:szCs w:val="24"/>
              </w:rPr>
              <w:t>MDF(</w:t>
            </w:r>
            <w:proofErr w:type="gramEnd"/>
            <w:r w:rsidRPr="00DB31C7">
              <w:rPr>
                <w:bCs/>
                <w:sz w:val="24"/>
                <w:szCs w:val="24"/>
              </w:rPr>
              <w:t>mdf-6 mm) boya(astar-üz-Poliuretan) materialından mənzildaxili otaq qapıların (qapının qal. 40 mm) quraşdırılması (kandarsız, 2 tərəfli haşiyə - 7sm -teleskopik(keçmə) (naliçnik), divarın eni 13-15sm,  daxili qapı qıfılı dəsdi -Planka tipli qapı qolu , qapı petləsi 3 dəst- kəpənək petlə, qapının çəkisi 25 kq, qapının çərçivə və haşiyə ilə birlikdə çəkisi 45 kq) (sağ) 0,8x2,07 metr Ral1015, mal-material daxil (qapıların yerində quraşdırılması -köpük və digər köməkçi materiallarla birlikdə)</w:t>
            </w:r>
          </w:p>
        </w:tc>
        <w:tc>
          <w:tcPr>
            <w:tcW w:w="2912" w:type="dxa"/>
            <w:noWrap/>
            <w:hideMark/>
          </w:tcPr>
          <w:p w14:paraId="279860FE" w14:textId="77777777" w:rsidR="00DB31C7" w:rsidRPr="00DB31C7" w:rsidRDefault="00DB31C7" w:rsidP="00DB31C7">
            <w:pPr>
              <w:rPr>
                <w:bCs/>
                <w:sz w:val="24"/>
                <w:szCs w:val="24"/>
              </w:rPr>
            </w:pPr>
            <w:r w:rsidRPr="00DB31C7">
              <w:rPr>
                <w:bCs/>
                <w:sz w:val="24"/>
                <w:szCs w:val="24"/>
              </w:rPr>
              <w:t>ədəd</w:t>
            </w:r>
          </w:p>
        </w:tc>
        <w:tc>
          <w:tcPr>
            <w:tcW w:w="1559" w:type="dxa"/>
            <w:noWrap/>
            <w:hideMark/>
          </w:tcPr>
          <w:p w14:paraId="1BCDAADF" w14:textId="77777777" w:rsidR="00DB31C7" w:rsidRPr="00DB31C7" w:rsidRDefault="00DB31C7" w:rsidP="00DB31C7">
            <w:pPr>
              <w:rPr>
                <w:bCs/>
                <w:sz w:val="24"/>
                <w:szCs w:val="24"/>
              </w:rPr>
            </w:pPr>
            <w:r w:rsidRPr="00DB31C7">
              <w:rPr>
                <w:bCs/>
                <w:sz w:val="24"/>
                <w:szCs w:val="24"/>
              </w:rPr>
              <w:t>105</w:t>
            </w:r>
          </w:p>
        </w:tc>
      </w:tr>
      <w:tr w:rsidR="00DB31C7" w:rsidRPr="00DB31C7" w14:paraId="39B1319D" w14:textId="77777777" w:rsidTr="00DB31C7">
        <w:trPr>
          <w:trHeight w:val="503"/>
        </w:trPr>
        <w:tc>
          <w:tcPr>
            <w:tcW w:w="10201" w:type="dxa"/>
            <w:gridSpan w:val="4"/>
            <w:hideMark/>
          </w:tcPr>
          <w:p w14:paraId="54902A3C" w14:textId="77777777" w:rsidR="00DB31C7" w:rsidRPr="00DB31C7" w:rsidRDefault="00DB31C7">
            <w:pPr>
              <w:rPr>
                <w:bCs/>
                <w:sz w:val="24"/>
                <w:szCs w:val="24"/>
              </w:rPr>
            </w:pPr>
            <w:r w:rsidRPr="00DB31C7">
              <w:rPr>
                <w:bCs/>
                <w:sz w:val="24"/>
                <w:szCs w:val="24"/>
              </w:rPr>
              <w:t xml:space="preserve">2A binası </w:t>
            </w:r>
          </w:p>
        </w:tc>
      </w:tr>
      <w:tr w:rsidR="00DB31C7" w:rsidRPr="00DB31C7" w14:paraId="24C206F8" w14:textId="77777777" w:rsidTr="00DB31C7">
        <w:trPr>
          <w:trHeight w:val="3435"/>
        </w:trPr>
        <w:tc>
          <w:tcPr>
            <w:tcW w:w="960" w:type="dxa"/>
            <w:noWrap/>
            <w:hideMark/>
          </w:tcPr>
          <w:p w14:paraId="5DC92A80" w14:textId="77777777" w:rsidR="00DB31C7" w:rsidRPr="00DB31C7" w:rsidRDefault="00DB31C7" w:rsidP="00DB31C7">
            <w:pPr>
              <w:rPr>
                <w:bCs/>
                <w:sz w:val="24"/>
                <w:szCs w:val="24"/>
              </w:rPr>
            </w:pPr>
            <w:r w:rsidRPr="00DB31C7">
              <w:rPr>
                <w:bCs/>
                <w:sz w:val="24"/>
                <w:szCs w:val="24"/>
              </w:rPr>
              <w:t>9</w:t>
            </w:r>
          </w:p>
        </w:tc>
        <w:tc>
          <w:tcPr>
            <w:tcW w:w="4770" w:type="dxa"/>
            <w:hideMark/>
          </w:tcPr>
          <w:p w14:paraId="097061DF" w14:textId="77777777" w:rsidR="00DB31C7" w:rsidRPr="00DB31C7" w:rsidRDefault="00DB31C7">
            <w:pPr>
              <w:rPr>
                <w:bCs/>
                <w:sz w:val="24"/>
                <w:szCs w:val="24"/>
              </w:rPr>
            </w:pPr>
            <w:proofErr w:type="gramStart"/>
            <w:r w:rsidRPr="00DB31C7">
              <w:rPr>
                <w:bCs/>
                <w:sz w:val="24"/>
                <w:szCs w:val="24"/>
              </w:rPr>
              <w:t>MDF(</w:t>
            </w:r>
            <w:proofErr w:type="gramEnd"/>
            <w:r w:rsidRPr="00DB31C7">
              <w:rPr>
                <w:bCs/>
                <w:sz w:val="24"/>
                <w:szCs w:val="24"/>
              </w:rPr>
              <w:t>mdf-6 mm) boya(astar-üz-Poliuretan) materialından mənzildaxili otaq qapıların(qapının qal. 40 mm) quraşdırılması (kandarsız, 2 tərəfli haşiyə - 7sm -teleskopik(keçmə) (naliçnik), divarın eni 13-15sm, 4mm buzlu naxışla bütöv şüşə olmalı 3 ədəd - eni16sm, hündürlüyü 46 sm, daxili qapı qıfılı dəsdi -Planka tipli qapı qolu , qapı petləsi 3 dəst- kəpənək petlə, qapının çəkisi 30 kq, qapının çərçivə və haşiyə ilə birlikdə çəkisi 50 kq ) (sol) 0,9x2,07 metr Ral 1015, mal-material daxil(qapıların yerində quraşdırılması -köpük və digər köməkçi materiallarla birlikdə)</w:t>
            </w:r>
          </w:p>
        </w:tc>
        <w:tc>
          <w:tcPr>
            <w:tcW w:w="2912" w:type="dxa"/>
            <w:noWrap/>
            <w:hideMark/>
          </w:tcPr>
          <w:p w14:paraId="376754AB" w14:textId="77777777" w:rsidR="00DB31C7" w:rsidRPr="00DB31C7" w:rsidRDefault="00DB31C7" w:rsidP="00DB31C7">
            <w:pPr>
              <w:rPr>
                <w:bCs/>
                <w:sz w:val="24"/>
                <w:szCs w:val="24"/>
              </w:rPr>
            </w:pPr>
            <w:r w:rsidRPr="00DB31C7">
              <w:rPr>
                <w:bCs/>
                <w:sz w:val="24"/>
                <w:szCs w:val="24"/>
              </w:rPr>
              <w:t>ədəd</w:t>
            </w:r>
          </w:p>
        </w:tc>
        <w:tc>
          <w:tcPr>
            <w:tcW w:w="1559" w:type="dxa"/>
            <w:noWrap/>
            <w:hideMark/>
          </w:tcPr>
          <w:p w14:paraId="122807DB" w14:textId="77777777" w:rsidR="00DB31C7" w:rsidRPr="00DB31C7" w:rsidRDefault="00DB31C7" w:rsidP="00DB31C7">
            <w:pPr>
              <w:rPr>
                <w:bCs/>
                <w:sz w:val="24"/>
                <w:szCs w:val="24"/>
              </w:rPr>
            </w:pPr>
            <w:r w:rsidRPr="00DB31C7">
              <w:rPr>
                <w:bCs/>
                <w:sz w:val="24"/>
                <w:szCs w:val="24"/>
              </w:rPr>
              <w:t>176</w:t>
            </w:r>
          </w:p>
        </w:tc>
      </w:tr>
      <w:tr w:rsidR="00DB31C7" w:rsidRPr="00DB31C7" w14:paraId="5F96A987" w14:textId="77777777" w:rsidTr="00DB31C7">
        <w:trPr>
          <w:trHeight w:val="3555"/>
        </w:trPr>
        <w:tc>
          <w:tcPr>
            <w:tcW w:w="960" w:type="dxa"/>
            <w:noWrap/>
            <w:hideMark/>
          </w:tcPr>
          <w:p w14:paraId="42922A97" w14:textId="77777777" w:rsidR="00DB31C7" w:rsidRPr="00DB31C7" w:rsidRDefault="00DB31C7" w:rsidP="00DB31C7">
            <w:pPr>
              <w:rPr>
                <w:bCs/>
                <w:sz w:val="24"/>
                <w:szCs w:val="24"/>
              </w:rPr>
            </w:pPr>
            <w:r w:rsidRPr="00DB31C7">
              <w:rPr>
                <w:bCs/>
                <w:sz w:val="24"/>
                <w:szCs w:val="24"/>
              </w:rPr>
              <w:t>10</w:t>
            </w:r>
          </w:p>
        </w:tc>
        <w:tc>
          <w:tcPr>
            <w:tcW w:w="4770" w:type="dxa"/>
            <w:hideMark/>
          </w:tcPr>
          <w:p w14:paraId="7C78BC2B" w14:textId="77777777" w:rsidR="00DB31C7" w:rsidRPr="00DB31C7" w:rsidRDefault="00DB31C7">
            <w:pPr>
              <w:rPr>
                <w:bCs/>
                <w:sz w:val="24"/>
                <w:szCs w:val="24"/>
              </w:rPr>
            </w:pPr>
            <w:proofErr w:type="gramStart"/>
            <w:r w:rsidRPr="00DB31C7">
              <w:rPr>
                <w:bCs/>
                <w:sz w:val="24"/>
                <w:szCs w:val="24"/>
              </w:rPr>
              <w:t>MDF(</w:t>
            </w:r>
            <w:proofErr w:type="gramEnd"/>
            <w:r w:rsidRPr="00DB31C7">
              <w:rPr>
                <w:bCs/>
                <w:sz w:val="24"/>
                <w:szCs w:val="24"/>
              </w:rPr>
              <w:t>mdf-6 mm) boya(astar-üz-Poliuretan) materialından mənzildaxili otaq qapıların(qapının qal. 40 mm) quraşdırılması (kandarsız, 2 tərəfli haşiyə - 7sm -teleskopik(keçmə) (naliçnik), divarın eni 13-15sm, 4mm buzlu naxışla bütöv şüşə olmalı 3 ədəd - eni16sm, hündürlüyü 46 sm, daxili qapı qıfılı dəsdi -Planka tipli qapı qolu , qapı petləsi 3 dəst- kəpənək petlə, qapının çəkisi 30 kq, qapının çərçivə və haşiyə ilə birlikdə çəkisi 50 kq) (sağ) 0,9x2,07 metr Ral 1015, mal-material daxil (qapıların yerində quraşdırılması -köpük və digər köməkçi materiallarla birlikdə)</w:t>
            </w:r>
          </w:p>
        </w:tc>
        <w:tc>
          <w:tcPr>
            <w:tcW w:w="2912" w:type="dxa"/>
            <w:noWrap/>
            <w:hideMark/>
          </w:tcPr>
          <w:p w14:paraId="3ED7AB3E" w14:textId="77777777" w:rsidR="00DB31C7" w:rsidRPr="00DB31C7" w:rsidRDefault="00DB31C7" w:rsidP="00DB31C7">
            <w:pPr>
              <w:rPr>
                <w:bCs/>
                <w:sz w:val="24"/>
                <w:szCs w:val="24"/>
              </w:rPr>
            </w:pPr>
            <w:r w:rsidRPr="00DB31C7">
              <w:rPr>
                <w:bCs/>
                <w:sz w:val="24"/>
                <w:szCs w:val="24"/>
              </w:rPr>
              <w:t>ədəd</w:t>
            </w:r>
          </w:p>
        </w:tc>
        <w:tc>
          <w:tcPr>
            <w:tcW w:w="1559" w:type="dxa"/>
            <w:noWrap/>
            <w:hideMark/>
          </w:tcPr>
          <w:p w14:paraId="72D13978" w14:textId="77777777" w:rsidR="00DB31C7" w:rsidRPr="00DB31C7" w:rsidRDefault="00DB31C7" w:rsidP="00DB31C7">
            <w:pPr>
              <w:rPr>
                <w:bCs/>
                <w:sz w:val="24"/>
                <w:szCs w:val="24"/>
              </w:rPr>
            </w:pPr>
            <w:r w:rsidRPr="00DB31C7">
              <w:rPr>
                <w:bCs/>
                <w:sz w:val="24"/>
                <w:szCs w:val="24"/>
              </w:rPr>
              <w:t>144</w:t>
            </w:r>
          </w:p>
        </w:tc>
      </w:tr>
      <w:tr w:rsidR="00DB31C7" w:rsidRPr="00DB31C7" w14:paraId="1ADDC6AE" w14:textId="77777777" w:rsidTr="00DB31C7">
        <w:trPr>
          <w:trHeight w:val="3060"/>
        </w:trPr>
        <w:tc>
          <w:tcPr>
            <w:tcW w:w="960" w:type="dxa"/>
            <w:noWrap/>
            <w:hideMark/>
          </w:tcPr>
          <w:p w14:paraId="31F2807A" w14:textId="77777777" w:rsidR="00DB31C7" w:rsidRPr="00DB31C7" w:rsidRDefault="00DB31C7" w:rsidP="00DB31C7">
            <w:pPr>
              <w:rPr>
                <w:bCs/>
                <w:sz w:val="24"/>
                <w:szCs w:val="24"/>
              </w:rPr>
            </w:pPr>
            <w:r w:rsidRPr="00DB31C7">
              <w:rPr>
                <w:bCs/>
                <w:sz w:val="24"/>
                <w:szCs w:val="24"/>
              </w:rPr>
              <w:lastRenderedPageBreak/>
              <w:t>11</w:t>
            </w:r>
          </w:p>
        </w:tc>
        <w:tc>
          <w:tcPr>
            <w:tcW w:w="4770" w:type="dxa"/>
            <w:hideMark/>
          </w:tcPr>
          <w:p w14:paraId="3F379965" w14:textId="77777777" w:rsidR="00DB31C7" w:rsidRPr="00DB31C7" w:rsidRDefault="00DB31C7">
            <w:pPr>
              <w:rPr>
                <w:bCs/>
                <w:sz w:val="24"/>
                <w:szCs w:val="24"/>
              </w:rPr>
            </w:pPr>
            <w:proofErr w:type="gramStart"/>
            <w:r w:rsidRPr="00DB31C7">
              <w:rPr>
                <w:bCs/>
                <w:sz w:val="24"/>
                <w:szCs w:val="24"/>
              </w:rPr>
              <w:t>MDF(</w:t>
            </w:r>
            <w:proofErr w:type="gramEnd"/>
            <w:r w:rsidRPr="00DB31C7">
              <w:rPr>
                <w:bCs/>
                <w:sz w:val="24"/>
                <w:szCs w:val="24"/>
              </w:rPr>
              <w:t>mdf-6 mm) boya(astar-üz-Poliuretan) materialından mənzildaxili otaq qapıların (qapının qal. 40 mm)quraşdırılması (kandarsız, 2 tərəfli haşiyə - 7sm -teleskopik(keçmə) (naliçnik), divarın eni 13-15sm,  daxili qapı qıfılı dəsdi -Planka tipli qapı qolu , qapı petləsi 3 dəst- kəpənək petlə, qapının çəkisi 30 kq, qapının çərçivə və haşiyə ilə birlikdə çəkisi 50 kq) (sol) 0,8x2,07 metr Ral1015, mal-material daxil (qapıların yerində quraşdırılması -köpük və digər köməkçi materiallarla birlikdə)</w:t>
            </w:r>
          </w:p>
        </w:tc>
        <w:tc>
          <w:tcPr>
            <w:tcW w:w="2912" w:type="dxa"/>
            <w:noWrap/>
            <w:hideMark/>
          </w:tcPr>
          <w:p w14:paraId="53047FB2" w14:textId="77777777" w:rsidR="00DB31C7" w:rsidRPr="00DB31C7" w:rsidRDefault="00DB31C7" w:rsidP="00DB31C7">
            <w:pPr>
              <w:rPr>
                <w:bCs/>
                <w:sz w:val="24"/>
                <w:szCs w:val="24"/>
              </w:rPr>
            </w:pPr>
            <w:r w:rsidRPr="00DB31C7">
              <w:rPr>
                <w:bCs/>
                <w:sz w:val="24"/>
                <w:szCs w:val="24"/>
              </w:rPr>
              <w:t>ədəd</w:t>
            </w:r>
          </w:p>
        </w:tc>
        <w:tc>
          <w:tcPr>
            <w:tcW w:w="1559" w:type="dxa"/>
            <w:noWrap/>
            <w:hideMark/>
          </w:tcPr>
          <w:p w14:paraId="6EA3BEDB" w14:textId="77777777" w:rsidR="00DB31C7" w:rsidRPr="00DB31C7" w:rsidRDefault="00DB31C7" w:rsidP="00DB31C7">
            <w:pPr>
              <w:rPr>
                <w:bCs/>
                <w:sz w:val="24"/>
                <w:szCs w:val="24"/>
              </w:rPr>
            </w:pPr>
            <w:r w:rsidRPr="00DB31C7">
              <w:rPr>
                <w:bCs/>
                <w:sz w:val="24"/>
                <w:szCs w:val="24"/>
              </w:rPr>
              <w:t>80</w:t>
            </w:r>
          </w:p>
        </w:tc>
      </w:tr>
      <w:tr w:rsidR="00DB31C7" w:rsidRPr="00DB31C7" w14:paraId="5C47293B" w14:textId="77777777" w:rsidTr="00DB31C7">
        <w:trPr>
          <w:trHeight w:val="3015"/>
        </w:trPr>
        <w:tc>
          <w:tcPr>
            <w:tcW w:w="960" w:type="dxa"/>
            <w:noWrap/>
            <w:hideMark/>
          </w:tcPr>
          <w:p w14:paraId="491BC313" w14:textId="77777777" w:rsidR="00DB31C7" w:rsidRPr="00DB31C7" w:rsidRDefault="00DB31C7" w:rsidP="00DB31C7">
            <w:pPr>
              <w:rPr>
                <w:bCs/>
                <w:sz w:val="24"/>
                <w:szCs w:val="24"/>
              </w:rPr>
            </w:pPr>
            <w:r w:rsidRPr="00DB31C7">
              <w:rPr>
                <w:bCs/>
                <w:sz w:val="24"/>
                <w:szCs w:val="24"/>
              </w:rPr>
              <w:t>12</w:t>
            </w:r>
          </w:p>
        </w:tc>
        <w:tc>
          <w:tcPr>
            <w:tcW w:w="4770" w:type="dxa"/>
            <w:hideMark/>
          </w:tcPr>
          <w:p w14:paraId="49177CC7" w14:textId="77777777" w:rsidR="00DB31C7" w:rsidRPr="00DB31C7" w:rsidRDefault="00DB31C7">
            <w:pPr>
              <w:rPr>
                <w:bCs/>
                <w:sz w:val="24"/>
                <w:szCs w:val="24"/>
              </w:rPr>
            </w:pPr>
            <w:proofErr w:type="gramStart"/>
            <w:r w:rsidRPr="00DB31C7">
              <w:rPr>
                <w:bCs/>
                <w:sz w:val="24"/>
                <w:szCs w:val="24"/>
              </w:rPr>
              <w:t>MDF(</w:t>
            </w:r>
            <w:proofErr w:type="gramEnd"/>
            <w:r w:rsidRPr="00DB31C7">
              <w:rPr>
                <w:bCs/>
                <w:sz w:val="24"/>
                <w:szCs w:val="24"/>
              </w:rPr>
              <w:t>mdf-6 mm) boya(astar-üz-Poliuretan) materialından mənzildaxili otaq qapıların (qapının qal. 40 mm) quraşdırılması (kandarsız, 2 tərəfli haşiyə - 7sm -teleskopik(keçmə) (naliçnik), divarın eni 13-15sm,  daxili qapı qıfılı dəsdi -Planka tipli qapı qolu , qapı petləsi 3 dəst- kəpənək petlə, qapının çəkisi 25 kq, qapının çərçivə və haşiyə ilə birlikdə çəkisi 45 kq) (sağ) 0,8x2,07 metr Ral1015, mal-material daxil (qapıların yerində quraşdırılması -köpük və digər köməkçi materiallarla birlikdə)</w:t>
            </w:r>
          </w:p>
        </w:tc>
        <w:tc>
          <w:tcPr>
            <w:tcW w:w="2912" w:type="dxa"/>
            <w:noWrap/>
            <w:hideMark/>
          </w:tcPr>
          <w:p w14:paraId="251AC612" w14:textId="77777777" w:rsidR="00DB31C7" w:rsidRPr="00DB31C7" w:rsidRDefault="00DB31C7" w:rsidP="00DB31C7">
            <w:pPr>
              <w:rPr>
                <w:bCs/>
                <w:sz w:val="24"/>
                <w:szCs w:val="24"/>
              </w:rPr>
            </w:pPr>
            <w:r w:rsidRPr="00DB31C7">
              <w:rPr>
                <w:bCs/>
                <w:sz w:val="24"/>
                <w:szCs w:val="24"/>
              </w:rPr>
              <w:t>ədəd</w:t>
            </w:r>
          </w:p>
        </w:tc>
        <w:tc>
          <w:tcPr>
            <w:tcW w:w="1559" w:type="dxa"/>
            <w:noWrap/>
            <w:hideMark/>
          </w:tcPr>
          <w:p w14:paraId="0F2D69F9" w14:textId="77777777" w:rsidR="00DB31C7" w:rsidRPr="00DB31C7" w:rsidRDefault="00DB31C7" w:rsidP="00DB31C7">
            <w:pPr>
              <w:rPr>
                <w:bCs/>
                <w:sz w:val="24"/>
                <w:szCs w:val="24"/>
              </w:rPr>
            </w:pPr>
            <w:r w:rsidRPr="00DB31C7">
              <w:rPr>
                <w:bCs/>
                <w:sz w:val="24"/>
                <w:szCs w:val="24"/>
              </w:rPr>
              <w:t>96</w:t>
            </w:r>
          </w:p>
        </w:tc>
      </w:tr>
      <w:tr w:rsidR="00DB31C7" w:rsidRPr="00DB31C7" w14:paraId="4156CB17" w14:textId="77777777" w:rsidTr="00DB31C7">
        <w:trPr>
          <w:trHeight w:val="649"/>
        </w:trPr>
        <w:tc>
          <w:tcPr>
            <w:tcW w:w="10201" w:type="dxa"/>
            <w:gridSpan w:val="4"/>
            <w:hideMark/>
          </w:tcPr>
          <w:p w14:paraId="3105A9FB" w14:textId="77777777" w:rsidR="00DB31C7" w:rsidRPr="00DB31C7" w:rsidRDefault="00DB31C7">
            <w:pPr>
              <w:rPr>
                <w:bCs/>
                <w:sz w:val="24"/>
                <w:szCs w:val="24"/>
              </w:rPr>
            </w:pPr>
            <w:r w:rsidRPr="00DB31C7">
              <w:rPr>
                <w:bCs/>
                <w:sz w:val="24"/>
                <w:szCs w:val="24"/>
              </w:rPr>
              <w:t xml:space="preserve">2B binası </w:t>
            </w:r>
          </w:p>
        </w:tc>
      </w:tr>
      <w:tr w:rsidR="00DB31C7" w:rsidRPr="00DB31C7" w14:paraId="4C26FDB4" w14:textId="77777777" w:rsidTr="00DB31C7">
        <w:trPr>
          <w:trHeight w:val="3405"/>
        </w:trPr>
        <w:tc>
          <w:tcPr>
            <w:tcW w:w="960" w:type="dxa"/>
            <w:noWrap/>
            <w:hideMark/>
          </w:tcPr>
          <w:p w14:paraId="39BA0114" w14:textId="77777777" w:rsidR="00DB31C7" w:rsidRPr="00DB31C7" w:rsidRDefault="00DB31C7" w:rsidP="00DB31C7">
            <w:pPr>
              <w:rPr>
                <w:bCs/>
                <w:sz w:val="24"/>
                <w:szCs w:val="24"/>
              </w:rPr>
            </w:pPr>
            <w:r w:rsidRPr="00DB31C7">
              <w:rPr>
                <w:bCs/>
                <w:sz w:val="24"/>
                <w:szCs w:val="24"/>
              </w:rPr>
              <w:t>13</w:t>
            </w:r>
          </w:p>
        </w:tc>
        <w:tc>
          <w:tcPr>
            <w:tcW w:w="4770" w:type="dxa"/>
            <w:hideMark/>
          </w:tcPr>
          <w:p w14:paraId="2FC8404C" w14:textId="77777777" w:rsidR="00DB31C7" w:rsidRPr="00DB31C7" w:rsidRDefault="00DB31C7">
            <w:pPr>
              <w:rPr>
                <w:bCs/>
                <w:sz w:val="24"/>
                <w:szCs w:val="24"/>
              </w:rPr>
            </w:pPr>
            <w:proofErr w:type="gramStart"/>
            <w:r w:rsidRPr="00DB31C7">
              <w:rPr>
                <w:bCs/>
                <w:sz w:val="24"/>
                <w:szCs w:val="24"/>
              </w:rPr>
              <w:t>MDF(</w:t>
            </w:r>
            <w:proofErr w:type="gramEnd"/>
            <w:r w:rsidRPr="00DB31C7">
              <w:rPr>
                <w:bCs/>
                <w:sz w:val="24"/>
                <w:szCs w:val="24"/>
              </w:rPr>
              <w:t>mdf-6 mm) boya(astar-üz-Poliuretan) materialından mənzildaxili otaq qapıların(qapının qal. 40 mm) quraşdırılması (kandarsız, 2 tərəfli haşiyə - 7sm -teleskopik(keçmə) (naliçnik), divarın eni 13-15sm, 4mm buzlu naxışla bütöv şüşə olmalı 3 ədəd - eni16sm, hündürlüyü 46 sm, daxili qapı qıfılı dəsdi -Planka tipli qapı qolu , qapı petləsi 3 dəst- kəpənək petlə, qapının çəkisi 30 kq, qapının çərçivə və haşiyə ilə birlikdə çəkisi 50 kq ) (sol) 0,9x2,07 metr Ral 1015, mal-material daxil(qapıların yerində quraşdırılması -köpük və digər köməkçi materiallarla birlikdə)</w:t>
            </w:r>
          </w:p>
        </w:tc>
        <w:tc>
          <w:tcPr>
            <w:tcW w:w="2912" w:type="dxa"/>
            <w:noWrap/>
            <w:hideMark/>
          </w:tcPr>
          <w:p w14:paraId="305769E5" w14:textId="77777777" w:rsidR="00DB31C7" w:rsidRPr="00DB31C7" w:rsidRDefault="00DB31C7" w:rsidP="00DB31C7">
            <w:pPr>
              <w:rPr>
                <w:bCs/>
                <w:sz w:val="24"/>
                <w:szCs w:val="24"/>
              </w:rPr>
            </w:pPr>
            <w:r w:rsidRPr="00DB31C7">
              <w:rPr>
                <w:bCs/>
                <w:sz w:val="24"/>
                <w:szCs w:val="24"/>
              </w:rPr>
              <w:t>ədəd</w:t>
            </w:r>
            <w:bookmarkStart w:id="3" w:name="_GoBack"/>
            <w:bookmarkEnd w:id="3"/>
          </w:p>
        </w:tc>
        <w:tc>
          <w:tcPr>
            <w:tcW w:w="1559" w:type="dxa"/>
            <w:noWrap/>
            <w:hideMark/>
          </w:tcPr>
          <w:p w14:paraId="24863835" w14:textId="77777777" w:rsidR="00DB31C7" w:rsidRPr="00DB31C7" w:rsidRDefault="00DB31C7" w:rsidP="00DB31C7">
            <w:pPr>
              <w:rPr>
                <w:bCs/>
                <w:sz w:val="24"/>
                <w:szCs w:val="24"/>
              </w:rPr>
            </w:pPr>
            <w:r w:rsidRPr="00DB31C7">
              <w:rPr>
                <w:bCs/>
                <w:sz w:val="24"/>
                <w:szCs w:val="24"/>
              </w:rPr>
              <w:t>150</w:t>
            </w:r>
          </w:p>
        </w:tc>
      </w:tr>
      <w:tr w:rsidR="00DB31C7" w:rsidRPr="00DB31C7" w14:paraId="6E58A7E8" w14:textId="77777777" w:rsidTr="00DB31C7">
        <w:trPr>
          <w:trHeight w:val="3360"/>
        </w:trPr>
        <w:tc>
          <w:tcPr>
            <w:tcW w:w="960" w:type="dxa"/>
            <w:noWrap/>
            <w:hideMark/>
          </w:tcPr>
          <w:p w14:paraId="0EDFC1ED" w14:textId="77777777" w:rsidR="00DB31C7" w:rsidRPr="00DB31C7" w:rsidRDefault="00DB31C7" w:rsidP="00DB31C7">
            <w:pPr>
              <w:rPr>
                <w:bCs/>
                <w:sz w:val="24"/>
                <w:szCs w:val="24"/>
              </w:rPr>
            </w:pPr>
            <w:r w:rsidRPr="00DB31C7">
              <w:rPr>
                <w:bCs/>
                <w:sz w:val="24"/>
                <w:szCs w:val="24"/>
              </w:rPr>
              <w:lastRenderedPageBreak/>
              <w:t>14</w:t>
            </w:r>
          </w:p>
        </w:tc>
        <w:tc>
          <w:tcPr>
            <w:tcW w:w="4770" w:type="dxa"/>
            <w:hideMark/>
          </w:tcPr>
          <w:p w14:paraId="391F6B47" w14:textId="77777777" w:rsidR="00DB31C7" w:rsidRPr="00DB31C7" w:rsidRDefault="00DB31C7">
            <w:pPr>
              <w:rPr>
                <w:bCs/>
                <w:sz w:val="24"/>
                <w:szCs w:val="24"/>
              </w:rPr>
            </w:pPr>
            <w:proofErr w:type="gramStart"/>
            <w:r w:rsidRPr="00DB31C7">
              <w:rPr>
                <w:bCs/>
                <w:sz w:val="24"/>
                <w:szCs w:val="24"/>
              </w:rPr>
              <w:t>MDF(</w:t>
            </w:r>
            <w:proofErr w:type="gramEnd"/>
            <w:r w:rsidRPr="00DB31C7">
              <w:rPr>
                <w:bCs/>
                <w:sz w:val="24"/>
                <w:szCs w:val="24"/>
              </w:rPr>
              <w:t>mdf-6 mm) boya(astar-üz-Poliuretan) materialından mənzildaxili otaq qapıların(qapının qal. 40 mm) quraşdırılması (kandarsız, 2 tərəfli haşiyə - 7sm -teleskopik(keçmə) (naliçnik), divarın eni 13-15sm, 4mm buzlu naxışla bütöv şüşə olmalı 3 ədəd - eni16sm, hündürlüyü 46 sm, daxili qapı qıfılı dəsdi -Planka tipli qapı qolu , qapı petləsi 3 dəst- kəpənək petlə, qapının çəkisi 30 kq, qapının çərçivə və haşiyə ilə birlikdə çəkisi 50 kq) (sağ) 0,9x2,07 metr Ral 1015, mal-material daxil (qapıların yerində quraşdırılması -köpük və digər köməkçi materiallarla birlikdə)</w:t>
            </w:r>
          </w:p>
        </w:tc>
        <w:tc>
          <w:tcPr>
            <w:tcW w:w="2912" w:type="dxa"/>
            <w:noWrap/>
            <w:hideMark/>
          </w:tcPr>
          <w:p w14:paraId="056355E4" w14:textId="77777777" w:rsidR="00DB31C7" w:rsidRPr="00DB31C7" w:rsidRDefault="00DB31C7" w:rsidP="00DB31C7">
            <w:pPr>
              <w:rPr>
                <w:bCs/>
                <w:sz w:val="24"/>
                <w:szCs w:val="24"/>
              </w:rPr>
            </w:pPr>
            <w:r w:rsidRPr="00DB31C7">
              <w:rPr>
                <w:bCs/>
                <w:sz w:val="24"/>
                <w:szCs w:val="24"/>
              </w:rPr>
              <w:t>ədəd</w:t>
            </w:r>
          </w:p>
        </w:tc>
        <w:tc>
          <w:tcPr>
            <w:tcW w:w="1559" w:type="dxa"/>
            <w:noWrap/>
            <w:hideMark/>
          </w:tcPr>
          <w:p w14:paraId="4EE2D02A" w14:textId="77777777" w:rsidR="00DB31C7" w:rsidRPr="00DB31C7" w:rsidRDefault="00DB31C7" w:rsidP="00DB31C7">
            <w:pPr>
              <w:rPr>
                <w:bCs/>
                <w:sz w:val="24"/>
                <w:szCs w:val="24"/>
              </w:rPr>
            </w:pPr>
            <w:r w:rsidRPr="00DB31C7">
              <w:rPr>
                <w:bCs/>
                <w:sz w:val="24"/>
                <w:szCs w:val="24"/>
              </w:rPr>
              <w:t>150</w:t>
            </w:r>
          </w:p>
        </w:tc>
      </w:tr>
      <w:tr w:rsidR="00DB31C7" w:rsidRPr="00DB31C7" w14:paraId="5AC29A18" w14:textId="77777777" w:rsidTr="00DB31C7">
        <w:trPr>
          <w:trHeight w:val="3240"/>
        </w:trPr>
        <w:tc>
          <w:tcPr>
            <w:tcW w:w="960" w:type="dxa"/>
            <w:noWrap/>
            <w:hideMark/>
          </w:tcPr>
          <w:p w14:paraId="5A2E6884" w14:textId="77777777" w:rsidR="00DB31C7" w:rsidRPr="00DB31C7" w:rsidRDefault="00DB31C7" w:rsidP="00DB31C7">
            <w:pPr>
              <w:rPr>
                <w:bCs/>
                <w:sz w:val="24"/>
                <w:szCs w:val="24"/>
              </w:rPr>
            </w:pPr>
            <w:r w:rsidRPr="00DB31C7">
              <w:rPr>
                <w:bCs/>
                <w:sz w:val="24"/>
                <w:szCs w:val="24"/>
              </w:rPr>
              <w:t>15</w:t>
            </w:r>
          </w:p>
        </w:tc>
        <w:tc>
          <w:tcPr>
            <w:tcW w:w="4770" w:type="dxa"/>
            <w:hideMark/>
          </w:tcPr>
          <w:p w14:paraId="416C65E5" w14:textId="77777777" w:rsidR="00DB31C7" w:rsidRPr="00DB31C7" w:rsidRDefault="00DB31C7">
            <w:pPr>
              <w:rPr>
                <w:bCs/>
                <w:sz w:val="24"/>
                <w:szCs w:val="24"/>
              </w:rPr>
            </w:pPr>
            <w:proofErr w:type="gramStart"/>
            <w:r w:rsidRPr="00DB31C7">
              <w:rPr>
                <w:bCs/>
                <w:sz w:val="24"/>
                <w:szCs w:val="24"/>
              </w:rPr>
              <w:t>MDF(</w:t>
            </w:r>
            <w:proofErr w:type="gramEnd"/>
            <w:r w:rsidRPr="00DB31C7">
              <w:rPr>
                <w:bCs/>
                <w:sz w:val="24"/>
                <w:szCs w:val="24"/>
              </w:rPr>
              <w:t>mdf-6 mm) boya(astar-üz-Poliuretan) materialından mənzildaxili otaq qapıların (qapının qal. 40 mm)quraşdırılması (kandarsız, 2 tərəfli haşiyə - 7sm -teleskopik(keçmə) (naliçnik), divarın eni 13-15sm,  daxili qapı qıfılı dəsdi -Planka tipli qapı qolu , qapı petləsi 3 dəst- kəpənək petlə, qapının çəkisi 30 kq, qapının çərçivə və haşiyə ilə birlikdə çəkisi 50 kq) (sol) 0,8x2,07 metr Ral1015, mal-material daxil (qapıların yerində quraşdırılması -köpük və digər köməkçi materiallarla birlikdə)</w:t>
            </w:r>
          </w:p>
        </w:tc>
        <w:tc>
          <w:tcPr>
            <w:tcW w:w="2912" w:type="dxa"/>
            <w:noWrap/>
            <w:hideMark/>
          </w:tcPr>
          <w:p w14:paraId="768DE924" w14:textId="77777777" w:rsidR="00DB31C7" w:rsidRPr="00DB31C7" w:rsidRDefault="00DB31C7" w:rsidP="00DB31C7">
            <w:pPr>
              <w:rPr>
                <w:bCs/>
                <w:sz w:val="24"/>
                <w:szCs w:val="24"/>
              </w:rPr>
            </w:pPr>
            <w:r w:rsidRPr="00DB31C7">
              <w:rPr>
                <w:bCs/>
                <w:sz w:val="24"/>
                <w:szCs w:val="24"/>
              </w:rPr>
              <w:t>ədəd</w:t>
            </w:r>
          </w:p>
        </w:tc>
        <w:tc>
          <w:tcPr>
            <w:tcW w:w="1559" w:type="dxa"/>
            <w:noWrap/>
            <w:hideMark/>
          </w:tcPr>
          <w:p w14:paraId="3D35F9F2" w14:textId="77777777" w:rsidR="00DB31C7" w:rsidRPr="00DB31C7" w:rsidRDefault="00DB31C7" w:rsidP="00DB31C7">
            <w:pPr>
              <w:rPr>
                <w:bCs/>
                <w:sz w:val="24"/>
                <w:szCs w:val="24"/>
              </w:rPr>
            </w:pPr>
            <w:r w:rsidRPr="00DB31C7">
              <w:rPr>
                <w:bCs/>
                <w:sz w:val="24"/>
                <w:szCs w:val="24"/>
              </w:rPr>
              <w:t>90</w:t>
            </w:r>
          </w:p>
        </w:tc>
      </w:tr>
      <w:tr w:rsidR="00DB31C7" w:rsidRPr="00DB31C7" w14:paraId="2CDD9467" w14:textId="77777777" w:rsidTr="00DB31C7">
        <w:trPr>
          <w:trHeight w:val="3600"/>
        </w:trPr>
        <w:tc>
          <w:tcPr>
            <w:tcW w:w="960" w:type="dxa"/>
            <w:noWrap/>
            <w:hideMark/>
          </w:tcPr>
          <w:p w14:paraId="769E7B1C" w14:textId="77777777" w:rsidR="00DB31C7" w:rsidRPr="00DB31C7" w:rsidRDefault="00DB31C7" w:rsidP="00DB31C7">
            <w:pPr>
              <w:rPr>
                <w:bCs/>
                <w:sz w:val="24"/>
                <w:szCs w:val="24"/>
              </w:rPr>
            </w:pPr>
            <w:r w:rsidRPr="00DB31C7">
              <w:rPr>
                <w:bCs/>
                <w:sz w:val="24"/>
                <w:szCs w:val="24"/>
              </w:rPr>
              <w:t>16</w:t>
            </w:r>
          </w:p>
        </w:tc>
        <w:tc>
          <w:tcPr>
            <w:tcW w:w="4770" w:type="dxa"/>
            <w:hideMark/>
          </w:tcPr>
          <w:p w14:paraId="38E5CCB2" w14:textId="77777777" w:rsidR="00DB31C7" w:rsidRPr="00DB31C7" w:rsidRDefault="00DB31C7">
            <w:pPr>
              <w:rPr>
                <w:bCs/>
                <w:sz w:val="24"/>
                <w:szCs w:val="24"/>
              </w:rPr>
            </w:pPr>
            <w:proofErr w:type="gramStart"/>
            <w:r w:rsidRPr="00DB31C7">
              <w:rPr>
                <w:bCs/>
                <w:sz w:val="24"/>
                <w:szCs w:val="24"/>
              </w:rPr>
              <w:t>MDF(</w:t>
            </w:r>
            <w:proofErr w:type="gramEnd"/>
            <w:r w:rsidRPr="00DB31C7">
              <w:rPr>
                <w:bCs/>
                <w:sz w:val="24"/>
                <w:szCs w:val="24"/>
              </w:rPr>
              <w:t>mdf-6 mm) boya(astar-üz-Poliuretan) materialından mənzildaxili otaq qapıların (qapının qal. 40 mm) quraşdırılması (kandarsız, 2 tərəfli haşiyə - 7sm -teleskopik(keçmə) (naliçnik), divarın eni 13-15sm,  daxili qapı qıfılı dəsdi -Planka tipli qapı qolu , qapı petləsi 3 dəst- kəpənək petlə, qapının çəkisi 25 kq, qapının çərçivə və haşiyə ilə birlikdə çəkisi 45 kq) (sağ) 0,8x2,07 metr Ral1015, mal-material daxil (qapıların yerində quraşdırılması -köpük və digər köməkçi materiallarla birlikdə)</w:t>
            </w:r>
          </w:p>
        </w:tc>
        <w:tc>
          <w:tcPr>
            <w:tcW w:w="2912" w:type="dxa"/>
            <w:noWrap/>
            <w:hideMark/>
          </w:tcPr>
          <w:p w14:paraId="62EA9550" w14:textId="77777777" w:rsidR="00DB31C7" w:rsidRPr="00DB31C7" w:rsidRDefault="00DB31C7" w:rsidP="00DB31C7">
            <w:pPr>
              <w:rPr>
                <w:bCs/>
                <w:sz w:val="24"/>
                <w:szCs w:val="24"/>
              </w:rPr>
            </w:pPr>
            <w:r w:rsidRPr="00DB31C7">
              <w:rPr>
                <w:bCs/>
                <w:sz w:val="24"/>
                <w:szCs w:val="24"/>
              </w:rPr>
              <w:t>ədəd</w:t>
            </w:r>
          </w:p>
        </w:tc>
        <w:tc>
          <w:tcPr>
            <w:tcW w:w="1559" w:type="dxa"/>
            <w:noWrap/>
            <w:hideMark/>
          </w:tcPr>
          <w:p w14:paraId="5C6F174C" w14:textId="77777777" w:rsidR="00DB31C7" w:rsidRPr="00DB31C7" w:rsidRDefault="00DB31C7" w:rsidP="00DB31C7">
            <w:pPr>
              <w:rPr>
                <w:bCs/>
                <w:sz w:val="24"/>
                <w:szCs w:val="24"/>
              </w:rPr>
            </w:pPr>
            <w:r w:rsidRPr="00DB31C7">
              <w:rPr>
                <w:bCs/>
                <w:sz w:val="24"/>
                <w:szCs w:val="24"/>
              </w:rPr>
              <w:t>90</w:t>
            </w:r>
          </w:p>
        </w:tc>
      </w:tr>
    </w:tbl>
    <w:p w14:paraId="5A7554AF" w14:textId="77777777" w:rsidR="00DB31C7" w:rsidRDefault="00DB31C7" w:rsidP="00DB31C7">
      <w:pPr>
        <w:rPr>
          <w:b/>
          <w:bCs/>
          <w:sz w:val="24"/>
          <w:szCs w:val="24"/>
          <w:highlight w:val="yellow"/>
          <w:lang w:val="az-Latn-AZ"/>
        </w:rPr>
      </w:pPr>
    </w:p>
    <w:p w14:paraId="3098199E" w14:textId="77777777" w:rsidR="00DB31C7" w:rsidRDefault="00DB31C7" w:rsidP="00993E0B">
      <w:pPr>
        <w:rPr>
          <w:rFonts w:ascii="Arial" w:hAnsi="Arial" w:cs="Arial"/>
          <w:b/>
          <w:sz w:val="24"/>
          <w:szCs w:val="24"/>
          <w:lang w:val="az-Latn-AZ"/>
        </w:rPr>
      </w:pPr>
    </w:p>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lastRenderedPageBreak/>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9" w:history="1">
        <w:r w:rsidRPr="00964338">
          <w:rPr>
            <w:rStyle w:val="a3"/>
            <w:rFonts w:ascii="Arial" w:hAnsi="Arial" w:cs="Arial"/>
            <w:b/>
            <w:shd w:val="clear" w:color="auto" w:fill="FAFAFA"/>
            <w:lang w:val="az-Latn-AZ"/>
          </w:rPr>
          <w:t>cavid.eminov@asco.az</w:t>
        </w:r>
      </w:hyperlink>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4D3F"/>
    <w:rsid w:val="000F79B8"/>
    <w:rsid w:val="00105198"/>
    <w:rsid w:val="001A678A"/>
    <w:rsid w:val="001C59F8"/>
    <w:rsid w:val="001E08AF"/>
    <w:rsid w:val="00277F70"/>
    <w:rsid w:val="002B013F"/>
    <w:rsid w:val="003313D7"/>
    <w:rsid w:val="003379E9"/>
    <w:rsid w:val="00364E05"/>
    <w:rsid w:val="003843FE"/>
    <w:rsid w:val="0039295E"/>
    <w:rsid w:val="00394F5D"/>
    <w:rsid w:val="003C0C06"/>
    <w:rsid w:val="003D56E2"/>
    <w:rsid w:val="003F2027"/>
    <w:rsid w:val="00400A1D"/>
    <w:rsid w:val="00430BCF"/>
    <w:rsid w:val="004366DB"/>
    <w:rsid w:val="00443961"/>
    <w:rsid w:val="00451861"/>
    <w:rsid w:val="004B485C"/>
    <w:rsid w:val="004C04C7"/>
    <w:rsid w:val="004C4B47"/>
    <w:rsid w:val="004D1C16"/>
    <w:rsid w:val="004E708D"/>
    <w:rsid w:val="004F093E"/>
    <w:rsid w:val="004F79C0"/>
    <w:rsid w:val="00501408"/>
    <w:rsid w:val="005025D7"/>
    <w:rsid w:val="0050766F"/>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B444E"/>
    <w:rsid w:val="007D0D58"/>
    <w:rsid w:val="00805A86"/>
    <w:rsid w:val="008175EE"/>
    <w:rsid w:val="008432B2"/>
    <w:rsid w:val="008530EB"/>
    <w:rsid w:val="00875F38"/>
    <w:rsid w:val="00882D29"/>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5594"/>
    <w:rsid w:val="00D05C27"/>
    <w:rsid w:val="00D14EFE"/>
    <w:rsid w:val="00D77B2A"/>
    <w:rsid w:val="00D8453D"/>
    <w:rsid w:val="00DB0DF2"/>
    <w:rsid w:val="00DB31C7"/>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3850">
      <w:bodyDiv w:val="1"/>
      <w:marLeft w:val="0"/>
      <w:marRight w:val="0"/>
      <w:marTop w:val="0"/>
      <w:marBottom w:val="0"/>
      <w:divBdr>
        <w:top w:val="none" w:sz="0" w:space="0" w:color="auto"/>
        <w:left w:val="none" w:sz="0" w:space="0" w:color="auto"/>
        <w:bottom w:val="none" w:sz="0" w:space="0" w:color="auto"/>
        <w:right w:val="none" w:sz="0" w:space="0" w:color="auto"/>
      </w:divBdr>
    </w:div>
    <w:div w:id="325279596">
      <w:bodyDiv w:val="1"/>
      <w:marLeft w:val="0"/>
      <w:marRight w:val="0"/>
      <w:marTop w:val="0"/>
      <w:marBottom w:val="0"/>
      <w:divBdr>
        <w:top w:val="none" w:sz="0" w:space="0" w:color="auto"/>
        <w:left w:val="none" w:sz="0" w:space="0" w:color="auto"/>
        <w:bottom w:val="none" w:sz="0" w:space="0" w:color="auto"/>
        <w:right w:val="none" w:sz="0" w:space="0" w:color="auto"/>
      </w:divBdr>
    </w:div>
    <w:div w:id="1035472613">
      <w:bodyDiv w:val="1"/>
      <w:marLeft w:val="0"/>
      <w:marRight w:val="0"/>
      <w:marTop w:val="0"/>
      <w:marBottom w:val="0"/>
      <w:divBdr>
        <w:top w:val="none" w:sz="0" w:space="0" w:color="auto"/>
        <w:left w:val="none" w:sz="0" w:space="0" w:color="auto"/>
        <w:bottom w:val="none" w:sz="0" w:space="0" w:color="auto"/>
        <w:right w:val="none" w:sz="0" w:space="0" w:color="auto"/>
      </w:divBdr>
    </w:div>
    <w:div w:id="1061903471">
      <w:bodyDiv w:val="1"/>
      <w:marLeft w:val="0"/>
      <w:marRight w:val="0"/>
      <w:marTop w:val="0"/>
      <w:marBottom w:val="0"/>
      <w:divBdr>
        <w:top w:val="none" w:sz="0" w:space="0" w:color="auto"/>
        <w:left w:val="none" w:sz="0" w:space="0" w:color="auto"/>
        <w:bottom w:val="none" w:sz="0" w:space="0" w:color="auto"/>
        <w:right w:val="none" w:sz="0" w:space="0" w:color="auto"/>
      </w:divBdr>
    </w:div>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69819840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co.az/sirket/satinalmalar/podratcilarin-elektron-muraciet-formasi/" TargetMode="External"/><Relationship Id="rId4" Type="http://schemas.openxmlformats.org/officeDocument/2006/relationships/settings" Target="settings.xml"/><Relationship Id="rId9" Type="http://schemas.openxmlformats.org/officeDocument/2006/relationships/hyperlink" Target="mailto:cavid.emin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4B657-29FF-4C0D-AEA3-160E1CAB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2938</Words>
  <Characters>16750</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8</cp:revision>
  <dcterms:created xsi:type="dcterms:W3CDTF">2021-12-02T04:17:00Z</dcterms:created>
  <dcterms:modified xsi:type="dcterms:W3CDTF">2022-03-02T07:46:00Z</dcterms:modified>
</cp:coreProperties>
</file>