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26" w:rsidRDefault="00A86C5A" w:rsidP="0097042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970426">
        <w:rPr>
          <w:rFonts w:ascii="Arial" w:eastAsia="Arial" w:hAnsi="Arial" w:cs="Arial"/>
          <w:sz w:val="20"/>
          <w:szCs w:val="20"/>
          <w:lang w:val="en-US"/>
        </w:rPr>
        <w:t xml:space="preserve">Approved by the order of the Chairman </w:t>
      </w:r>
      <w:proofErr w:type="gramStart"/>
      <w:r w:rsidR="00970426">
        <w:rPr>
          <w:rFonts w:ascii="Arial" w:eastAsia="Arial" w:hAnsi="Arial" w:cs="Arial"/>
          <w:sz w:val="20"/>
          <w:szCs w:val="20"/>
          <w:lang w:val="en-US"/>
        </w:rPr>
        <w:t>of  "</w:t>
      </w:r>
      <w:proofErr w:type="gramEnd"/>
      <w:r w:rsidR="00970426">
        <w:rPr>
          <w:rFonts w:ascii="Arial" w:eastAsia="Arial" w:hAnsi="Arial" w:cs="Arial"/>
          <w:sz w:val="20"/>
          <w:szCs w:val="20"/>
          <w:lang w:val="en-US"/>
        </w:rPr>
        <w:t>Azerbaijan Caspian Shipping Closed Joint Stock Company   dated 1st of December 2016</w:t>
      </w:r>
      <w:r w:rsidR="00970426">
        <w:rPr>
          <w:rFonts w:ascii="Arial" w:hAnsi="Arial" w:cs="Arial"/>
          <w:b/>
          <w:sz w:val="20"/>
          <w:szCs w:val="20"/>
          <w:lang w:val="en-US"/>
        </w:rPr>
        <w:t xml:space="preserve"> </w:t>
      </w:r>
      <w:r w:rsidR="00970426">
        <w:rPr>
          <w:rFonts w:ascii="Arial" w:eastAsia="Arial" w:hAnsi="Arial" w:cs="Arial"/>
          <w:sz w:val="20"/>
          <w:szCs w:val="20"/>
          <w:lang w:val="en-US"/>
        </w:rPr>
        <w:t>No. 216.</w:t>
      </w:r>
    </w:p>
    <w:p w:rsidR="00221A96" w:rsidRPr="00E30035" w:rsidRDefault="00A86C5A" w:rsidP="00970426">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99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970426">
      <w:pPr>
        <w:spacing w:after="0" w:line="240" w:lineRule="auto"/>
        <w:jc w:val="center"/>
        <w:rPr>
          <w:rFonts w:ascii="Arial" w:hAnsi="Arial" w:cs="Arial"/>
          <w:b/>
          <w:sz w:val="24"/>
          <w:szCs w:val="24"/>
          <w:lang w:val="az-Latn-AZ"/>
        </w:rPr>
      </w:pPr>
    </w:p>
    <w:p w:rsidR="00221A96" w:rsidRPr="00970426" w:rsidRDefault="00A86C5A" w:rsidP="00970426">
      <w:pPr>
        <w:shd w:val="clear" w:color="auto" w:fill="FFFFFF"/>
        <w:tabs>
          <w:tab w:val="left" w:pos="331"/>
        </w:tabs>
        <w:spacing w:line="240" w:lineRule="auto"/>
        <w:ind w:left="360"/>
        <w:jc w:val="center"/>
        <w:rPr>
          <w:rFonts w:ascii="Arial" w:hAnsi="Arial" w:cs="Arial"/>
          <w:b/>
          <w:sz w:val="24"/>
          <w:szCs w:val="24"/>
          <w:lang w:val="az-Latn-AZ"/>
        </w:rPr>
      </w:pPr>
      <w:r w:rsidRPr="00970426">
        <w:rPr>
          <w:rFonts w:ascii="Arial" w:eastAsia="Arial" w:hAnsi="Arial" w:cs="Arial"/>
          <w:b/>
          <w:sz w:val="24"/>
          <w:szCs w:val="24"/>
          <w:lang w:val="en-US"/>
        </w:rPr>
        <w:t xml:space="preserve">AZERBAIJAN CASPIAN SHIPPING CLOSED JOINT STOCK COMPANY </w:t>
      </w:r>
      <w:r w:rsidRPr="00970426">
        <w:rPr>
          <w:rFonts w:ascii="Arial" w:eastAsia="Arial" w:hAnsi="Arial" w:cs="Arial"/>
          <w:b/>
          <w:sz w:val="24"/>
          <w:szCs w:val="24"/>
          <w:lang w:val="en-US"/>
        </w:rPr>
        <w:t>IS ANNOUNCING OPEN BIDDING FOR THE PROCUREMENT OF PAINT ADDITIVE COMPOUNDS REQUIRED FOR STRUCTURAL DEPARTMENTS</w:t>
      </w:r>
    </w:p>
    <w:p w:rsidR="00221A96" w:rsidRPr="00970426" w:rsidRDefault="00A86C5A" w:rsidP="00970426">
      <w:pPr>
        <w:spacing w:after="0" w:line="240" w:lineRule="auto"/>
        <w:jc w:val="center"/>
        <w:rPr>
          <w:rFonts w:ascii="Arial" w:hAnsi="Arial" w:cs="Arial"/>
          <w:b/>
          <w:sz w:val="24"/>
          <w:szCs w:val="24"/>
          <w:lang w:val="en-US" w:eastAsia="ru-RU"/>
        </w:rPr>
      </w:pPr>
      <w:r w:rsidRPr="00970426">
        <w:rPr>
          <w:rFonts w:ascii="Arial" w:eastAsia="Arial" w:hAnsi="Arial" w:cs="Arial"/>
          <w:b/>
          <w:sz w:val="24"/>
          <w:szCs w:val="24"/>
          <w:lang w:val="en-US" w:eastAsia="ru-RU"/>
        </w:rPr>
        <w:t xml:space="preserve"> B I D D I N G No. AM</w:t>
      </w:r>
      <w:r w:rsidRPr="00970426">
        <w:rPr>
          <w:rFonts w:ascii="Arial" w:eastAsia="Arial" w:hAnsi="Arial" w:cs="Arial"/>
          <w:b/>
          <w:sz w:val="24"/>
          <w:szCs w:val="24"/>
          <w:lang w:val="en-US" w:eastAsia="ru-RU"/>
        </w:rPr>
        <w:t xml:space="preserve">044 / 2023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55CBC" w:rsidRPr="00970426"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86C5A"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86C5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
          <w:p w:rsidR="00221A96" w:rsidRPr="00E30035" w:rsidRDefault="00A86C5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86C5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86C5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86C5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w:t>
            </w:r>
            <w:r>
              <w:rPr>
                <w:rFonts w:ascii="Arial" w:eastAsia="Arial" w:hAnsi="Arial" w:cs="Arial"/>
                <w:color w:val="000000"/>
                <w:sz w:val="20"/>
                <w:szCs w:val="20"/>
                <w:lang w:val="en-US"/>
              </w:rPr>
              <w:t>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A86C5A"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w:t>
            </w:r>
            <w:r>
              <w:rPr>
                <w:rFonts w:ascii="Arial" w:eastAsia="Arial" w:hAnsi="Arial" w:cs="Arial"/>
                <w:sz w:val="20"/>
                <w:szCs w:val="20"/>
                <w:lang w:val="en-US" w:eastAsia="ru-RU"/>
              </w:rPr>
              <w:t>ed ) and bank evidence proving payment of participation fee (excluding bidding offer) shall be submitted in English, Russian or in Azerbaijani languages to the official address of "Azerbaijan Caspian Shipping" CJSC (hereinafter referred to as "ASCO" or "Pr</w:t>
            </w:r>
            <w:r>
              <w:rPr>
                <w:rFonts w:ascii="Arial" w:eastAsia="Arial" w:hAnsi="Arial" w:cs="Arial"/>
                <w:sz w:val="20"/>
                <w:szCs w:val="20"/>
                <w:lang w:val="en-US" w:eastAsia="ru-RU"/>
              </w:rPr>
              <w:t xml:space="preserve">ocuring Organization") through email address of contact person in charge by </w:t>
            </w:r>
            <w:r w:rsidRPr="0097042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970426">
              <w:rPr>
                <w:rFonts w:ascii="Arial" w:eastAsia="Arial" w:hAnsi="Arial" w:cs="Arial"/>
                <w:b/>
                <w:sz w:val="20"/>
                <w:szCs w:val="20"/>
                <w:lang w:val="en-US" w:eastAsia="ru-RU"/>
              </w:rPr>
              <w:t>March 7, 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86C5A"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86C5A"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355CBC" w:rsidRPr="00970426"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86C5A"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221A96" w:rsidRPr="00E30035" w:rsidRDefault="00A86C5A"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A86C5A"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w:t>
            </w:r>
            <w:r>
              <w:rPr>
                <w:rFonts w:ascii="Arial" w:eastAsia="Arial" w:hAnsi="Arial" w:cs="Arial"/>
                <w:sz w:val="20"/>
                <w:szCs w:val="20"/>
                <w:lang w:val="en-US" w:eastAsia="ru-RU"/>
              </w:rPr>
              <w:t xml:space="preserve">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A86C5A"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A86C5A"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55CBC"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86C5A"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86C5A"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86C5A"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355CBC" w:rsidRPr="00970426"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w:t>
                  </w:r>
                  <w:r>
                    <w:rPr>
                      <w:rFonts w:ascii="Arial" w:eastAsia="Arial" w:hAnsi="Arial" w:cs="Arial"/>
                      <w:bCs/>
                      <w:sz w:val="20"/>
                      <w:szCs w:val="20"/>
                      <w:lang w:val="en-US"/>
                    </w:rPr>
                    <w:t>count: AZ03NABZ01350100000000002944</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970426" w:rsidRDefault="00A86C5A"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970426" w:rsidRDefault="00A86C5A"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86C5A"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A86C5A"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A86C5A"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970426" w:rsidRDefault="00A86C5A"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970426" w:rsidRDefault="00A86C5A"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86C5A"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86C5A"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86C5A"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86C5A"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A86C5A" w:rsidP="009F3327">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221A96" w:rsidRPr="00E30035" w:rsidRDefault="00A86C5A"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A86C5A"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970426" w:rsidRDefault="00A86C5A"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970426" w:rsidRDefault="00A86C5A"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86C5A"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355CBC" w:rsidRPr="00970426"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86C5A"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86C5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A86C5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A86C5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221A96" w:rsidRPr="00E30035" w:rsidRDefault="00A86C5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221A96" w:rsidRPr="00E30035" w:rsidRDefault="00A86C5A"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A86C5A"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A86C5A"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86C5A"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355CBC" w:rsidRPr="00970426"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86C5A"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970426" w:rsidRDefault="00A86C5A"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w:t>
            </w:r>
            <w:r>
              <w:rPr>
                <w:rFonts w:ascii="Arial" w:eastAsia="Arial" w:hAnsi="Arial" w:cs="Arial"/>
                <w:sz w:val="20"/>
                <w:szCs w:val="20"/>
                <w:lang w:val="en-US" w:eastAsia="ru-RU"/>
              </w:rPr>
              <w:t xml:space="preserve">for participation in the bidding and bank evidence as a proof of payment of participation fee by the date and time stipulated in section one, and shall submit their bidding offer (one original and two copies) enclosed in sealed envelope to ASCO by </w:t>
            </w:r>
            <w:r w:rsidRPr="0097042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w:t>
            </w:r>
            <w:r>
              <w:rPr>
                <w:rFonts w:ascii="Arial" w:eastAsia="Arial" w:hAnsi="Arial" w:cs="Arial"/>
                <w:sz w:val="20"/>
                <w:szCs w:val="20"/>
                <w:lang w:val="en-US" w:eastAsia="ru-RU"/>
              </w:rPr>
              <w:t xml:space="preserve">ku time on </w:t>
            </w:r>
            <w:r w:rsidRPr="00970426">
              <w:rPr>
                <w:rFonts w:ascii="Arial" w:eastAsia="Arial" w:hAnsi="Arial" w:cs="Arial"/>
                <w:b/>
                <w:sz w:val="20"/>
                <w:szCs w:val="20"/>
                <w:lang w:val="en-US" w:eastAsia="ru-RU"/>
              </w:rPr>
              <w:t>March 14, 2023.</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A86C5A"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355CBC" w:rsidRPr="0097042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86C5A"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86C5A"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A86C5A"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A86C5A"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A86C5A"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A86C5A"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A86C5A"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A86C5A"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A86C5A"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 xml:space="preserve">Landline No.: +994 12 4043700 (ext: 1262) </w:t>
            </w:r>
          </w:p>
          <w:p w:rsidR="00221A96" w:rsidRPr="00E30035" w:rsidRDefault="00A86C5A"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fldChar w:fldCharType="begin"/>
            </w:r>
            <w:r w:rsidRPr="00981A6C">
              <w:rPr>
                <w:lang w:val="en-US"/>
              </w:rPr>
              <w:instrText xml:space="preserve"> HYPERLINK "mailto:tender@asco.az" </w:instrText>
            </w:r>
            <w:r>
              <w:fldChar w:fldCharType="separate"/>
            </w:r>
            <w:r>
              <w:rPr>
                <w:rFonts w:ascii="Arial" w:eastAsia="Arial" w:hAnsi="Arial" w:cs="Arial"/>
                <w:color w:val="000000"/>
                <w:sz w:val="20"/>
                <w:szCs w:val="20"/>
                <w:highlight w:val="lightGray"/>
                <w:lang w:val="en-US"/>
              </w:rPr>
              <w:t xml:space="preserve">: </w:t>
            </w:r>
            <w:r>
              <w:rPr>
                <w:rStyle w:val="Hyperlink"/>
                <w:rFonts w:ascii="Arial" w:hAnsi="Arial" w:cs="Arial"/>
                <w:sz w:val="20"/>
                <w:szCs w:val="20"/>
                <w:lang w:val="az-Latn-AZ"/>
              </w:rPr>
              <w:fldChar w:fldCharType="end"/>
            </w:r>
            <w:r>
              <w:rPr>
                <w:rFonts w:ascii="Arial" w:eastAsia="Arial" w:hAnsi="Arial" w:cs="Arial"/>
                <w:color w:val="0563C1"/>
                <w:sz w:val="20"/>
                <w:szCs w:val="20"/>
                <w:lang w:val="en-US"/>
              </w:rPr>
              <w:t>tender@asco.az</w:t>
            </w:r>
          </w:p>
        </w:tc>
      </w:tr>
      <w:tr w:rsidR="00355CBC" w:rsidRPr="0097042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86C5A"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86C5A"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proofErr w:type="gramStart"/>
            <w:r w:rsidRPr="00970426">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w:t>
            </w:r>
            <w:proofErr w:type="gramEnd"/>
            <w:r>
              <w:rPr>
                <w:rFonts w:ascii="Arial" w:eastAsia="Arial" w:hAnsi="Arial" w:cs="Arial"/>
                <w:sz w:val="20"/>
                <w:szCs w:val="20"/>
                <w:lang w:val="en-US" w:eastAsia="ru-RU"/>
              </w:rPr>
              <w:t xml:space="preserve"> time on </w:t>
            </w:r>
            <w:r w:rsidRPr="00970426">
              <w:rPr>
                <w:rFonts w:ascii="Arial" w:eastAsia="Arial" w:hAnsi="Arial" w:cs="Arial"/>
                <w:b/>
                <w:sz w:val="20"/>
                <w:szCs w:val="20"/>
                <w:lang w:val="en-US" w:eastAsia="ru-RU"/>
              </w:rPr>
              <w:t>February 15, 2023</w:t>
            </w:r>
            <w:r>
              <w:rPr>
                <w:rFonts w:ascii="Arial" w:eastAsia="Arial" w:hAnsi="Arial" w:cs="Arial"/>
                <w:sz w:val="20"/>
                <w:szCs w:val="20"/>
                <w:lang w:val="en-US" w:eastAsia="ru-RU"/>
              </w:rPr>
              <w:t xml:space="preserve">  in the address stated in section V of the announcement.  </w:t>
            </w:r>
          </w:p>
          <w:p w:rsidR="00221A96" w:rsidRPr="00E30035" w:rsidRDefault="00A86C5A"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w:t>
            </w:r>
            <w:r>
              <w:rPr>
                <w:rFonts w:ascii="Arial" w:eastAsia="Arial" w:hAnsi="Arial" w:cs="Arial"/>
                <w:sz w:val="20"/>
                <w:szCs w:val="20"/>
                <w:lang w:val="en-US" w:eastAsia="ru-RU"/>
              </w:rPr>
              <w:t>the opening of the envelopes shall submit a document confirming their permission to participate (the relevant power of attorney from the participating legal entity or natural person) and the ID card at least half an hour before the commencement of the bidd</w:t>
            </w:r>
            <w:r>
              <w:rPr>
                <w:rFonts w:ascii="Arial" w:eastAsia="Arial" w:hAnsi="Arial" w:cs="Arial"/>
                <w:sz w:val="20"/>
                <w:szCs w:val="20"/>
                <w:lang w:val="en-US" w:eastAsia="ru-RU"/>
              </w:rPr>
              <w:t>ing.</w:t>
            </w:r>
          </w:p>
        </w:tc>
      </w:tr>
      <w:tr w:rsidR="00355CBC" w:rsidRPr="00970426"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86C5A"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A86C5A"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w:t>
            </w:r>
            <w:r>
              <w:rPr>
                <w:rFonts w:ascii="Arial" w:eastAsia="Arial" w:hAnsi="Arial" w:cs="Arial"/>
                <w:sz w:val="20"/>
                <w:szCs w:val="20"/>
                <w:lang w:val="en-US" w:eastAsia="ru-RU"/>
              </w:rPr>
              <w:t>sted in the "Announcements" section of the ASCO official website.</w:t>
            </w:r>
          </w:p>
          <w:p w:rsidR="00221A96" w:rsidRPr="00E30035" w:rsidRDefault="00A86C5A"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A86C5A"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A86C5A"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A86C5A"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86C5A"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A86C5A"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86C5A"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A86C5A"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A86C5A"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1A96" w:rsidRDefault="00A86C5A"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221A96" w:rsidRDefault="00A86C5A"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A86C5A"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A86C5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86C5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86C5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86C5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86C5A"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A86C5A"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86C5A"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221A96" w:rsidRDefault="00A86C5A"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A86C5A"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A86C5A"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A86C5A"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86C5A"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A86C5A"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970426" w:rsidRDefault="00970426" w:rsidP="00221A96">
      <w:pPr>
        <w:rPr>
          <w:rFonts w:ascii="Arial" w:hAnsi="Arial" w:cs="Arial"/>
          <w:sz w:val="24"/>
          <w:szCs w:val="24"/>
          <w:lang w:val="az-Latn-AZ"/>
        </w:rPr>
      </w:pPr>
    </w:p>
    <w:p w:rsidR="00221A96" w:rsidRDefault="00A86C5A"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2F63D2" w:rsidRPr="00F86ED8" w:rsidRDefault="002F63D2" w:rsidP="002F63D2">
      <w:pPr>
        <w:jc w:val="right"/>
        <w:rPr>
          <w:rFonts w:ascii="Arial" w:hAnsi="Arial" w:cs="Arial"/>
          <w:sz w:val="20"/>
          <w:szCs w:val="20"/>
          <w:lang w:val="az-Latn-AZ"/>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118"/>
        <w:gridCol w:w="961"/>
        <w:gridCol w:w="1439"/>
        <w:gridCol w:w="2920"/>
      </w:tblGrid>
      <w:tr w:rsidR="00355CBC" w:rsidTr="003C2F5F">
        <w:trPr>
          <w:trHeight w:val="20"/>
        </w:trPr>
        <w:tc>
          <w:tcPr>
            <w:tcW w:w="484" w:type="dxa"/>
            <w:shd w:val="clear" w:color="auto" w:fill="auto"/>
          </w:tcPr>
          <w:p w:rsidR="00AA2422" w:rsidRPr="007E4286" w:rsidRDefault="00A86C5A" w:rsidP="003C2F5F">
            <w:pPr>
              <w:jc w:val="center"/>
              <w:rPr>
                <w:rFonts w:ascii="Arial" w:hAnsi="Arial" w:cs="Arial"/>
                <w:sz w:val="20"/>
                <w:szCs w:val="24"/>
                <w:lang w:val="az-Latn-AZ"/>
              </w:rPr>
            </w:pPr>
            <w:r w:rsidRPr="007E4286">
              <w:rPr>
                <w:rFonts w:ascii="Arial" w:hAnsi="Arial" w:cs="Arial"/>
                <w:sz w:val="20"/>
                <w:szCs w:val="24"/>
                <w:lang w:val="az-Latn-AZ"/>
              </w:rPr>
              <w:t>№</w:t>
            </w:r>
          </w:p>
        </w:tc>
        <w:tc>
          <w:tcPr>
            <w:tcW w:w="4331" w:type="dxa"/>
            <w:shd w:val="clear" w:color="auto" w:fill="auto"/>
          </w:tcPr>
          <w:p w:rsidR="00AA2422" w:rsidRPr="007E4286" w:rsidRDefault="00A86C5A" w:rsidP="003C2F5F">
            <w:pPr>
              <w:rPr>
                <w:rFonts w:ascii="Arial" w:hAnsi="Arial" w:cs="Arial"/>
                <w:sz w:val="20"/>
                <w:szCs w:val="24"/>
                <w:lang w:val="az-Latn-AZ"/>
              </w:rPr>
            </w:pPr>
            <w:r>
              <w:rPr>
                <w:rFonts w:ascii="Arial" w:eastAsia="Arial" w:hAnsi="Arial" w:cs="Arial"/>
                <w:sz w:val="20"/>
                <w:szCs w:val="20"/>
                <w:lang w:val="en-US"/>
              </w:rPr>
              <w:t xml:space="preserve">Nomination </w:t>
            </w:r>
          </w:p>
        </w:tc>
        <w:tc>
          <w:tcPr>
            <w:tcW w:w="800" w:type="dxa"/>
            <w:shd w:val="clear" w:color="auto" w:fill="auto"/>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Quantity</w:t>
            </w:r>
          </w:p>
        </w:tc>
        <w:tc>
          <w:tcPr>
            <w:tcW w:w="1263" w:type="dxa"/>
            <w:shd w:val="clear" w:color="auto" w:fill="auto"/>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Measurement unit</w:t>
            </w:r>
          </w:p>
        </w:tc>
        <w:tc>
          <w:tcPr>
            <w:tcW w:w="3040" w:type="dxa"/>
            <w:shd w:val="clear" w:color="auto" w:fill="auto"/>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Certification requirement</w:t>
            </w:r>
          </w:p>
        </w:tc>
      </w:tr>
      <w:tr w:rsidR="00355CBC" w:rsidRPr="00970426" w:rsidTr="003C2F5F">
        <w:trPr>
          <w:trHeight w:val="20"/>
        </w:trPr>
        <w:tc>
          <w:tcPr>
            <w:tcW w:w="9918" w:type="dxa"/>
            <w:gridSpan w:val="5"/>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Bibiheybat Ship Repair Yard- Request No. 10061471</w:t>
            </w:r>
          </w:p>
        </w:tc>
      </w:tr>
      <w:tr w:rsidR="00355CBC" w:rsidRPr="00970426" w:rsidTr="003C2F5F">
        <w:trPr>
          <w:trHeight w:val="20"/>
        </w:trPr>
        <w:tc>
          <w:tcPr>
            <w:tcW w:w="484" w:type="dxa"/>
            <w:shd w:val="clear" w:color="auto" w:fill="auto"/>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1</w:t>
            </w:r>
          </w:p>
        </w:tc>
        <w:tc>
          <w:tcPr>
            <w:tcW w:w="4331" w:type="dxa"/>
            <w:shd w:val="clear" w:color="auto" w:fill="auto"/>
            <w:hideMark/>
          </w:tcPr>
          <w:p w:rsidR="00AA2422" w:rsidRPr="007E4286" w:rsidRDefault="00A86C5A" w:rsidP="003C2F5F">
            <w:pPr>
              <w:rPr>
                <w:rFonts w:ascii="Arial" w:hAnsi="Arial" w:cs="Arial"/>
                <w:sz w:val="20"/>
                <w:szCs w:val="24"/>
                <w:lang w:val="az-Latn-AZ"/>
              </w:rPr>
            </w:pPr>
            <w:r>
              <w:rPr>
                <w:rFonts w:ascii="Arial" w:eastAsia="Arial" w:hAnsi="Arial" w:cs="Arial"/>
                <w:sz w:val="20"/>
                <w:szCs w:val="20"/>
                <w:lang w:val="en-US"/>
              </w:rPr>
              <w:t>Chalk МК1 ГОСТ 17498-72</w:t>
            </w:r>
          </w:p>
        </w:tc>
        <w:tc>
          <w:tcPr>
            <w:tcW w:w="800" w:type="dxa"/>
            <w:shd w:val="clear" w:color="auto" w:fill="auto"/>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65000</w:t>
            </w:r>
          </w:p>
        </w:tc>
        <w:tc>
          <w:tcPr>
            <w:tcW w:w="1263" w:type="dxa"/>
            <w:shd w:val="clear" w:color="auto" w:fill="auto"/>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kg</w:t>
            </w:r>
          </w:p>
        </w:tc>
        <w:tc>
          <w:tcPr>
            <w:tcW w:w="3040" w:type="dxa"/>
            <w:shd w:val="clear" w:color="auto" w:fill="auto"/>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 xml:space="preserve">Certificate of </w:t>
            </w:r>
            <w:r>
              <w:rPr>
                <w:rFonts w:ascii="Arial" w:eastAsia="Arial" w:hAnsi="Arial" w:cs="Arial"/>
                <w:sz w:val="20"/>
                <w:szCs w:val="20"/>
                <w:lang w:val="en-US"/>
              </w:rPr>
              <w:t xml:space="preserve">conformity and quality </w:t>
            </w:r>
          </w:p>
        </w:tc>
      </w:tr>
      <w:tr w:rsidR="00355CBC" w:rsidRPr="00970426" w:rsidTr="003C2F5F">
        <w:trPr>
          <w:trHeight w:val="20"/>
        </w:trPr>
        <w:tc>
          <w:tcPr>
            <w:tcW w:w="484" w:type="dxa"/>
            <w:shd w:val="clear" w:color="auto" w:fill="auto"/>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2</w:t>
            </w:r>
          </w:p>
        </w:tc>
        <w:tc>
          <w:tcPr>
            <w:tcW w:w="4331" w:type="dxa"/>
            <w:shd w:val="clear" w:color="000000" w:fill="FFFFFF"/>
            <w:hideMark/>
          </w:tcPr>
          <w:p w:rsidR="00AA2422" w:rsidRPr="007E4286" w:rsidRDefault="00A86C5A" w:rsidP="003C2F5F">
            <w:pPr>
              <w:rPr>
                <w:rFonts w:ascii="Arial" w:hAnsi="Arial" w:cs="Arial"/>
                <w:sz w:val="20"/>
                <w:szCs w:val="24"/>
                <w:lang w:val="az-Latn-AZ"/>
              </w:rPr>
            </w:pPr>
            <w:r>
              <w:rPr>
                <w:rFonts w:ascii="Arial" w:eastAsia="Arial" w:hAnsi="Arial" w:cs="Arial"/>
                <w:sz w:val="20"/>
                <w:szCs w:val="20"/>
                <w:lang w:val="en-US"/>
              </w:rPr>
              <w:t>Thinner (White Spirit ГОСТ 3134-1978)</w:t>
            </w:r>
          </w:p>
        </w:tc>
        <w:tc>
          <w:tcPr>
            <w:tcW w:w="800" w:type="dxa"/>
            <w:shd w:val="clear" w:color="auto" w:fill="auto"/>
            <w:noWrap/>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70000</w:t>
            </w:r>
          </w:p>
        </w:tc>
        <w:tc>
          <w:tcPr>
            <w:tcW w:w="1263" w:type="dxa"/>
            <w:shd w:val="clear" w:color="000000" w:fill="FFFFFF"/>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 xml:space="preserve">litre(s) </w:t>
            </w:r>
          </w:p>
        </w:tc>
        <w:tc>
          <w:tcPr>
            <w:tcW w:w="3040" w:type="dxa"/>
            <w:shd w:val="clear" w:color="auto" w:fill="auto"/>
            <w:hideMark/>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 xml:space="preserve">Certificate of conformity and quality </w:t>
            </w:r>
          </w:p>
        </w:tc>
      </w:tr>
      <w:tr w:rsidR="00355CBC" w:rsidRPr="00970426" w:rsidTr="003C2F5F">
        <w:trPr>
          <w:trHeight w:val="20"/>
        </w:trPr>
        <w:tc>
          <w:tcPr>
            <w:tcW w:w="484" w:type="dxa"/>
            <w:shd w:val="clear" w:color="auto" w:fill="auto"/>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3</w:t>
            </w:r>
          </w:p>
        </w:tc>
        <w:tc>
          <w:tcPr>
            <w:tcW w:w="4331" w:type="dxa"/>
            <w:shd w:val="clear" w:color="000000" w:fill="FFFFFF"/>
          </w:tcPr>
          <w:p w:rsidR="00AA2422" w:rsidRPr="007E4286" w:rsidRDefault="00A86C5A" w:rsidP="003C2F5F">
            <w:pPr>
              <w:rPr>
                <w:rFonts w:ascii="Arial" w:hAnsi="Arial" w:cs="Arial"/>
                <w:sz w:val="20"/>
                <w:szCs w:val="24"/>
                <w:lang w:val="az-Latn-AZ"/>
              </w:rPr>
            </w:pPr>
            <w:r>
              <w:rPr>
                <w:rFonts w:ascii="Arial" w:eastAsia="Arial" w:hAnsi="Arial" w:cs="Arial"/>
                <w:sz w:val="20"/>
                <w:szCs w:val="20"/>
                <w:lang w:val="en-US"/>
              </w:rPr>
              <w:t xml:space="preserve">Ochre  (Yellow pigment) </w:t>
            </w:r>
          </w:p>
        </w:tc>
        <w:tc>
          <w:tcPr>
            <w:tcW w:w="800" w:type="dxa"/>
            <w:shd w:val="clear" w:color="auto" w:fill="auto"/>
            <w:noWrap/>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10000</w:t>
            </w:r>
          </w:p>
        </w:tc>
        <w:tc>
          <w:tcPr>
            <w:tcW w:w="1263" w:type="dxa"/>
            <w:shd w:val="clear" w:color="000000" w:fill="FFFFFF"/>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kg</w:t>
            </w:r>
          </w:p>
        </w:tc>
        <w:tc>
          <w:tcPr>
            <w:tcW w:w="3040" w:type="dxa"/>
            <w:shd w:val="clear" w:color="auto" w:fill="auto"/>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 xml:space="preserve">Certificate of conformity and quality </w:t>
            </w:r>
          </w:p>
        </w:tc>
      </w:tr>
      <w:tr w:rsidR="00355CBC" w:rsidRPr="00970426" w:rsidTr="003C2F5F">
        <w:trPr>
          <w:trHeight w:val="20"/>
        </w:trPr>
        <w:tc>
          <w:tcPr>
            <w:tcW w:w="484" w:type="dxa"/>
            <w:shd w:val="clear" w:color="auto" w:fill="auto"/>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4</w:t>
            </w:r>
          </w:p>
        </w:tc>
        <w:tc>
          <w:tcPr>
            <w:tcW w:w="4331" w:type="dxa"/>
            <w:shd w:val="clear" w:color="000000" w:fill="FFFFFF"/>
          </w:tcPr>
          <w:p w:rsidR="00AA2422" w:rsidRPr="007E4286" w:rsidRDefault="00A86C5A" w:rsidP="003C2F5F">
            <w:pPr>
              <w:rPr>
                <w:rFonts w:ascii="Arial" w:hAnsi="Arial" w:cs="Arial"/>
                <w:sz w:val="20"/>
                <w:szCs w:val="24"/>
                <w:lang w:val="az-Latn-AZ"/>
              </w:rPr>
            </w:pPr>
            <w:r>
              <w:rPr>
                <w:rFonts w:ascii="Arial" w:eastAsia="Arial" w:hAnsi="Arial" w:cs="Arial"/>
                <w:sz w:val="20"/>
                <w:szCs w:val="20"/>
                <w:lang w:val="en-US"/>
              </w:rPr>
              <w:t>Metal bucket 15L</w:t>
            </w:r>
          </w:p>
        </w:tc>
        <w:tc>
          <w:tcPr>
            <w:tcW w:w="800" w:type="dxa"/>
            <w:shd w:val="clear" w:color="auto" w:fill="auto"/>
            <w:noWrap/>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11500</w:t>
            </w:r>
          </w:p>
        </w:tc>
        <w:tc>
          <w:tcPr>
            <w:tcW w:w="1263" w:type="dxa"/>
            <w:shd w:val="clear" w:color="000000" w:fill="FFFFFF"/>
          </w:tcPr>
          <w:p w:rsidR="00AA2422" w:rsidRPr="007E4286" w:rsidRDefault="00970426" w:rsidP="003C2F5F">
            <w:pPr>
              <w:jc w:val="center"/>
              <w:rPr>
                <w:rFonts w:ascii="Arial" w:hAnsi="Arial" w:cs="Arial"/>
                <w:sz w:val="20"/>
                <w:szCs w:val="24"/>
                <w:lang w:val="az-Latn-AZ"/>
              </w:rPr>
            </w:pPr>
            <w:r>
              <w:rPr>
                <w:rFonts w:ascii="Arial" w:eastAsia="Arial" w:hAnsi="Arial" w:cs="Arial"/>
                <w:sz w:val="20"/>
                <w:szCs w:val="20"/>
                <w:lang w:val="en-US"/>
              </w:rPr>
              <w:t>pc</w:t>
            </w:r>
            <w:bookmarkStart w:id="0" w:name="_GoBack"/>
            <w:bookmarkEnd w:id="0"/>
            <w:r w:rsidR="00A86C5A">
              <w:rPr>
                <w:rFonts w:ascii="Arial" w:eastAsia="Arial" w:hAnsi="Arial" w:cs="Arial"/>
                <w:sz w:val="20"/>
                <w:szCs w:val="20"/>
                <w:lang w:val="en-US"/>
              </w:rPr>
              <w:t>s</w:t>
            </w:r>
          </w:p>
        </w:tc>
        <w:tc>
          <w:tcPr>
            <w:tcW w:w="3040" w:type="dxa"/>
            <w:shd w:val="clear" w:color="auto" w:fill="auto"/>
          </w:tcPr>
          <w:p w:rsidR="00AA2422" w:rsidRPr="007E4286" w:rsidRDefault="00A86C5A" w:rsidP="003C2F5F">
            <w:pPr>
              <w:jc w:val="center"/>
              <w:rPr>
                <w:rFonts w:ascii="Arial" w:hAnsi="Arial" w:cs="Arial"/>
                <w:sz w:val="20"/>
                <w:szCs w:val="24"/>
                <w:lang w:val="az-Latn-AZ"/>
              </w:rPr>
            </w:pPr>
            <w:r>
              <w:rPr>
                <w:rFonts w:ascii="Arial" w:eastAsia="Arial" w:hAnsi="Arial" w:cs="Arial"/>
                <w:sz w:val="20"/>
                <w:szCs w:val="20"/>
                <w:lang w:val="en-US"/>
              </w:rPr>
              <w:t xml:space="preserve">Certificate of conformity and quality </w:t>
            </w:r>
          </w:p>
        </w:tc>
      </w:tr>
    </w:tbl>
    <w:p w:rsidR="00AA2422" w:rsidRPr="00AA2422" w:rsidRDefault="00A86C5A" w:rsidP="00AA2422">
      <w:pPr>
        <w:spacing w:line="360" w:lineRule="auto"/>
        <w:jc w:val="both"/>
        <w:rPr>
          <w:rFonts w:ascii="Arial" w:hAnsi="Arial" w:cs="Arial"/>
          <w:szCs w:val="24"/>
          <w:highlight w:val="yellow"/>
          <w:lang w:val="az-Latn-AZ"/>
        </w:rPr>
      </w:pPr>
      <w:r>
        <w:rPr>
          <w:rFonts w:ascii="Arial" w:eastAsia="Arial" w:hAnsi="Arial" w:cs="Arial"/>
          <w:b/>
          <w:bCs/>
          <w:highlight w:val="yellow"/>
          <w:lang w:val="en-US"/>
        </w:rPr>
        <w:t xml:space="preserve">Bidding requirements: </w:t>
      </w:r>
      <w:r>
        <w:rPr>
          <w:rFonts w:ascii="Arial" w:eastAsia="Arial" w:hAnsi="Arial" w:cs="Arial"/>
          <w:highlight w:val="yellow"/>
          <w:lang w:val="en-US"/>
        </w:rPr>
        <w:t>The period of delivery of the goods shall be at least 15 days after placing each order and offers from bidders who offer a longer deliv</w:t>
      </w:r>
      <w:r>
        <w:rPr>
          <w:rFonts w:ascii="Arial" w:eastAsia="Arial" w:hAnsi="Arial" w:cs="Arial"/>
          <w:highlight w:val="yellow"/>
          <w:lang w:val="en-US"/>
        </w:rPr>
        <w:t xml:space="preserve">ery period will be excluded. It is intended to purchase the goods not at a time but, partially within a year.   </w:t>
      </w:r>
    </w:p>
    <w:p w:rsidR="00AA2422" w:rsidRPr="007E4286" w:rsidRDefault="00A86C5A" w:rsidP="00AA2422">
      <w:pPr>
        <w:spacing w:after="240"/>
        <w:jc w:val="both"/>
        <w:rPr>
          <w:rFonts w:ascii="Arial" w:hAnsi="Arial" w:cs="Arial"/>
          <w:bCs/>
          <w:color w:val="000000"/>
          <w:szCs w:val="24"/>
          <w:lang w:val="az-Latn-AZ" w:eastAsia="az-Latn-AZ"/>
        </w:rPr>
      </w:pPr>
      <w:r>
        <w:rPr>
          <w:rFonts w:ascii="Arial" w:eastAsia="Arial" w:hAnsi="Arial" w:cs="Arial"/>
          <w:highlight w:val="yellow"/>
          <w:lang w:val="en-US"/>
        </w:rPr>
        <w:t xml:space="preserve">Payment condition will be accepted "on actual basis" only. </w:t>
      </w:r>
      <w:r>
        <w:rPr>
          <w:rFonts w:ascii="Arial" w:eastAsia="Arial" w:hAnsi="Arial" w:cs="Arial"/>
          <w:highlight w:val="yellow"/>
          <w:lang w:val="en-US"/>
        </w:rPr>
        <w:t>Different kind of payment condition proposal offering advance payment will be excluded.</w:t>
      </w:r>
      <w:r>
        <w:rPr>
          <w:rFonts w:ascii="Arial" w:eastAsia="Arial" w:hAnsi="Arial" w:cs="Arial"/>
          <w:lang w:val="en-US"/>
        </w:rPr>
        <w:t xml:space="preserve"> </w:t>
      </w:r>
    </w:p>
    <w:p w:rsidR="00221A96" w:rsidRPr="00ED3857" w:rsidRDefault="00221A96" w:rsidP="00ED3857">
      <w:pPr>
        <w:jc w:val="both"/>
        <w:rPr>
          <w:rFonts w:ascii="Arial" w:hAnsi="Arial" w:cs="Arial"/>
          <w:b/>
          <w:sz w:val="24"/>
          <w:szCs w:val="24"/>
          <w:lang w:val="az-Latn-AZ"/>
        </w:rPr>
      </w:pPr>
    </w:p>
    <w:p w:rsidR="00221A96" w:rsidRPr="00993E0B" w:rsidRDefault="00A86C5A" w:rsidP="00221A96">
      <w:pPr>
        <w:jc w:val="center"/>
        <w:rPr>
          <w:rFonts w:ascii="Arial" w:hAnsi="Arial" w:cs="Arial"/>
          <w:sz w:val="20"/>
          <w:szCs w:val="20"/>
          <w:lang w:val="az-Latn-AZ"/>
        </w:rPr>
      </w:pPr>
      <w:r>
        <w:rPr>
          <w:rFonts w:ascii="Arial" w:eastAsia="Arial" w:hAnsi="Arial" w:cs="Arial"/>
          <w:sz w:val="20"/>
          <w:szCs w:val="20"/>
          <w:lang w:val="en-US"/>
        </w:rPr>
        <w:t>Due diligenc</w:t>
      </w:r>
      <w:r>
        <w:rPr>
          <w:rFonts w:ascii="Arial" w:eastAsia="Arial" w:hAnsi="Arial" w:cs="Arial"/>
          <w:sz w:val="20"/>
          <w:szCs w:val="20"/>
          <w:lang w:val="en-US"/>
        </w:rPr>
        <w:t xml:space="preserve">e shall be performed in accordance with the Procurement Guidelines of ASCO prior to the conclusion of the purchase agreement with the winner of the bidding.  </w:t>
      </w:r>
    </w:p>
    <w:p w:rsidR="00221A96" w:rsidRPr="00497D34" w:rsidRDefault="00A86C5A" w:rsidP="00221A96">
      <w:pPr>
        <w:jc w:val="both"/>
        <w:rPr>
          <w:rFonts w:ascii="Arial" w:hAnsi="Arial" w:cs="Arial"/>
          <w:sz w:val="18"/>
          <w:szCs w:val="18"/>
          <w:lang w:val="az-Latn-AZ"/>
        </w:rPr>
      </w:pPr>
      <w:r>
        <w:rPr>
          <w:rFonts w:ascii="Arial" w:eastAsia="Arial" w:hAnsi="Arial" w:cs="Arial"/>
          <w:sz w:val="20"/>
          <w:szCs w:val="20"/>
          <w:lang w:val="en-US"/>
        </w:rPr>
        <w:t xml:space="preserve">    The company shal</w:t>
      </w:r>
      <w:r>
        <w:rPr>
          <w:rFonts w:ascii="Arial" w:eastAsia="Arial" w:hAnsi="Arial" w:cs="Arial"/>
          <w:sz w:val="20"/>
          <w:szCs w:val="20"/>
          <w:lang w:val="en-US"/>
        </w:rPr>
        <w:t>l enter through this link http: //asco.az/sirket/satinalmalar/podratcilarin-elektron-muraciet-formasi// to complete the special form or submit the following documents:</w:t>
      </w:r>
    </w:p>
    <w:p w:rsidR="00221A96" w:rsidRPr="00497D34" w:rsidRDefault="00A86C5A"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w:t>
      </w:r>
      <w:r>
        <w:rPr>
          <w:rFonts w:ascii="Arial" w:eastAsia="Arial" w:hAnsi="Arial" w:cs="Arial"/>
          <w:sz w:val="18"/>
          <w:szCs w:val="18"/>
          <w:lang w:val="en-US"/>
        </w:rPr>
        <w:t xml:space="preserve"> Association of the company (all amendments and changes including)</w:t>
      </w:r>
    </w:p>
    <w:p w:rsidR="00221A96" w:rsidRPr="00497D34" w:rsidRDefault="00A86C5A"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w:t>
      </w:r>
      <w:r>
        <w:rPr>
          <w:rFonts w:ascii="Arial" w:eastAsia="Arial" w:hAnsi="Arial" w:cs="Arial"/>
          <w:sz w:val="18"/>
          <w:szCs w:val="18"/>
          <w:lang w:val="en-US"/>
        </w:rPr>
        <w:t>nth)</w:t>
      </w:r>
    </w:p>
    <w:p w:rsidR="00221A96" w:rsidRPr="00497D34" w:rsidRDefault="00A86C5A"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86C5A"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A86C5A"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A86C5A"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A86C5A"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w:t>
      </w:r>
      <w:r>
        <w:rPr>
          <w:rFonts w:ascii="Arial" w:eastAsia="Arial" w:hAnsi="Arial" w:cs="Arial"/>
          <w:sz w:val="18"/>
          <w:szCs w:val="18"/>
          <w:u w:val="single"/>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A86C5A" w:rsidP="00ED3857">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sectPr w:rsidR="004A65DC" w:rsidRPr="00221A96" w:rsidSect="00FB07A5">
      <w:headerReference w:type="even" r:id="rId9"/>
      <w:headerReference w:type="default" r:id="rId10"/>
      <w:footerReference w:type="even" r:id="rId11"/>
      <w:footerReference w:type="default" r:id="rId12"/>
      <w:headerReference w:type="first" r:id="rId13"/>
      <w:footerReference w:type="first" r:id="rId14"/>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5A" w:rsidRDefault="00A86C5A" w:rsidP="00BF37CC">
      <w:pPr>
        <w:spacing w:after="0" w:line="240" w:lineRule="auto"/>
      </w:pPr>
      <w:r>
        <w:separator/>
      </w:r>
    </w:p>
  </w:endnote>
  <w:endnote w:type="continuationSeparator" w:id="0">
    <w:p w:rsidR="00A86C5A" w:rsidRDefault="00A86C5A" w:rsidP="00BF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CC" w:rsidRDefault="00BF37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CC" w:rsidRDefault="00BF37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CC" w:rsidRDefault="00BF37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5A" w:rsidRDefault="00A86C5A" w:rsidP="00BF37CC">
      <w:pPr>
        <w:spacing w:after="0" w:line="240" w:lineRule="auto"/>
      </w:pPr>
      <w:r>
        <w:separator/>
      </w:r>
    </w:p>
  </w:footnote>
  <w:footnote w:type="continuationSeparator" w:id="0">
    <w:p w:rsidR="00A86C5A" w:rsidRDefault="00A86C5A" w:rsidP="00BF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CC" w:rsidRDefault="00BF37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CC" w:rsidRDefault="00BF37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CC" w:rsidRDefault="00BF37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506CA896">
      <w:start w:val="1"/>
      <w:numFmt w:val="bullet"/>
      <w:lvlText w:val=""/>
      <w:lvlJc w:val="left"/>
      <w:pPr>
        <w:ind w:left="720" w:hanging="360"/>
      </w:pPr>
      <w:rPr>
        <w:rFonts w:ascii="Symbol" w:hAnsi="Symbol" w:hint="default"/>
      </w:rPr>
    </w:lvl>
    <w:lvl w:ilvl="1" w:tplc="F96C609A">
      <w:start w:val="1"/>
      <w:numFmt w:val="bullet"/>
      <w:lvlText w:val="o"/>
      <w:lvlJc w:val="left"/>
      <w:pPr>
        <w:ind w:left="1440" w:hanging="360"/>
      </w:pPr>
      <w:rPr>
        <w:rFonts w:ascii="Courier New" w:hAnsi="Courier New" w:cs="Courier New" w:hint="default"/>
      </w:rPr>
    </w:lvl>
    <w:lvl w:ilvl="2" w:tplc="52F60C6A">
      <w:start w:val="1"/>
      <w:numFmt w:val="bullet"/>
      <w:lvlText w:val=""/>
      <w:lvlJc w:val="left"/>
      <w:pPr>
        <w:ind w:left="2160" w:hanging="360"/>
      </w:pPr>
      <w:rPr>
        <w:rFonts w:ascii="Wingdings" w:hAnsi="Wingdings" w:hint="default"/>
      </w:rPr>
    </w:lvl>
    <w:lvl w:ilvl="3" w:tplc="9C7237A2">
      <w:start w:val="1"/>
      <w:numFmt w:val="bullet"/>
      <w:lvlText w:val=""/>
      <w:lvlJc w:val="left"/>
      <w:pPr>
        <w:ind w:left="2880" w:hanging="360"/>
      </w:pPr>
      <w:rPr>
        <w:rFonts w:ascii="Symbol" w:hAnsi="Symbol" w:hint="default"/>
      </w:rPr>
    </w:lvl>
    <w:lvl w:ilvl="4" w:tplc="CA1042BE">
      <w:start w:val="1"/>
      <w:numFmt w:val="bullet"/>
      <w:lvlText w:val="o"/>
      <w:lvlJc w:val="left"/>
      <w:pPr>
        <w:ind w:left="3600" w:hanging="360"/>
      </w:pPr>
      <w:rPr>
        <w:rFonts w:ascii="Courier New" w:hAnsi="Courier New" w:cs="Courier New" w:hint="default"/>
      </w:rPr>
    </w:lvl>
    <w:lvl w:ilvl="5" w:tplc="C442A320">
      <w:start w:val="1"/>
      <w:numFmt w:val="bullet"/>
      <w:lvlText w:val=""/>
      <w:lvlJc w:val="left"/>
      <w:pPr>
        <w:ind w:left="4320" w:hanging="360"/>
      </w:pPr>
      <w:rPr>
        <w:rFonts w:ascii="Wingdings" w:hAnsi="Wingdings" w:hint="default"/>
      </w:rPr>
    </w:lvl>
    <w:lvl w:ilvl="6" w:tplc="B100FDA0">
      <w:start w:val="1"/>
      <w:numFmt w:val="bullet"/>
      <w:lvlText w:val=""/>
      <w:lvlJc w:val="left"/>
      <w:pPr>
        <w:ind w:left="5040" w:hanging="360"/>
      </w:pPr>
      <w:rPr>
        <w:rFonts w:ascii="Symbol" w:hAnsi="Symbol" w:hint="default"/>
      </w:rPr>
    </w:lvl>
    <w:lvl w:ilvl="7" w:tplc="721E41CC">
      <w:start w:val="1"/>
      <w:numFmt w:val="bullet"/>
      <w:lvlText w:val="o"/>
      <w:lvlJc w:val="left"/>
      <w:pPr>
        <w:ind w:left="5760" w:hanging="360"/>
      </w:pPr>
      <w:rPr>
        <w:rFonts w:ascii="Courier New" w:hAnsi="Courier New" w:cs="Courier New" w:hint="default"/>
      </w:rPr>
    </w:lvl>
    <w:lvl w:ilvl="8" w:tplc="C1B25BC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024D590">
      <w:start w:val="1"/>
      <w:numFmt w:val="bullet"/>
      <w:lvlText w:val=""/>
      <w:lvlJc w:val="left"/>
      <w:pPr>
        <w:ind w:left="720" w:hanging="360"/>
      </w:pPr>
      <w:rPr>
        <w:rFonts w:ascii="Wingdings" w:hAnsi="Wingdings" w:hint="default"/>
      </w:rPr>
    </w:lvl>
    <w:lvl w:ilvl="1" w:tplc="B232C6EA">
      <w:start w:val="1"/>
      <w:numFmt w:val="bullet"/>
      <w:lvlText w:val="o"/>
      <w:lvlJc w:val="left"/>
      <w:pPr>
        <w:ind w:left="1440" w:hanging="360"/>
      </w:pPr>
      <w:rPr>
        <w:rFonts w:ascii="Courier New" w:hAnsi="Courier New" w:cs="Courier New" w:hint="default"/>
      </w:rPr>
    </w:lvl>
    <w:lvl w:ilvl="2" w:tplc="A92EE31E">
      <w:start w:val="1"/>
      <w:numFmt w:val="bullet"/>
      <w:lvlText w:val=""/>
      <w:lvlJc w:val="left"/>
      <w:pPr>
        <w:ind w:left="2160" w:hanging="360"/>
      </w:pPr>
      <w:rPr>
        <w:rFonts w:ascii="Wingdings" w:hAnsi="Wingdings" w:hint="default"/>
      </w:rPr>
    </w:lvl>
    <w:lvl w:ilvl="3" w:tplc="706417F8">
      <w:start w:val="1"/>
      <w:numFmt w:val="bullet"/>
      <w:lvlText w:val=""/>
      <w:lvlJc w:val="left"/>
      <w:pPr>
        <w:ind w:left="2880" w:hanging="360"/>
      </w:pPr>
      <w:rPr>
        <w:rFonts w:ascii="Symbol" w:hAnsi="Symbol" w:hint="default"/>
      </w:rPr>
    </w:lvl>
    <w:lvl w:ilvl="4" w:tplc="DB723214">
      <w:start w:val="1"/>
      <w:numFmt w:val="bullet"/>
      <w:lvlText w:val="o"/>
      <w:lvlJc w:val="left"/>
      <w:pPr>
        <w:ind w:left="3600" w:hanging="360"/>
      </w:pPr>
      <w:rPr>
        <w:rFonts w:ascii="Courier New" w:hAnsi="Courier New" w:cs="Courier New" w:hint="default"/>
      </w:rPr>
    </w:lvl>
    <w:lvl w:ilvl="5" w:tplc="A14A3746">
      <w:start w:val="1"/>
      <w:numFmt w:val="bullet"/>
      <w:lvlText w:val=""/>
      <w:lvlJc w:val="left"/>
      <w:pPr>
        <w:ind w:left="4320" w:hanging="360"/>
      </w:pPr>
      <w:rPr>
        <w:rFonts w:ascii="Wingdings" w:hAnsi="Wingdings" w:hint="default"/>
      </w:rPr>
    </w:lvl>
    <w:lvl w:ilvl="6" w:tplc="F7DA06EE">
      <w:start w:val="1"/>
      <w:numFmt w:val="bullet"/>
      <w:lvlText w:val=""/>
      <w:lvlJc w:val="left"/>
      <w:pPr>
        <w:ind w:left="5040" w:hanging="360"/>
      </w:pPr>
      <w:rPr>
        <w:rFonts w:ascii="Symbol" w:hAnsi="Symbol" w:hint="default"/>
      </w:rPr>
    </w:lvl>
    <w:lvl w:ilvl="7" w:tplc="219809AE">
      <w:start w:val="1"/>
      <w:numFmt w:val="bullet"/>
      <w:lvlText w:val="o"/>
      <w:lvlJc w:val="left"/>
      <w:pPr>
        <w:ind w:left="5760" w:hanging="360"/>
      </w:pPr>
      <w:rPr>
        <w:rFonts w:ascii="Courier New" w:hAnsi="Courier New" w:cs="Courier New" w:hint="default"/>
      </w:rPr>
    </w:lvl>
    <w:lvl w:ilvl="8" w:tplc="C748C9CA">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49EC7B30">
      <w:start w:val="1"/>
      <w:numFmt w:val="upperRoman"/>
      <w:lvlText w:val="%1."/>
      <w:lvlJc w:val="right"/>
      <w:pPr>
        <w:ind w:left="720" w:hanging="360"/>
      </w:pPr>
    </w:lvl>
    <w:lvl w:ilvl="1" w:tplc="4008E27E">
      <w:start w:val="1"/>
      <w:numFmt w:val="lowerLetter"/>
      <w:lvlText w:val="%2."/>
      <w:lvlJc w:val="left"/>
      <w:pPr>
        <w:ind w:left="1440" w:hanging="360"/>
      </w:pPr>
    </w:lvl>
    <w:lvl w:ilvl="2" w:tplc="9642D9C0">
      <w:start w:val="1"/>
      <w:numFmt w:val="lowerRoman"/>
      <w:lvlText w:val="%3."/>
      <w:lvlJc w:val="right"/>
      <w:pPr>
        <w:ind w:left="2160" w:hanging="180"/>
      </w:pPr>
    </w:lvl>
    <w:lvl w:ilvl="3" w:tplc="364433F8">
      <w:start w:val="1"/>
      <w:numFmt w:val="decimal"/>
      <w:lvlText w:val="%4."/>
      <w:lvlJc w:val="left"/>
      <w:pPr>
        <w:ind w:left="2880" w:hanging="360"/>
      </w:pPr>
    </w:lvl>
    <w:lvl w:ilvl="4" w:tplc="3662A9E2">
      <w:start w:val="1"/>
      <w:numFmt w:val="lowerLetter"/>
      <w:lvlText w:val="%5."/>
      <w:lvlJc w:val="left"/>
      <w:pPr>
        <w:ind w:left="3600" w:hanging="360"/>
      </w:pPr>
    </w:lvl>
    <w:lvl w:ilvl="5" w:tplc="D486917A">
      <w:start w:val="1"/>
      <w:numFmt w:val="lowerRoman"/>
      <w:lvlText w:val="%6."/>
      <w:lvlJc w:val="right"/>
      <w:pPr>
        <w:ind w:left="4320" w:hanging="180"/>
      </w:pPr>
    </w:lvl>
    <w:lvl w:ilvl="6" w:tplc="6AF4B132">
      <w:start w:val="1"/>
      <w:numFmt w:val="decimal"/>
      <w:lvlText w:val="%7."/>
      <w:lvlJc w:val="left"/>
      <w:pPr>
        <w:ind w:left="5040" w:hanging="360"/>
      </w:pPr>
    </w:lvl>
    <w:lvl w:ilvl="7" w:tplc="5534285C">
      <w:start w:val="1"/>
      <w:numFmt w:val="lowerLetter"/>
      <w:lvlText w:val="%8."/>
      <w:lvlJc w:val="left"/>
      <w:pPr>
        <w:ind w:left="5760" w:hanging="360"/>
      </w:pPr>
    </w:lvl>
    <w:lvl w:ilvl="8" w:tplc="9F646B44">
      <w:start w:val="1"/>
      <w:numFmt w:val="lowerRoman"/>
      <w:lvlText w:val="%9."/>
      <w:lvlJc w:val="right"/>
      <w:pPr>
        <w:ind w:left="6480" w:hanging="180"/>
      </w:pPr>
    </w:lvl>
  </w:abstractNum>
  <w:abstractNum w:abstractNumId="3" w15:restartNumberingAfterBreak="0">
    <w:nsid w:val="79226FC0"/>
    <w:multiLevelType w:val="hybridMultilevel"/>
    <w:tmpl w:val="E9EA68F0"/>
    <w:lvl w:ilvl="0" w:tplc="A3BAC860">
      <w:start w:val="1"/>
      <w:numFmt w:val="bullet"/>
      <w:lvlText w:val=""/>
      <w:lvlJc w:val="left"/>
      <w:pPr>
        <w:ind w:left="720" w:hanging="360"/>
      </w:pPr>
      <w:rPr>
        <w:rFonts w:ascii="Wingdings" w:hAnsi="Wingdings" w:hint="default"/>
      </w:rPr>
    </w:lvl>
    <w:lvl w:ilvl="1" w:tplc="8ADEFFC4">
      <w:start w:val="1"/>
      <w:numFmt w:val="bullet"/>
      <w:lvlText w:val="o"/>
      <w:lvlJc w:val="left"/>
      <w:pPr>
        <w:ind w:left="1440" w:hanging="360"/>
      </w:pPr>
      <w:rPr>
        <w:rFonts w:ascii="Courier New" w:hAnsi="Courier New" w:cs="Courier New" w:hint="default"/>
      </w:rPr>
    </w:lvl>
    <w:lvl w:ilvl="2" w:tplc="9BC8AC94">
      <w:start w:val="1"/>
      <w:numFmt w:val="bullet"/>
      <w:lvlText w:val=""/>
      <w:lvlJc w:val="left"/>
      <w:pPr>
        <w:ind w:left="2160" w:hanging="360"/>
      </w:pPr>
      <w:rPr>
        <w:rFonts w:ascii="Wingdings" w:hAnsi="Wingdings" w:hint="default"/>
      </w:rPr>
    </w:lvl>
    <w:lvl w:ilvl="3" w:tplc="59989DDA">
      <w:start w:val="1"/>
      <w:numFmt w:val="bullet"/>
      <w:lvlText w:val=""/>
      <w:lvlJc w:val="left"/>
      <w:pPr>
        <w:ind w:left="2880" w:hanging="360"/>
      </w:pPr>
      <w:rPr>
        <w:rFonts w:ascii="Symbol" w:hAnsi="Symbol" w:hint="default"/>
      </w:rPr>
    </w:lvl>
    <w:lvl w:ilvl="4" w:tplc="281AF412">
      <w:start w:val="1"/>
      <w:numFmt w:val="bullet"/>
      <w:lvlText w:val="o"/>
      <w:lvlJc w:val="left"/>
      <w:pPr>
        <w:ind w:left="3600" w:hanging="360"/>
      </w:pPr>
      <w:rPr>
        <w:rFonts w:ascii="Courier New" w:hAnsi="Courier New" w:cs="Courier New" w:hint="default"/>
      </w:rPr>
    </w:lvl>
    <w:lvl w:ilvl="5" w:tplc="18D60976">
      <w:start w:val="1"/>
      <w:numFmt w:val="bullet"/>
      <w:lvlText w:val=""/>
      <w:lvlJc w:val="left"/>
      <w:pPr>
        <w:ind w:left="4320" w:hanging="360"/>
      </w:pPr>
      <w:rPr>
        <w:rFonts w:ascii="Wingdings" w:hAnsi="Wingdings" w:hint="default"/>
      </w:rPr>
    </w:lvl>
    <w:lvl w:ilvl="6" w:tplc="53184192">
      <w:start w:val="1"/>
      <w:numFmt w:val="bullet"/>
      <w:lvlText w:val=""/>
      <w:lvlJc w:val="left"/>
      <w:pPr>
        <w:ind w:left="5040" w:hanging="360"/>
      </w:pPr>
      <w:rPr>
        <w:rFonts w:ascii="Symbol" w:hAnsi="Symbol" w:hint="default"/>
      </w:rPr>
    </w:lvl>
    <w:lvl w:ilvl="7" w:tplc="F8C08C34">
      <w:start w:val="1"/>
      <w:numFmt w:val="bullet"/>
      <w:lvlText w:val="o"/>
      <w:lvlJc w:val="left"/>
      <w:pPr>
        <w:ind w:left="5760" w:hanging="360"/>
      </w:pPr>
      <w:rPr>
        <w:rFonts w:ascii="Courier New" w:hAnsi="Courier New" w:cs="Courier New" w:hint="default"/>
      </w:rPr>
    </w:lvl>
    <w:lvl w:ilvl="8" w:tplc="0A3A93BC">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B04E7FE">
      <w:start w:val="1"/>
      <w:numFmt w:val="bullet"/>
      <w:lvlText w:val=""/>
      <w:lvlJc w:val="left"/>
      <w:pPr>
        <w:ind w:left="720" w:hanging="360"/>
      </w:pPr>
      <w:rPr>
        <w:rFonts w:ascii="Wingdings" w:hAnsi="Wingdings" w:hint="default"/>
      </w:rPr>
    </w:lvl>
    <w:lvl w:ilvl="1" w:tplc="AE626EEE">
      <w:start w:val="1"/>
      <w:numFmt w:val="bullet"/>
      <w:lvlText w:val="o"/>
      <w:lvlJc w:val="left"/>
      <w:pPr>
        <w:ind w:left="1440" w:hanging="360"/>
      </w:pPr>
      <w:rPr>
        <w:rFonts w:ascii="Courier New" w:hAnsi="Courier New" w:cs="Courier New" w:hint="default"/>
      </w:rPr>
    </w:lvl>
    <w:lvl w:ilvl="2" w:tplc="3D58DD84">
      <w:start w:val="1"/>
      <w:numFmt w:val="bullet"/>
      <w:lvlText w:val=""/>
      <w:lvlJc w:val="left"/>
      <w:pPr>
        <w:ind w:left="2160" w:hanging="360"/>
      </w:pPr>
      <w:rPr>
        <w:rFonts w:ascii="Wingdings" w:hAnsi="Wingdings" w:hint="default"/>
      </w:rPr>
    </w:lvl>
    <w:lvl w:ilvl="3" w:tplc="95FAFD5C">
      <w:start w:val="1"/>
      <w:numFmt w:val="bullet"/>
      <w:lvlText w:val=""/>
      <w:lvlJc w:val="left"/>
      <w:pPr>
        <w:ind w:left="2880" w:hanging="360"/>
      </w:pPr>
      <w:rPr>
        <w:rFonts w:ascii="Symbol" w:hAnsi="Symbol" w:hint="default"/>
      </w:rPr>
    </w:lvl>
    <w:lvl w:ilvl="4" w:tplc="686086CE">
      <w:start w:val="1"/>
      <w:numFmt w:val="bullet"/>
      <w:lvlText w:val="o"/>
      <w:lvlJc w:val="left"/>
      <w:pPr>
        <w:ind w:left="3600" w:hanging="360"/>
      </w:pPr>
      <w:rPr>
        <w:rFonts w:ascii="Courier New" w:hAnsi="Courier New" w:cs="Courier New" w:hint="default"/>
      </w:rPr>
    </w:lvl>
    <w:lvl w:ilvl="5" w:tplc="34061744">
      <w:start w:val="1"/>
      <w:numFmt w:val="bullet"/>
      <w:lvlText w:val=""/>
      <w:lvlJc w:val="left"/>
      <w:pPr>
        <w:ind w:left="4320" w:hanging="360"/>
      </w:pPr>
      <w:rPr>
        <w:rFonts w:ascii="Wingdings" w:hAnsi="Wingdings" w:hint="default"/>
      </w:rPr>
    </w:lvl>
    <w:lvl w:ilvl="6" w:tplc="E37220B6">
      <w:start w:val="1"/>
      <w:numFmt w:val="bullet"/>
      <w:lvlText w:val=""/>
      <w:lvlJc w:val="left"/>
      <w:pPr>
        <w:ind w:left="5040" w:hanging="360"/>
      </w:pPr>
      <w:rPr>
        <w:rFonts w:ascii="Symbol" w:hAnsi="Symbol" w:hint="default"/>
      </w:rPr>
    </w:lvl>
    <w:lvl w:ilvl="7" w:tplc="2E18C8BE">
      <w:start w:val="1"/>
      <w:numFmt w:val="bullet"/>
      <w:lvlText w:val="o"/>
      <w:lvlJc w:val="left"/>
      <w:pPr>
        <w:ind w:left="5760" w:hanging="360"/>
      </w:pPr>
      <w:rPr>
        <w:rFonts w:ascii="Courier New" w:hAnsi="Courier New" w:cs="Courier New" w:hint="default"/>
      </w:rPr>
    </w:lvl>
    <w:lvl w:ilvl="8" w:tplc="CAC6AA4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2CB8F37A">
      <w:start w:val="1"/>
      <w:numFmt w:val="decimal"/>
      <w:lvlText w:val="%1."/>
      <w:lvlJc w:val="left"/>
      <w:pPr>
        <w:ind w:left="720" w:hanging="360"/>
      </w:pPr>
    </w:lvl>
    <w:lvl w:ilvl="1" w:tplc="3586AD60">
      <w:start w:val="1"/>
      <w:numFmt w:val="lowerLetter"/>
      <w:lvlText w:val="%2."/>
      <w:lvlJc w:val="left"/>
      <w:pPr>
        <w:ind w:left="1440" w:hanging="360"/>
      </w:pPr>
    </w:lvl>
    <w:lvl w:ilvl="2" w:tplc="C292DF62">
      <w:start w:val="1"/>
      <w:numFmt w:val="lowerRoman"/>
      <w:lvlText w:val="%3."/>
      <w:lvlJc w:val="right"/>
      <w:pPr>
        <w:ind w:left="2160" w:hanging="180"/>
      </w:pPr>
    </w:lvl>
    <w:lvl w:ilvl="3" w:tplc="3DDC855E">
      <w:start w:val="1"/>
      <w:numFmt w:val="decimal"/>
      <w:lvlText w:val="%4."/>
      <w:lvlJc w:val="left"/>
      <w:pPr>
        <w:ind w:left="2880" w:hanging="360"/>
      </w:pPr>
    </w:lvl>
    <w:lvl w:ilvl="4" w:tplc="CAFE19E2">
      <w:start w:val="1"/>
      <w:numFmt w:val="lowerLetter"/>
      <w:lvlText w:val="%5."/>
      <w:lvlJc w:val="left"/>
      <w:pPr>
        <w:ind w:left="3600" w:hanging="360"/>
      </w:pPr>
    </w:lvl>
    <w:lvl w:ilvl="5" w:tplc="4E2A278E">
      <w:start w:val="1"/>
      <w:numFmt w:val="lowerRoman"/>
      <w:lvlText w:val="%6."/>
      <w:lvlJc w:val="right"/>
      <w:pPr>
        <w:ind w:left="4320" w:hanging="180"/>
      </w:pPr>
    </w:lvl>
    <w:lvl w:ilvl="6" w:tplc="F564A9FC">
      <w:start w:val="1"/>
      <w:numFmt w:val="decimal"/>
      <w:lvlText w:val="%7."/>
      <w:lvlJc w:val="left"/>
      <w:pPr>
        <w:ind w:left="5040" w:hanging="360"/>
      </w:pPr>
    </w:lvl>
    <w:lvl w:ilvl="7" w:tplc="98185A96">
      <w:start w:val="1"/>
      <w:numFmt w:val="lowerLetter"/>
      <w:lvlText w:val="%8."/>
      <w:lvlJc w:val="left"/>
      <w:pPr>
        <w:ind w:left="5760" w:hanging="360"/>
      </w:pPr>
    </w:lvl>
    <w:lvl w:ilvl="8" w:tplc="9AF8A66A">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542C2"/>
    <w:rsid w:val="00076882"/>
    <w:rsid w:val="000C7BB8"/>
    <w:rsid w:val="0010601D"/>
    <w:rsid w:val="00221A96"/>
    <w:rsid w:val="002862EE"/>
    <w:rsid w:val="002F63D2"/>
    <w:rsid w:val="00355CBC"/>
    <w:rsid w:val="003771E9"/>
    <w:rsid w:val="003C2F5F"/>
    <w:rsid w:val="004133F7"/>
    <w:rsid w:val="00497D34"/>
    <w:rsid w:val="004A65DC"/>
    <w:rsid w:val="005816D7"/>
    <w:rsid w:val="006111B6"/>
    <w:rsid w:val="00712393"/>
    <w:rsid w:val="00725EF3"/>
    <w:rsid w:val="007B07AA"/>
    <w:rsid w:val="007E4286"/>
    <w:rsid w:val="008067AB"/>
    <w:rsid w:val="00873434"/>
    <w:rsid w:val="008D0121"/>
    <w:rsid w:val="008D38CE"/>
    <w:rsid w:val="008D4237"/>
    <w:rsid w:val="00913DED"/>
    <w:rsid w:val="00923D30"/>
    <w:rsid w:val="00970426"/>
    <w:rsid w:val="00981A6C"/>
    <w:rsid w:val="00993E0B"/>
    <w:rsid w:val="009D0BB2"/>
    <w:rsid w:val="009F3327"/>
    <w:rsid w:val="00A03334"/>
    <w:rsid w:val="00A86C5A"/>
    <w:rsid w:val="00AA2422"/>
    <w:rsid w:val="00B06016"/>
    <w:rsid w:val="00B539FC"/>
    <w:rsid w:val="00B64945"/>
    <w:rsid w:val="00BE03D4"/>
    <w:rsid w:val="00BF37CC"/>
    <w:rsid w:val="00C83B87"/>
    <w:rsid w:val="00CF624E"/>
    <w:rsid w:val="00E2513D"/>
    <w:rsid w:val="00E30035"/>
    <w:rsid w:val="00E63734"/>
    <w:rsid w:val="00E943C5"/>
    <w:rsid w:val="00EA504B"/>
    <w:rsid w:val="00EA50CF"/>
    <w:rsid w:val="00EB4E07"/>
    <w:rsid w:val="00ED3857"/>
    <w:rsid w:val="00EF2AA4"/>
    <w:rsid w:val="00F53E75"/>
    <w:rsid w:val="00F86ED8"/>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40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1">
    <w:name w:val="heading 1"/>
    <w:basedOn w:val="Normal"/>
    <w:next w:val="Normal"/>
    <w:link w:val="Heading1Char"/>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character" w:customStyle="1" w:styleId="Heading1Char">
    <w:name w:val="Heading 1 Char"/>
    <w:basedOn w:val="DefaultParagraphFont"/>
    <w:link w:val="Heading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DefaultParagraphFont"/>
    <w:rsid w:val="00873434"/>
  </w:style>
  <w:style w:type="paragraph" w:styleId="Header">
    <w:name w:val="header"/>
    <w:basedOn w:val="Normal"/>
    <w:link w:val="HeaderChar"/>
    <w:uiPriority w:val="99"/>
    <w:unhideWhenUsed/>
    <w:rsid w:val="00BF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7CC"/>
    <w:rPr>
      <w:lang w:val="ru-RU"/>
    </w:rPr>
  </w:style>
  <w:style w:type="paragraph" w:styleId="Footer">
    <w:name w:val="footer"/>
    <w:basedOn w:val="Normal"/>
    <w:link w:val="FooterChar"/>
    <w:uiPriority w:val="99"/>
    <w:unhideWhenUsed/>
    <w:rsid w:val="00BF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7C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2023-02-27T04:30:00Z</dcterms:created>
  <dcterms:modified xsi:type="dcterms:W3CDTF">2023-02-27T04:30:00Z</dcterms:modified>
</cp:coreProperties>
</file>