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76" w:rsidRPr="00E30035" w:rsidRDefault="00814D76" w:rsidP="00814D7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3774AB"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3150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F74A0" w:rsidRDefault="00AE5082" w:rsidP="00AE5082">
      <w:pPr>
        <w:spacing w:after="0" w:line="240" w:lineRule="auto"/>
        <w:jc w:val="center"/>
        <w:rPr>
          <w:rFonts w:ascii="Arial" w:hAnsi="Arial" w:cs="Arial"/>
          <w:b/>
          <w:sz w:val="24"/>
          <w:szCs w:val="24"/>
          <w:lang w:val="az-Latn-AZ" w:eastAsia="ru-RU"/>
        </w:rPr>
      </w:pPr>
    </w:p>
    <w:p w:rsidR="003D56E2" w:rsidRPr="00814D76" w:rsidRDefault="003774AB" w:rsidP="00814D76">
      <w:pPr>
        <w:spacing w:after="0" w:line="240" w:lineRule="auto"/>
        <w:jc w:val="center"/>
        <w:rPr>
          <w:rFonts w:ascii="Arial" w:hAnsi="Arial" w:cs="Arial"/>
          <w:b/>
          <w:sz w:val="24"/>
          <w:szCs w:val="24"/>
          <w:lang w:val="az-Latn-AZ" w:eastAsia="ru-RU"/>
        </w:rPr>
      </w:pPr>
      <w:r w:rsidRPr="00814D76">
        <w:rPr>
          <w:rFonts w:ascii="Arial" w:eastAsia="Arial" w:hAnsi="Arial" w:cs="Arial"/>
          <w:b/>
          <w:sz w:val="24"/>
          <w:szCs w:val="24"/>
          <w:lang w:val="en-US" w:eastAsia="ru-RU"/>
        </w:rPr>
        <w:t xml:space="preserve">AZERBAIJAN CASPIAN SHIPPING CLOSED JOINT STOCK COMPANY </w:t>
      </w:r>
    </w:p>
    <w:p w:rsidR="00AE5082" w:rsidRPr="00814D76" w:rsidRDefault="003774AB" w:rsidP="00814D76">
      <w:pPr>
        <w:spacing w:line="240" w:lineRule="auto"/>
        <w:jc w:val="center"/>
        <w:rPr>
          <w:rFonts w:ascii="Arial" w:hAnsi="Arial" w:cs="Arial"/>
          <w:b/>
          <w:sz w:val="24"/>
          <w:szCs w:val="24"/>
          <w:lang w:val="az-Latn-AZ" w:eastAsia="ru-RU"/>
        </w:rPr>
      </w:pPr>
      <w:r w:rsidRPr="00814D76">
        <w:rPr>
          <w:rFonts w:ascii="Arial" w:eastAsia="Arial" w:hAnsi="Arial" w:cs="Arial"/>
          <w:b/>
          <w:sz w:val="24"/>
          <w:szCs w:val="24"/>
          <w:lang w:val="en-US" w:eastAsia="ru-RU"/>
        </w:rPr>
        <w:t>IS ANNOUNCING OPEN BIDDING FOR THE PROCUREMENT OF SERVICES RELATING TO THE PAVEMENT OF CONCRETE AND ASPHALT LAYER ON THE PEDESTRIAN ROADS WITHIN TERRITORY OF DENIZCHI RECREATION CENTER UNDER PRODUCTION SERVICES</w:t>
      </w:r>
      <w:r w:rsidRPr="00814D76">
        <w:rPr>
          <w:rFonts w:ascii="Arial" w:eastAsia="Arial" w:hAnsi="Arial" w:cs="Arial"/>
          <w:b/>
          <w:sz w:val="24"/>
          <w:szCs w:val="24"/>
          <w:lang w:val="en-US" w:eastAsia="ru-RU"/>
        </w:rPr>
        <w:t xml:space="preserve"> DEPARTMENT LOCATED AT ISTISU SETTLEMENT OF KHACHMAZ REGION </w:t>
      </w:r>
    </w:p>
    <w:p w:rsidR="00AE5082" w:rsidRPr="00814D76" w:rsidRDefault="003774AB" w:rsidP="00814D76">
      <w:pPr>
        <w:spacing w:after="0" w:line="240" w:lineRule="auto"/>
        <w:jc w:val="center"/>
        <w:rPr>
          <w:rFonts w:ascii="Arial" w:hAnsi="Arial" w:cs="Arial"/>
          <w:b/>
          <w:sz w:val="24"/>
          <w:szCs w:val="24"/>
          <w:lang w:val="az-Latn-AZ" w:eastAsia="ru-RU"/>
        </w:rPr>
      </w:pPr>
      <w:r w:rsidRPr="00814D76">
        <w:rPr>
          <w:rFonts w:ascii="Arial" w:eastAsia="Arial" w:hAnsi="Arial" w:cs="Arial"/>
          <w:b/>
          <w:sz w:val="24"/>
          <w:szCs w:val="24"/>
          <w:lang w:val="en-US" w:eastAsia="ru-RU"/>
        </w:rPr>
        <w:t xml:space="preserve"> B I D D I N G No. AM182/2022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63699" w:rsidRPr="00814D7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3774A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3774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w:t>
            </w:r>
            <w:r>
              <w:rPr>
                <w:rFonts w:ascii="Arial" w:eastAsia="Arial" w:hAnsi="Arial" w:cs="Arial"/>
                <w:color w:val="000000"/>
                <w:sz w:val="20"/>
                <w:szCs w:val="20"/>
                <w:lang w:val="en-US"/>
              </w:rPr>
              <w:t>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3774A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w:t>
            </w:r>
            <w:r>
              <w:rPr>
                <w:rFonts w:ascii="Arial" w:eastAsia="Arial" w:hAnsi="Arial" w:cs="Arial"/>
                <w:sz w:val="20"/>
                <w:szCs w:val="20"/>
                <w:lang w:val="en-US" w:eastAsia="ru-RU"/>
              </w:rPr>
              <w:t xml:space="preserve">submitted in English, Russian or in Azerbaijani languages to the official address of "Azerbaijan Caspian Shipping" CJSC (hereinafter referred to as "ASCO" or "Procuring Organization") through email address of contact person in charge by </w:t>
            </w:r>
            <w:r w:rsidRPr="00814D7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w:t>
            </w:r>
            <w:r>
              <w:rPr>
                <w:rFonts w:ascii="Arial" w:eastAsia="Arial" w:hAnsi="Arial" w:cs="Arial"/>
                <w:sz w:val="20"/>
                <w:szCs w:val="20"/>
                <w:lang w:val="en-US" w:eastAsia="ru-RU"/>
              </w:rPr>
              <w:t xml:space="preserve">n </w:t>
            </w:r>
            <w:r w:rsidRPr="00814D76">
              <w:rPr>
                <w:rFonts w:ascii="Arial" w:eastAsia="Arial" w:hAnsi="Arial" w:cs="Arial"/>
                <w:b/>
                <w:sz w:val="20"/>
                <w:szCs w:val="20"/>
                <w:lang w:val="en-US" w:eastAsia="ru-RU"/>
              </w:rPr>
              <w:t>November 4,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3774A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3774A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63699" w:rsidRPr="00814D7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3774A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3774A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C3F46" w:rsidRDefault="003774AB" w:rsidP="002B420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3774A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w:t>
            </w:r>
            <w:r>
              <w:rPr>
                <w:rFonts w:ascii="Arial" w:eastAsia="Arial" w:hAnsi="Arial" w:cs="Arial"/>
                <w:sz w:val="20"/>
                <w:szCs w:val="20"/>
                <w:lang w:val="en-US" w:eastAsia="ru-RU"/>
              </w:rPr>
              <w:t xml:space="preserve">N or  equivalent amount thereof in USD or EURO.   </w:t>
            </w:r>
          </w:p>
          <w:p w:rsidR="00AE5082" w:rsidRPr="00E30035" w:rsidRDefault="003774A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TableGrid"/>
              <w:tblW w:w="10260" w:type="dxa"/>
              <w:tblLayout w:type="fixed"/>
              <w:tblLook w:val="04A0" w:firstRow="1" w:lastRow="0" w:firstColumn="1" w:lastColumn="0" w:noHBand="0" w:noVBand="1"/>
            </w:tblPr>
            <w:tblGrid>
              <w:gridCol w:w="3476"/>
              <w:gridCol w:w="3364"/>
              <w:gridCol w:w="3420"/>
            </w:tblGrid>
            <w:tr w:rsidR="0026369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63699" w:rsidRPr="00814D7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w:t>
                  </w:r>
                  <w:r>
                    <w:rPr>
                      <w:rFonts w:ascii="Arial" w:eastAsia="Arial" w:hAnsi="Arial" w:cs="Arial"/>
                      <w:bCs/>
                      <w:sz w:val="20"/>
                      <w:szCs w:val="20"/>
                      <w:lang w:val="en-US"/>
                    </w:rPr>
                    <w:t xml:space="preserve">ernational Bank of Azerbaijan </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814D76" w:rsidRDefault="003774AB"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814D76" w:rsidRDefault="003774AB"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3774A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3774AB"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814D76" w:rsidRDefault="003774A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14D76" w:rsidRDefault="003774AB"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Bank: Commerzbank AG, Frankfurt am </w:t>
                  </w:r>
                  <w:r>
                    <w:rPr>
                      <w:rFonts w:ascii="Arial" w:eastAsia="Arial" w:hAnsi="Arial" w:cs="Arial"/>
                      <w:sz w:val="20"/>
                      <w:szCs w:val="20"/>
                      <w:lang w:val="en-US"/>
                    </w:rPr>
                    <w:t>Main</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3774A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3774AB"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3774AB"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814D76" w:rsidRDefault="003774A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14D76" w:rsidRDefault="003774AB"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3774A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w:t>
            </w:r>
            <w:r>
              <w:rPr>
                <w:rFonts w:ascii="Arial" w:eastAsia="Arial" w:hAnsi="Arial" w:cs="Arial"/>
                <w:b/>
                <w:bCs/>
                <w:sz w:val="20"/>
                <w:szCs w:val="20"/>
                <w:lang w:val="en-US" w:eastAsia="ru-RU"/>
              </w:rPr>
              <w:t xml:space="preserve">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63699" w:rsidRPr="00814D7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3774A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w:t>
            </w:r>
            <w:r>
              <w:rPr>
                <w:rFonts w:ascii="Arial" w:eastAsia="Arial" w:hAnsi="Arial" w:cs="Arial"/>
                <w:sz w:val="20"/>
                <w:szCs w:val="20"/>
                <w:lang w:val="en-US" w:eastAsia="ru-RU"/>
              </w:rPr>
              <w:t xml:space="preserve">such offer. </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w:t>
            </w:r>
            <w:r>
              <w:rPr>
                <w:rFonts w:ascii="Arial" w:eastAsia="Arial" w:hAnsi="Arial" w:cs="Arial"/>
                <w:sz w:val="20"/>
                <w:szCs w:val="20"/>
                <w:lang w:val="en-US" w:eastAsia="ru-RU"/>
              </w:rPr>
              <w:t xml:space="preserve"> organization shall reserve the right not to accept and reject any unreliable bank guarantee.</w:t>
            </w:r>
          </w:p>
          <w:p w:rsidR="00AE5082" w:rsidRPr="00E30035" w:rsidRDefault="003774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w:t>
            </w:r>
            <w:r>
              <w:rPr>
                <w:rFonts w:ascii="Arial" w:eastAsia="Arial" w:hAnsi="Arial" w:cs="Arial"/>
                <w:sz w:val="20"/>
                <w:szCs w:val="20"/>
                <w:lang w:val="en-US" w:eastAsia="ru-RU"/>
              </w:rPr>
              <w:t>f warranty (letter of credit, securities, transfer of funds to the special banking account set forth by the Procuring Organization in the bidding documents, deposit and other financial assets) shall request and obtain a consent from ASCO through the contac</w:t>
            </w:r>
            <w:r>
              <w:rPr>
                <w:rFonts w:ascii="Arial" w:eastAsia="Arial" w:hAnsi="Arial" w:cs="Arial"/>
                <w:sz w:val="20"/>
                <w:szCs w:val="20"/>
                <w:lang w:val="en-US" w:eastAsia="ru-RU"/>
              </w:rPr>
              <w:t xml:space="preserve">t person reflected in the announcement on the acceptability of such type of warranty.   </w:t>
            </w:r>
          </w:p>
          <w:p w:rsidR="00AE5082" w:rsidRPr="00E30035" w:rsidRDefault="003774AB"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263699" w:rsidRPr="00814D7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3774A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814D76" w:rsidRDefault="003774AB"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814D7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814D76">
              <w:rPr>
                <w:rFonts w:ascii="Arial" w:eastAsia="Arial" w:hAnsi="Arial" w:cs="Arial"/>
                <w:b/>
                <w:sz w:val="20"/>
                <w:szCs w:val="20"/>
                <w:lang w:val="en-US" w:eastAsia="ru-RU"/>
              </w:rPr>
              <w:t>November 14,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3774A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263699" w:rsidRPr="00814D7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3774AB"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E72734" w:rsidRDefault="003774AB" w:rsidP="00E72734">
            <w:pPr>
              <w:spacing w:after="0" w:line="240" w:lineRule="auto"/>
              <w:jc w:val="both"/>
              <w:rPr>
                <w:rFonts w:ascii="Arial" w:hAnsi="Arial" w:cs="Arial"/>
                <w:sz w:val="20"/>
                <w:szCs w:val="20"/>
                <w:lang w:val="az-Latn-AZ" w:eastAsia="ru-RU"/>
              </w:rPr>
            </w:pPr>
            <w:r>
              <w:rPr>
                <w:rFonts w:ascii="Calibri" w:eastAsia="Calibri" w:hAnsi="Calibri" w:cs="Times New Roman"/>
                <w:lang w:val="en-US" w:eastAsia="ru-RU"/>
              </w:rPr>
              <w:t xml:space="preserve"> 2 Mikhail Useynov Street, AZ1003, Baku City, Azerbaijan</w:t>
            </w:r>
            <w:r>
              <w:rPr>
                <w:rFonts w:ascii="Arial" w:eastAsia="Arial" w:hAnsi="Arial" w:cs="Arial"/>
                <w:sz w:val="20"/>
                <w:szCs w:val="20"/>
                <w:lang w:val="en-US" w:eastAsia="ru-RU"/>
              </w:rPr>
              <w:t xml:space="preserve"> </w:t>
            </w:r>
          </w:p>
          <w:p w:rsidR="00443961" w:rsidRPr="00E30035" w:rsidRDefault="003774AB"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3774AB"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3774AB"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lastRenderedPageBreak/>
              <w:t>Emil Hasanov</w:t>
            </w:r>
          </w:p>
          <w:p w:rsidR="00443961" w:rsidRPr="00E943C5" w:rsidRDefault="003774AB"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3774AB"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067611" w:rsidRDefault="003774AB"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9"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Hyperlink"/>
                <w:rFonts w:ascii="Arial" w:hAnsi="Arial" w:cs="Arial"/>
                <w:sz w:val="20"/>
                <w:szCs w:val="20"/>
                <w:lang w:val="az-Latn-AZ"/>
              </w:rPr>
            </w:pPr>
          </w:p>
          <w:p w:rsidR="00443961" w:rsidRPr="00E30035" w:rsidRDefault="003774A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3774A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3774AB"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263699" w:rsidRPr="00814D7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774A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3774A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814D76">
              <w:rPr>
                <w:rFonts w:ascii="Arial" w:eastAsia="Arial" w:hAnsi="Arial" w:cs="Arial"/>
                <w:b/>
                <w:sz w:val="20"/>
                <w:szCs w:val="20"/>
                <w:lang w:val="en-US" w:eastAsia="ru-RU"/>
              </w:rPr>
              <w:t>November 15, 2022 at 11.00</w:t>
            </w:r>
            <w:r>
              <w:rPr>
                <w:rFonts w:ascii="Arial" w:eastAsia="Arial" w:hAnsi="Arial" w:cs="Arial"/>
                <w:sz w:val="20"/>
                <w:szCs w:val="20"/>
                <w:lang w:val="en-US" w:eastAsia="ru-RU"/>
              </w:rPr>
              <w:t xml:space="preserve"> Baku time in the address stated in section V of the announcement.  </w:t>
            </w:r>
          </w:p>
          <w:p w:rsidR="00443961" w:rsidRDefault="003774AB"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w:t>
            </w:r>
            <w:r>
              <w:rPr>
                <w:rFonts w:ascii="Arial" w:eastAsia="Arial" w:hAnsi="Arial" w:cs="Arial"/>
                <w:sz w:val="20"/>
                <w:szCs w:val="20"/>
                <w:lang w:val="en-US" w:eastAsia="ru-RU"/>
              </w:rPr>
              <w:t>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263699" w:rsidRPr="00814D7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774A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3774A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3774A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Default="00993E0B"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993E0B" w:rsidRDefault="003774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3774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3774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3774AB"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3774A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3774A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3774A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3774AB"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w:t>
      </w:r>
      <w:r>
        <w:rPr>
          <w:rFonts w:ascii="Arial" w:eastAsia="Arial" w:hAnsi="Arial" w:cs="Arial"/>
          <w:sz w:val="24"/>
          <w:szCs w:val="24"/>
          <w:lang w:val="en-US"/>
        </w:rPr>
        <w:t>o participate  in the open bidding No.  [ bidding No. shall be inserted by participant ] announced by ASCO in respect of procurement of "__________________" .</w:t>
      </w:r>
    </w:p>
    <w:p w:rsidR="00993E0B" w:rsidRDefault="003774AB"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w:t>
      </w:r>
      <w:r>
        <w:rPr>
          <w:rFonts w:ascii="Arial" w:eastAsia="Arial" w:hAnsi="Arial" w:cs="Arial"/>
          <w:sz w:val="24"/>
          <w:szCs w:val="24"/>
          <w:lang w:val="en-US"/>
        </w:rPr>
        <w:t xml:space="preserve">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3774A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3774AB" w:rsidP="00993E0B">
      <w:pPr>
        <w:spacing w:after="0"/>
        <w:jc w:val="both"/>
        <w:rPr>
          <w:rFonts w:ascii="Arial" w:hAnsi="Arial" w:cs="Arial"/>
          <w:sz w:val="24"/>
          <w:szCs w:val="24"/>
          <w:lang w:val="az-Latn-AZ"/>
        </w:rPr>
      </w:pPr>
      <w:r>
        <w:rPr>
          <w:rFonts w:ascii="Arial" w:eastAsia="Arial" w:hAnsi="Arial" w:cs="Arial"/>
          <w:sz w:val="24"/>
          <w:szCs w:val="24"/>
          <w:lang w:val="en-US"/>
        </w:rPr>
        <w:t>Below-menti</w:t>
      </w:r>
      <w:r>
        <w:rPr>
          <w:rFonts w:ascii="Arial" w:eastAsia="Arial" w:hAnsi="Arial" w:cs="Arial"/>
          <w:sz w:val="24"/>
          <w:szCs w:val="24"/>
          <w:lang w:val="en-US"/>
        </w:rPr>
        <w:t xml:space="preserve">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3774A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3774A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3774A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3774A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3774AB"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3774A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as  a proof of payment </w:t>
      </w:r>
      <w:r>
        <w:rPr>
          <w:rFonts w:ascii="Arial" w:eastAsia="Arial" w:hAnsi="Arial" w:cs="Arial"/>
          <w:sz w:val="24"/>
          <w:szCs w:val="24"/>
          <w:lang w:val="en-US"/>
        </w:rPr>
        <w:t>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3774A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3774A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3774A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93E0B" w:rsidRDefault="003774A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72734" w:rsidRDefault="003774A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2C3F46" w:rsidRDefault="002C3F46" w:rsidP="00993E0B">
      <w:pPr>
        <w:rPr>
          <w:rFonts w:ascii="Arial" w:hAnsi="Arial" w:cs="Arial"/>
          <w:sz w:val="24"/>
          <w:szCs w:val="24"/>
          <w:lang w:val="az-Latn-AZ" w:eastAsia="ru-RU"/>
        </w:rPr>
      </w:pPr>
    </w:p>
    <w:p w:rsidR="002C3F46" w:rsidRDefault="002C3F46" w:rsidP="00993E0B">
      <w:pPr>
        <w:rPr>
          <w:rFonts w:ascii="Arial" w:hAnsi="Arial" w:cs="Arial"/>
          <w:sz w:val="24"/>
          <w:szCs w:val="24"/>
          <w:lang w:val="az-Latn-AZ" w:eastAsia="ru-RU"/>
        </w:rPr>
      </w:pPr>
    </w:p>
    <w:p w:rsidR="00E72734" w:rsidRPr="00E72734" w:rsidRDefault="00E72734" w:rsidP="00993E0B">
      <w:pPr>
        <w:rPr>
          <w:rFonts w:ascii="Arial" w:hAnsi="Arial" w:cs="Arial"/>
          <w:sz w:val="14"/>
          <w:szCs w:val="14"/>
          <w:lang w:val="az-Latn-AZ" w:eastAsia="ru-RU"/>
        </w:rPr>
      </w:pPr>
    </w:p>
    <w:p w:rsidR="001E08AF" w:rsidRDefault="003774AB"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240" w:type="dxa"/>
        <w:tblLook w:val="04A0" w:firstRow="1" w:lastRow="0" w:firstColumn="1" w:lastColumn="0" w:noHBand="0" w:noVBand="1"/>
      </w:tblPr>
      <w:tblGrid>
        <w:gridCol w:w="700"/>
        <w:gridCol w:w="6784"/>
        <w:gridCol w:w="1647"/>
        <w:gridCol w:w="1109"/>
      </w:tblGrid>
      <w:tr w:rsidR="00263699" w:rsidTr="002C3F4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 xml:space="preserve">Item No. </w:t>
            </w:r>
          </w:p>
        </w:tc>
        <w:tc>
          <w:tcPr>
            <w:tcW w:w="7800" w:type="dxa"/>
            <w:tcBorders>
              <w:top w:val="single" w:sz="4" w:space="0" w:color="auto"/>
              <w:left w:val="nil"/>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 xml:space="preserve">Nomination of works </w:t>
            </w:r>
          </w:p>
        </w:tc>
        <w:tc>
          <w:tcPr>
            <w:tcW w:w="790" w:type="dxa"/>
            <w:tcBorders>
              <w:top w:val="single" w:sz="4" w:space="0" w:color="auto"/>
              <w:left w:val="nil"/>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Unit of measurement</w:t>
            </w:r>
          </w:p>
        </w:tc>
        <w:tc>
          <w:tcPr>
            <w:tcW w:w="950" w:type="dxa"/>
            <w:tcBorders>
              <w:top w:val="single" w:sz="4" w:space="0" w:color="auto"/>
              <w:left w:val="nil"/>
              <w:bottom w:val="single" w:sz="4" w:space="0" w:color="auto"/>
              <w:right w:val="single" w:sz="4" w:space="0" w:color="auto"/>
            </w:tcBorders>
            <w:shd w:val="clear" w:color="auto" w:fill="auto"/>
            <w:hideMark/>
          </w:tcPr>
          <w:p w:rsidR="002C3F46" w:rsidRPr="00814D76" w:rsidRDefault="003774AB" w:rsidP="002C3F46">
            <w:pPr>
              <w:spacing w:after="0"/>
              <w:jc w:val="center"/>
              <w:rPr>
                <w:rFonts w:ascii="Arial" w:hAnsi="Arial" w:cs="Arial"/>
                <w:b/>
                <w:color w:val="000000"/>
                <w:szCs w:val="24"/>
                <w:lang w:val="en-US"/>
              </w:rPr>
            </w:pPr>
            <w:r w:rsidRPr="00814D76">
              <w:rPr>
                <w:rFonts w:ascii="Arial" w:eastAsia="Arial" w:hAnsi="Arial" w:cs="Arial"/>
                <w:b/>
                <w:color w:val="000000"/>
                <w:lang w:val="en-US"/>
              </w:rPr>
              <w:t>Quantity</w:t>
            </w:r>
          </w:p>
        </w:tc>
      </w:tr>
      <w:tr w:rsidR="00263699" w:rsidRPr="00814D76" w:rsidTr="00C81456">
        <w:trPr>
          <w:trHeight w:val="174"/>
        </w:trPr>
        <w:tc>
          <w:tcPr>
            <w:tcW w:w="10240" w:type="dxa"/>
            <w:gridSpan w:val="4"/>
            <w:tcBorders>
              <w:top w:val="single" w:sz="4" w:space="0" w:color="auto"/>
              <w:left w:val="single" w:sz="4" w:space="0" w:color="auto"/>
              <w:bottom w:val="single" w:sz="4" w:space="0" w:color="auto"/>
              <w:right w:val="single" w:sz="4" w:space="0" w:color="auto"/>
            </w:tcBorders>
            <w:shd w:val="clear" w:color="auto" w:fill="auto"/>
          </w:tcPr>
          <w:p w:rsidR="002C3F46" w:rsidRPr="00814D76" w:rsidRDefault="003774AB" w:rsidP="002C3F46">
            <w:pPr>
              <w:spacing w:after="0"/>
              <w:jc w:val="center"/>
              <w:rPr>
                <w:rFonts w:ascii="Arial" w:hAnsi="Arial" w:cs="Arial"/>
                <w:color w:val="000000"/>
                <w:szCs w:val="24"/>
                <w:lang w:val="en-US"/>
              </w:rPr>
            </w:pPr>
            <w:r>
              <w:rPr>
                <w:rFonts w:ascii="Arial" w:eastAsia="Arial" w:hAnsi="Arial" w:cs="Arial"/>
                <w:b/>
                <w:bCs/>
                <w:color w:val="000000"/>
                <w:lang w:val="en-US"/>
              </w:rPr>
              <w:t xml:space="preserve">Within the territory of Recreation Center Denizchi under the auspices of Production Services Department located at Istisu settlement of </w:t>
            </w:r>
            <w:proofErr w:type="spellStart"/>
            <w:r>
              <w:rPr>
                <w:rFonts w:ascii="Arial" w:eastAsia="Arial" w:hAnsi="Arial" w:cs="Arial"/>
                <w:b/>
                <w:bCs/>
                <w:color w:val="000000"/>
                <w:lang w:val="en-US"/>
              </w:rPr>
              <w:t>Khachmaz</w:t>
            </w:r>
            <w:proofErr w:type="spellEnd"/>
            <w:r>
              <w:rPr>
                <w:rFonts w:ascii="Arial" w:eastAsia="Arial" w:hAnsi="Arial" w:cs="Arial"/>
                <w:b/>
                <w:bCs/>
                <w:color w:val="000000"/>
                <w:lang w:val="en-US"/>
              </w:rPr>
              <w:t xml:space="preserve"> region</w:t>
            </w:r>
          </w:p>
        </w:tc>
      </w:tr>
      <w:tr w:rsidR="00263699"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1</w:t>
            </w:r>
          </w:p>
        </w:tc>
        <w:tc>
          <w:tcPr>
            <w:tcW w:w="7800" w:type="dxa"/>
            <w:tcBorders>
              <w:top w:val="nil"/>
              <w:left w:val="nil"/>
              <w:bottom w:val="single" w:sz="4" w:space="0" w:color="auto"/>
              <w:right w:val="single" w:sz="4" w:space="0" w:color="auto"/>
            </w:tcBorders>
            <w:shd w:val="clear" w:color="auto" w:fill="auto"/>
            <w:hideMark/>
          </w:tcPr>
          <w:p w:rsidR="002C3F46" w:rsidRPr="002C3F46" w:rsidRDefault="003774AB" w:rsidP="002C3F46">
            <w:pPr>
              <w:spacing w:after="0"/>
              <w:rPr>
                <w:rFonts w:ascii="Arial" w:hAnsi="Arial" w:cs="Arial"/>
                <w:color w:val="000000"/>
                <w:szCs w:val="24"/>
                <w:lang w:val="en-US"/>
              </w:rPr>
            </w:pPr>
            <w:r>
              <w:rPr>
                <w:rFonts w:ascii="Arial" w:eastAsia="Arial" w:hAnsi="Arial" w:cs="Arial"/>
                <w:color w:val="000000"/>
                <w:lang w:val="en-US"/>
              </w:rPr>
              <w:t xml:space="preserve">Preparation of 8 cm thick gravel and stone mixture (sub-base) and spreading to the area in layers, dispersing with water and puddling via special equipment (pedestrian </w:t>
            </w:r>
            <w:r>
              <w:rPr>
                <w:rFonts w:ascii="Arial" w:eastAsia="Arial" w:hAnsi="Arial" w:cs="Arial"/>
                <w:color w:val="000000"/>
                <w:lang w:val="en-US"/>
              </w:rPr>
              <w:t>walkways) (inclusive of materials and workmanship)</w:t>
            </w:r>
          </w:p>
        </w:tc>
        <w:tc>
          <w:tcPr>
            <w:tcW w:w="79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 xml:space="preserve">m2 </w:t>
            </w:r>
          </w:p>
        </w:tc>
        <w:tc>
          <w:tcPr>
            <w:tcW w:w="95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260</w:t>
            </w:r>
            <w:r w:rsidR="00814D76">
              <w:rPr>
                <w:rFonts w:ascii="Arial" w:eastAsia="Arial" w:hAnsi="Arial" w:cs="Arial"/>
                <w:color w:val="000000"/>
                <w:lang w:val="en-US"/>
              </w:rPr>
              <w:t>`</w:t>
            </w:r>
            <w:bookmarkStart w:id="0" w:name="_GoBack"/>
            <w:bookmarkEnd w:id="0"/>
            <w:r>
              <w:rPr>
                <w:rFonts w:ascii="Arial" w:eastAsia="Arial" w:hAnsi="Arial" w:cs="Arial"/>
                <w:color w:val="000000"/>
                <w:lang w:val="en-US"/>
              </w:rPr>
              <w:t>0</w:t>
            </w:r>
          </w:p>
        </w:tc>
      </w:tr>
      <w:tr w:rsidR="00263699"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2</w:t>
            </w:r>
          </w:p>
        </w:tc>
        <w:tc>
          <w:tcPr>
            <w:tcW w:w="7800" w:type="dxa"/>
            <w:tcBorders>
              <w:top w:val="nil"/>
              <w:left w:val="nil"/>
              <w:bottom w:val="single" w:sz="4" w:space="0" w:color="auto"/>
              <w:right w:val="single" w:sz="4" w:space="0" w:color="auto"/>
            </w:tcBorders>
            <w:shd w:val="clear" w:color="auto" w:fill="auto"/>
            <w:hideMark/>
          </w:tcPr>
          <w:p w:rsidR="002C3F46" w:rsidRPr="002C3F46" w:rsidRDefault="003774AB" w:rsidP="002C3F46">
            <w:pPr>
              <w:spacing w:after="0"/>
              <w:rPr>
                <w:rFonts w:ascii="Arial" w:hAnsi="Arial" w:cs="Arial"/>
                <w:color w:val="000000"/>
                <w:szCs w:val="24"/>
                <w:lang w:val="en-US"/>
              </w:rPr>
            </w:pPr>
            <w:r>
              <w:rPr>
                <w:rFonts w:ascii="Arial" w:eastAsia="Arial" w:hAnsi="Arial" w:cs="Arial"/>
                <w:color w:val="000000"/>
                <w:lang w:val="en-US"/>
              </w:rPr>
              <w:t>Pavement of the first 6 cm thick concrete and asphalt layer  (fine-graded asphalt concrete) (carriage to the site, pavement, and puddling) (i</w:t>
            </w:r>
            <w:r>
              <w:rPr>
                <w:rFonts w:ascii="Arial" w:eastAsia="Arial" w:hAnsi="Arial" w:cs="Arial"/>
                <w:color w:val="000000"/>
                <w:lang w:val="en-US"/>
              </w:rPr>
              <w:t xml:space="preserve">nclusive of materials and workmanship) </w:t>
            </w:r>
          </w:p>
        </w:tc>
        <w:tc>
          <w:tcPr>
            <w:tcW w:w="79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 xml:space="preserve">m2 </w:t>
            </w:r>
          </w:p>
        </w:tc>
        <w:tc>
          <w:tcPr>
            <w:tcW w:w="950" w:type="dxa"/>
            <w:tcBorders>
              <w:top w:val="nil"/>
              <w:left w:val="nil"/>
              <w:bottom w:val="single" w:sz="4" w:space="0" w:color="auto"/>
              <w:right w:val="single" w:sz="4" w:space="0" w:color="auto"/>
            </w:tcBorders>
            <w:shd w:val="clear" w:color="auto" w:fill="auto"/>
            <w:hideMark/>
          </w:tcPr>
          <w:p w:rsidR="002C3F46" w:rsidRPr="002C3F46" w:rsidRDefault="003774AB" w:rsidP="004546C0">
            <w:pPr>
              <w:jc w:val="center"/>
              <w:rPr>
                <w:rFonts w:ascii="Arial" w:hAnsi="Arial" w:cs="Arial"/>
                <w:color w:val="000000"/>
                <w:szCs w:val="24"/>
                <w:lang w:val="en-US"/>
              </w:rPr>
            </w:pPr>
            <w:r>
              <w:rPr>
                <w:rFonts w:ascii="Arial" w:eastAsia="Arial" w:hAnsi="Arial" w:cs="Arial"/>
                <w:color w:val="000000"/>
                <w:lang w:val="en-US"/>
              </w:rPr>
              <w:t>2600</w:t>
            </w:r>
          </w:p>
        </w:tc>
      </w:tr>
      <w:tr w:rsidR="00263699" w:rsidTr="002C3F46">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2C3F46" w:rsidRPr="002C3F46" w:rsidRDefault="003774AB" w:rsidP="004546C0">
            <w:pPr>
              <w:jc w:val="center"/>
              <w:rPr>
                <w:rFonts w:ascii="Calibri" w:hAnsi="Calibri" w:cs="Calibri"/>
                <w:color w:val="000000"/>
                <w:lang w:val="en-US"/>
              </w:rPr>
            </w:pPr>
            <w:r>
              <w:rPr>
                <w:rFonts w:ascii="Calibri" w:eastAsia="Calibri" w:hAnsi="Calibri" w:cs="Calibri"/>
                <w:color w:val="000000"/>
                <w:lang w:val="en-US"/>
              </w:rPr>
              <w:t>3</w:t>
            </w:r>
          </w:p>
        </w:tc>
        <w:tc>
          <w:tcPr>
            <w:tcW w:w="7800" w:type="dxa"/>
            <w:tcBorders>
              <w:top w:val="nil"/>
              <w:left w:val="nil"/>
              <w:bottom w:val="single" w:sz="4" w:space="0" w:color="auto"/>
              <w:right w:val="single" w:sz="4" w:space="0" w:color="auto"/>
            </w:tcBorders>
            <w:shd w:val="clear" w:color="auto" w:fill="auto"/>
            <w:hideMark/>
          </w:tcPr>
          <w:p w:rsidR="002C3F46" w:rsidRPr="002C3F46" w:rsidRDefault="003774AB" w:rsidP="002C3F46">
            <w:pPr>
              <w:spacing w:after="0"/>
              <w:rPr>
                <w:rFonts w:ascii="Arial" w:hAnsi="Arial" w:cs="Arial"/>
                <w:color w:val="000000"/>
                <w:szCs w:val="24"/>
                <w:lang w:val="en-US"/>
              </w:rPr>
            </w:pPr>
            <w:r>
              <w:rPr>
                <w:rFonts w:ascii="Arial" w:eastAsia="Arial" w:hAnsi="Arial" w:cs="Arial"/>
                <w:color w:val="000000"/>
                <w:lang w:val="en-US"/>
              </w:rPr>
              <w:t>Applying 10 cm wide road horizontal paint lines on the pedestrian walkways (per 100 metres and sidees of walkway)</w:t>
            </w:r>
          </w:p>
        </w:tc>
        <w:tc>
          <w:tcPr>
            <w:tcW w:w="790" w:type="dxa"/>
            <w:tcBorders>
              <w:top w:val="nil"/>
              <w:left w:val="nil"/>
              <w:bottom w:val="single" w:sz="4" w:space="0" w:color="auto"/>
              <w:right w:val="single" w:sz="4" w:space="0" w:color="auto"/>
            </w:tcBorders>
            <w:shd w:val="clear" w:color="auto" w:fill="auto"/>
            <w:noWrap/>
            <w:hideMark/>
          </w:tcPr>
          <w:p w:rsidR="002C3F46" w:rsidRPr="00814D76" w:rsidRDefault="003774AB" w:rsidP="004546C0">
            <w:pPr>
              <w:jc w:val="center"/>
              <w:rPr>
                <w:rFonts w:ascii="Calibri" w:hAnsi="Calibri" w:cs="Calibri"/>
                <w:b/>
                <w:color w:val="000000"/>
                <w:lang w:val="en-US"/>
              </w:rPr>
            </w:pPr>
            <w:r w:rsidRPr="00814D76">
              <w:rPr>
                <w:rFonts w:ascii="Calibri" w:eastAsia="Calibri" w:hAnsi="Calibri" w:cs="Calibri"/>
                <w:b/>
                <w:color w:val="000000"/>
                <w:lang w:val="en-US"/>
              </w:rPr>
              <w:t>running   metre</w:t>
            </w:r>
          </w:p>
        </w:tc>
        <w:tc>
          <w:tcPr>
            <w:tcW w:w="950" w:type="dxa"/>
            <w:tcBorders>
              <w:top w:val="nil"/>
              <w:left w:val="nil"/>
              <w:bottom w:val="single" w:sz="4" w:space="0" w:color="auto"/>
              <w:right w:val="single" w:sz="4" w:space="0" w:color="auto"/>
            </w:tcBorders>
            <w:shd w:val="clear" w:color="auto" w:fill="auto"/>
            <w:noWrap/>
            <w:hideMark/>
          </w:tcPr>
          <w:p w:rsidR="002C3F46" w:rsidRPr="002C3F46" w:rsidRDefault="003774AB" w:rsidP="004546C0">
            <w:pPr>
              <w:jc w:val="center"/>
              <w:rPr>
                <w:rFonts w:ascii="Calibri" w:hAnsi="Calibri" w:cs="Calibri"/>
                <w:color w:val="000000"/>
                <w:lang w:val="en-US"/>
              </w:rPr>
            </w:pPr>
            <w:r>
              <w:rPr>
                <w:rFonts w:ascii="Calibri" w:eastAsia="Calibri" w:hAnsi="Calibri" w:cs="Calibri"/>
                <w:color w:val="000000"/>
                <w:lang w:val="en-US"/>
              </w:rPr>
              <w:t>1480</w:t>
            </w:r>
          </w:p>
        </w:tc>
      </w:tr>
    </w:tbl>
    <w:p w:rsidR="002C3F46" w:rsidRPr="002C3F46" w:rsidRDefault="003774AB" w:rsidP="002C3F46">
      <w:pPr>
        <w:jc w:val="both"/>
        <w:rPr>
          <w:rFonts w:ascii="Arial" w:hAnsi="Arial" w:cs="Arial"/>
          <w:szCs w:val="24"/>
          <w:highlight w:val="yellow"/>
          <w:lang w:val="az-Latn-AZ"/>
        </w:rPr>
      </w:pPr>
      <w:r>
        <w:rPr>
          <w:rFonts w:ascii="Arial" w:eastAsia="Arial" w:hAnsi="Arial" w:cs="Arial"/>
          <w:highlight w:val="yellow"/>
          <w:lang w:val="en-US"/>
        </w:rPr>
        <w:t xml:space="preserve">Technical requirements and scope of works for the services of applying pavement of asphalt and concrete layer on the pedestrian walkways within the territory of Denizchi recreation center under the ASCO`s Production Services Department </w:t>
      </w:r>
    </w:p>
    <w:p w:rsidR="002C3F46" w:rsidRPr="002C3F46" w:rsidRDefault="003774AB" w:rsidP="002C3F46">
      <w:pPr>
        <w:pStyle w:val="ListParagraph"/>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It is required to provide the quality certificate, certificate of conformity and information on the manufacturer and information on technical parameters for the materials used.</w:t>
      </w:r>
    </w:p>
    <w:p w:rsidR="002C3F46" w:rsidRPr="002C3F46" w:rsidRDefault="003774AB" w:rsidP="002C3F46">
      <w:pPr>
        <w:pStyle w:val="ListParagraph"/>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The period of performance (delivery) of works shall be indicated;</w:t>
      </w:r>
    </w:p>
    <w:p w:rsidR="002C3F46" w:rsidRPr="002C3F46" w:rsidRDefault="003774AB" w:rsidP="002C3F46">
      <w:pPr>
        <w:pStyle w:val="ListParagraph"/>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A bidder shall produce a licence for the performance of r</w:t>
      </w:r>
      <w:r>
        <w:rPr>
          <w:rFonts w:ascii="Arial" w:eastAsia="Arial" w:hAnsi="Arial" w:cs="Arial"/>
          <w:highlight w:val="yellow"/>
          <w:lang w:val="en-US" w:eastAsia="ru-RU"/>
        </w:rPr>
        <w:t>elevant services;</w:t>
      </w:r>
    </w:p>
    <w:p w:rsidR="002C3F46" w:rsidRPr="002C3F46" w:rsidRDefault="003774AB" w:rsidP="002C3F46">
      <w:pPr>
        <w:pStyle w:val="ListParagraph"/>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A list of employees and copies of relevant employment contracts shall be submitted by a bidder;</w:t>
      </w:r>
    </w:p>
    <w:p w:rsidR="002C3F46" w:rsidRPr="002C3F46" w:rsidRDefault="003774AB" w:rsidP="002C3F46">
      <w:pPr>
        <w:pStyle w:val="ListParagraph"/>
        <w:numPr>
          <w:ilvl w:val="0"/>
          <w:numId w:val="10"/>
        </w:numPr>
        <w:spacing w:after="0" w:line="240"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 xml:space="preserve">A bidder shall also submit documents evidencing its experience in the relevant field; </w:t>
      </w:r>
    </w:p>
    <w:p w:rsidR="002C3F46" w:rsidRPr="002C3F46" w:rsidRDefault="003774AB" w:rsidP="002C3F46">
      <w:pPr>
        <w:pStyle w:val="ListParagraph"/>
        <w:numPr>
          <w:ilvl w:val="0"/>
          <w:numId w:val="10"/>
        </w:numPr>
        <w:spacing w:after="160" w:line="259" w:lineRule="auto"/>
        <w:ind w:left="720"/>
        <w:jc w:val="both"/>
        <w:rPr>
          <w:rFonts w:ascii="Arial" w:eastAsia="Times New Roman" w:hAnsi="Arial" w:cs="Arial"/>
          <w:szCs w:val="24"/>
          <w:highlight w:val="yellow"/>
          <w:lang w:val="az-Latn-AZ" w:eastAsia="ru-RU"/>
        </w:rPr>
      </w:pPr>
      <w:r>
        <w:rPr>
          <w:rFonts w:ascii="Arial" w:eastAsia="Arial" w:hAnsi="Arial" w:cs="Arial"/>
          <w:highlight w:val="yellow"/>
          <w:lang w:val="en-US" w:eastAsia="ru-RU"/>
        </w:rPr>
        <w:t xml:space="preserve">While performing pavement of asphalt and concrete layer, safety rules of ACS CJSC and construction safety rules shall be complied with.  </w:t>
      </w:r>
    </w:p>
    <w:p w:rsidR="008A42AE" w:rsidRPr="00734108" w:rsidRDefault="003774AB" w:rsidP="008A42AE">
      <w:pPr>
        <w:jc w:val="center"/>
        <w:rPr>
          <w:rFonts w:ascii="Arial" w:hAnsi="Arial"/>
          <w:sz w:val="24"/>
          <w:lang w:val="az-Latn-AZ"/>
        </w:rPr>
      </w:pPr>
      <w:r>
        <w:rPr>
          <w:rFonts w:ascii="Arial" w:eastAsia="Arial" w:hAnsi="Arial" w:cs="Times New Roman"/>
          <w:sz w:val="24"/>
          <w:szCs w:val="24"/>
          <w:lang w:val="en-US"/>
        </w:rPr>
        <w:t>For technical questions please contact :</w:t>
      </w:r>
    </w:p>
    <w:p w:rsidR="008A42AE" w:rsidRPr="00734108" w:rsidRDefault="003774AB" w:rsidP="008A42AE">
      <w:pPr>
        <w:jc w:val="center"/>
        <w:rPr>
          <w:rFonts w:ascii="Arial" w:hAnsi="Arial"/>
          <w:sz w:val="24"/>
          <w:lang w:val="az-Latn-AZ"/>
        </w:rPr>
      </w:pPr>
      <w:r>
        <w:rPr>
          <w:rFonts w:ascii="Arial" w:eastAsia="Arial" w:hAnsi="Arial" w:cs="Times New Roman"/>
          <w:sz w:val="24"/>
          <w:szCs w:val="24"/>
          <w:lang w:val="en-US"/>
        </w:rPr>
        <w:t>Javid Eminov, Engineer of Construction and Repair department</w:t>
      </w:r>
    </w:p>
    <w:p w:rsidR="008A42AE" w:rsidRPr="00964338" w:rsidRDefault="003774AB" w:rsidP="008A42AE">
      <w:pPr>
        <w:jc w:val="center"/>
        <w:rPr>
          <w:rFonts w:ascii="Arial" w:hAnsi="Arial" w:cs="Arial"/>
          <w:b/>
          <w:color w:val="000000"/>
          <w:lang w:val="az-Latn-AZ"/>
        </w:rPr>
      </w:pPr>
      <w:r>
        <w:rPr>
          <w:rFonts w:ascii="Arial" w:eastAsia="Arial" w:hAnsi="Arial" w:cs="Arial"/>
          <w:b/>
          <w:bCs/>
          <w:color w:val="000000"/>
          <w:lang w:val="en-US"/>
        </w:rPr>
        <w:t>Tel: +99450 2740251</w:t>
      </w:r>
    </w:p>
    <w:p w:rsidR="008A42AE" w:rsidRPr="00964338" w:rsidRDefault="003774AB" w:rsidP="008A42AE">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1" w:history="1">
        <w:r>
          <w:rPr>
            <w:rFonts w:ascii="Arial" w:eastAsia="Arial" w:hAnsi="Arial" w:cs="Arial"/>
            <w:b/>
            <w:bCs/>
            <w:color w:val="0563C1"/>
            <w:u w:val="single"/>
            <w:shd w:val="clear" w:color="auto" w:fill="FAFAFA"/>
            <w:lang w:val="en-US"/>
          </w:rPr>
          <w:t>cavid.eminov@asco.az</w:t>
        </w:r>
      </w:hyperlink>
    </w:p>
    <w:p w:rsidR="00993E0B" w:rsidRPr="00993E0B" w:rsidRDefault="003774AB"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3774AB"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w:t>
      </w:r>
      <w:r>
        <w:rPr>
          <w:rFonts w:ascii="Arial" w:eastAsia="Arial" w:hAnsi="Arial" w:cs="Arial"/>
          <w:sz w:val="20"/>
          <w:szCs w:val="20"/>
          <w:lang w:val="en-US"/>
        </w:rPr>
        <w:t>nts:</w:t>
      </w:r>
    </w:p>
    <w:p w:rsidR="00993E0B" w:rsidRPr="00993E0B" w:rsidRDefault="003774A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3774A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w:t>
      </w:r>
      <w:r>
        <w:rPr>
          <w:rFonts w:ascii="Arial" w:eastAsia="Arial" w:hAnsi="Arial" w:cs="Arial"/>
          <w:sz w:val="20"/>
          <w:szCs w:val="20"/>
          <w:lang w:val="en-US"/>
        </w:rPr>
        <w:t>te registry of commercial legal entities  (such extract to be issued not later than last 1 month)</w:t>
      </w:r>
    </w:p>
    <w:p w:rsidR="00993E0B" w:rsidRPr="00993E0B" w:rsidRDefault="003774A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w:t>
      </w:r>
      <w:r>
        <w:rPr>
          <w:rFonts w:ascii="Arial" w:eastAsia="Arial" w:hAnsi="Arial" w:cs="Arial"/>
          <w:sz w:val="20"/>
          <w:szCs w:val="20"/>
          <w:lang w:val="en-US"/>
        </w:rPr>
        <w:t>y</w:t>
      </w:r>
    </w:p>
    <w:p w:rsidR="00993E0B" w:rsidRPr="00993E0B" w:rsidRDefault="003774A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3774A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w:t>
      </w:r>
      <w:r>
        <w:rPr>
          <w:rFonts w:ascii="Arial" w:eastAsia="Arial" w:hAnsi="Arial" w:cs="Arial"/>
          <w:sz w:val="20"/>
          <w:szCs w:val="20"/>
          <w:lang w:val="en-US"/>
        </w:rPr>
        <w:t xml:space="preserve">n  (depending on the taxation system) / reference issued by taxation bodies on non-existence of debts for tax </w:t>
      </w:r>
    </w:p>
    <w:p w:rsidR="00993E0B" w:rsidRPr="00993E0B" w:rsidRDefault="003774A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3774AB"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lastRenderedPageBreak/>
        <w:t>Licenses necessary for provision of the relevant services / works  (if any)</w:t>
      </w:r>
    </w:p>
    <w:p w:rsidR="002C3F46" w:rsidRDefault="002C3F46" w:rsidP="00B64945">
      <w:pPr>
        <w:jc w:val="both"/>
        <w:rPr>
          <w:rFonts w:ascii="Arial" w:hAnsi="Arial" w:cs="Arial"/>
          <w:sz w:val="20"/>
          <w:szCs w:val="20"/>
          <w:lang w:val="en-US"/>
        </w:rPr>
      </w:pPr>
    </w:p>
    <w:p w:rsidR="00993E0B" w:rsidRPr="00993E0B" w:rsidRDefault="003774AB"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t>
      </w:r>
      <w:r>
        <w:rPr>
          <w:rFonts w:ascii="Arial" w:eastAsia="Arial" w:hAnsi="Arial" w:cs="Arial"/>
          <w:sz w:val="20"/>
          <w:szCs w:val="20"/>
          <w:lang w:val="en-US"/>
        </w:rPr>
        <w:t xml:space="preserve">with the company which did not present the above-mentioned documents or failed to be assessed positively as a result of the due diligence performed and shall be excluded from the bidding! </w:t>
      </w:r>
    </w:p>
    <w:sectPr w:rsidR="00993E0B" w:rsidRPr="00993E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AB" w:rsidRDefault="003774AB" w:rsidP="00BB18EB">
      <w:pPr>
        <w:spacing w:after="0" w:line="240" w:lineRule="auto"/>
      </w:pPr>
      <w:r>
        <w:separator/>
      </w:r>
    </w:p>
  </w:endnote>
  <w:endnote w:type="continuationSeparator" w:id="0">
    <w:p w:rsidR="003774AB" w:rsidRDefault="003774AB" w:rsidP="00BB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AB" w:rsidRDefault="003774AB" w:rsidP="00BB18EB">
      <w:pPr>
        <w:spacing w:after="0" w:line="240" w:lineRule="auto"/>
      </w:pPr>
      <w:r>
        <w:separator/>
      </w:r>
    </w:p>
  </w:footnote>
  <w:footnote w:type="continuationSeparator" w:id="0">
    <w:p w:rsidR="003774AB" w:rsidRDefault="003774AB" w:rsidP="00BB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EB" w:rsidRDefault="00BB18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99F49ADA">
      <w:start w:val="25"/>
      <w:numFmt w:val="bullet"/>
      <w:lvlText w:val="-"/>
      <w:lvlJc w:val="left"/>
      <w:pPr>
        <w:tabs>
          <w:tab w:val="num" w:pos="720"/>
        </w:tabs>
        <w:ind w:left="720" w:hanging="360"/>
      </w:pPr>
      <w:rPr>
        <w:rFonts w:ascii="Times New Roman" w:eastAsia="Times New Roman" w:hAnsi="Times New Roman" w:cs="Times New Roman" w:hint="default"/>
      </w:rPr>
    </w:lvl>
    <w:lvl w:ilvl="1" w:tplc="4B76568E">
      <w:start w:val="1"/>
      <w:numFmt w:val="bullet"/>
      <w:lvlText w:val="o"/>
      <w:lvlJc w:val="left"/>
      <w:pPr>
        <w:tabs>
          <w:tab w:val="num" w:pos="1440"/>
        </w:tabs>
        <w:ind w:left="1440" w:hanging="360"/>
      </w:pPr>
      <w:rPr>
        <w:rFonts w:ascii="Courier New" w:hAnsi="Courier New" w:cs="Times New Roman" w:hint="default"/>
      </w:rPr>
    </w:lvl>
    <w:lvl w:ilvl="2" w:tplc="DD82531C">
      <w:start w:val="1"/>
      <w:numFmt w:val="bullet"/>
      <w:lvlText w:val=""/>
      <w:lvlJc w:val="left"/>
      <w:pPr>
        <w:tabs>
          <w:tab w:val="num" w:pos="2160"/>
        </w:tabs>
        <w:ind w:left="2160" w:hanging="360"/>
      </w:pPr>
      <w:rPr>
        <w:rFonts w:ascii="Wingdings" w:hAnsi="Wingdings" w:hint="default"/>
      </w:rPr>
    </w:lvl>
    <w:lvl w:ilvl="3" w:tplc="DE6ECADA">
      <w:start w:val="1"/>
      <w:numFmt w:val="bullet"/>
      <w:lvlText w:val=""/>
      <w:lvlJc w:val="left"/>
      <w:pPr>
        <w:tabs>
          <w:tab w:val="num" w:pos="2880"/>
        </w:tabs>
        <w:ind w:left="2880" w:hanging="360"/>
      </w:pPr>
      <w:rPr>
        <w:rFonts w:ascii="Symbol" w:hAnsi="Symbol" w:hint="default"/>
      </w:rPr>
    </w:lvl>
    <w:lvl w:ilvl="4" w:tplc="A2E23DE8">
      <w:start w:val="1"/>
      <w:numFmt w:val="bullet"/>
      <w:lvlText w:val="o"/>
      <w:lvlJc w:val="left"/>
      <w:pPr>
        <w:tabs>
          <w:tab w:val="num" w:pos="3600"/>
        </w:tabs>
        <w:ind w:left="3600" w:hanging="360"/>
      </w:pPr>
      <w:rPr>
        <w:rFonts w:ascii="Courier New" w:hAnsi="Courier New" w:cs="Times New Roman" w:hint="default"/>
      </w:rPr>
    </w:lvl>
    <w:lvl w:ilvl="5" w:tplc="5E3C9802">
      <w:start w:val="1"/>
      <w:numFmt w:val="bullet"/>
      <w:lvlText w:val=""/>
      <w:lvlJc w:val="left"/>
      <w:pPr>
        <w:tabs>
          <w:tab w:val="num" w:pos="4320"/>
        </w:tabs>
        <w:ind w:left="4320" w:hanging="360"/>
      </w:pPr>
      <w:rPr>
        <w:rFonts w:ascii="Wingdings" w:hAnsi="Wingdings" w:hint="default"/>
      </w:rPr>
    </w:lvl>
    <w:lvl w:ilvl="6" w:tplc="31308DB8">
      <w:start w:val="1"/>
      <w:numFmt w:val="bullet"/>
      <w:lvlText w:val=""/>
      <w:lvlJc w:val="left"/>
      <w:pPr>
        <w:tabs>
          <w:tab w:val="num" w:pos="5040"/>
        </w:tabs>
        <w:ind w:left="5040" w:hanging="360"/>
      </w:pPr>
      <w:rPr>
        <w:rFonts w:ascii="Symbol" w:hAnsi="Symbol" w:hint="default"/>
      </w:rPr>
    </w:lvl>
    <w:lvl w:ilvl="7" w:tplc="3D9AA59E">
      <w:start w:val="1"/>
      <w:numFmt w:val="bullet"/>
      <w:lvlText w:val="o"/>
      <w:lvlJc w:val="left"/>
      <w:pPr>
        <w:tabs>
          <w:tab w:val="num" w:pos="5760"/>
        </w:tabs>
        <w:ind w:left="5760" w:hanging="360"/>
      </w:pPr>
      <w:rPr>
        <w:rFonts w:ascii="Courier New" w:hAnsi="Courier New" w:cs="Times New Roman" w:hint="default"/>
      </w:rPr>
    </w:lvl>
    <w:lvl w:ilvl="8" w:tplc="497C9BF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23CA7F66">
      <w:start w:val="1"/>
      <w:numFmt w:val="decimal"/>
      <w:lvlText w:val="%1."/>
      <w:lvlJc w:val="left"/>
      <w:pPr>
        <w:ind w:left="360" w:hanging="360"/>
      </w:pPr>
    </w:lvl>
    <w:lvl w:ilvl="1" w:tplc="D27466C2">
      <w:start w:val="1"/>
      <w:numFmt w:val="lowerLetter"/>
      <w:lvlText w:val="%2."/>
      <w:lvlJc w:val="left"/>
      <w:pPr>
        <w:ind w:left="1080" w:hanging="360"/>
      </w:pPr>
    </w:lvl>
    <w:lvl w:ilvl="2" w:tplc="B8AC43B6">
      <w:start w:val="1"/>
      <w:numFmt w:val="lowerRoman"/>
      <w:lvlText w:val="%3."/>
      <w:lvlJc w:val="right"/>
      <w:pPr>
        <w:ind w:left="1800" w:hanging="180"/>
      </w:pPr>
    </w:lvl>
    <w:lvl w:ilvl="3" w:tplc="212605B2">
      <w:start w:val="1"/>
      <w:numFmt w:val="decimal"/>
      <w:lvlText w:val="%4."/>
      <w:lvlJc w:val="left"/>
      <w:pPr>
        <w:ind w:left="2520" w:hanging="360"/>
      </w:pPr>
    </w:lvl>
    <w:lvl w:ilvl="4" w:tplc="CC76484E">
      <w:start w:val="1"/>
      <w:numFmt w:val="lowerLetter"/>
      <w:lvlText w:val="%5."/>
      <w:lvlJc w:val="left"/>
      <w:pPr>
        <w:ind w:left="3240" w:hanging="360"/>
      </w:pPr>
    </w:lvl>
    <w:lvl w:ilvl="5" w:tplc="65A62B56">
      <w:start w:val="1"/>
      <w:numFmt w:val="lowerRoman"/>
      <w:lvlText w:val="%6."/>
      <w:lvlJc w:val="right"/>
      <w:pPr>
        <w:ind w:left="3960" w:hanging="180"/>
      </w:pPr>
    </w:lvl>
    <w:lvl w:ilvl="6" w:tplc="DB2EFFF6">
      <w:start w:val="1"/>
      <w:numFmt w:val="decimal"/>
      <w:lvlText w:val="%7."/>
      <w:lvlJc w:val="left"/>
      <w:pPr>
        <w:ind w:left="4680" w:hanging="360"/>
      </w:pPr>
    </w:lvl>
    <w:lvl w:ilvl="7" w:tplc="30325056">
      <w:start w:val="1"/>
      <w:numFmt w:val="lowerLetter"/>
      <w:lvlText w:val="%8."/>
      <w:lvlJc w:val="left"/>
      <w:pPr>
        <w:ind w:left="5400" w:hanging="360"/>
      </w:pPr>
    </w:lvl>
    <w:lvl w:ilvl="8" w:tplc="5A58385E">
      <w:start w:val="1"/>
      <w:numFmt w:val="lowerRoman"/>
      <w:lvlText w:val="%9."/>
      <w:lvlJc w:val="right"/>
      <w:pPr>
        <w:ind w:left="6120" w:hanging="180"/>
      </w:pPr>
    </w:lvl>
  </w:abstractNum>
  <w:abstractNum w:abstractNumId="2" w15:restartNumberingAfterBreak="0">
    <w:nsid w:val="063B37C8"/>
    <w:multiLevelType w:val="hybridMultilevel"/>
    <w:tmpl w:val="6CDEE32E"/>
    <w:lvl w:ilvl="0" w:tplc="CFC40DB2">
      <w:start w:val="1"/>
      <w:numFmt w:val="decimal"/>
      <w:lvlText w:val="%1."/>
      <w:lvlJc w:val="left"/>
      <w:pPr>
        <w:ind w:left="720" w:hanging="360"/>
      </w:pPr>
    </w:lvl>
    <w:lvl w:ilvl="1" w:tplc="BFBE5FD8" w:tentative="1">
      <w:start w:val="1"/>
      <w:numFmt w:val="lowerLetter"/>
      <w:lvlText w:val="%2."/>
      <w:lvlJc w:val="left"/>
      <w:pPr>
        <w:ind w:left="1440" w:hanging="360"/>
      </w:pPr>
    </w:lvl>
    <w:lvl w:ilvl="2" w:tplc="537C56EC" w:tentative="1">
      <w:start w:val="1"/>
      <w:numFmt w:val="lowerRoman"/>
      <w:lvlText w:val="%3."/>
      <w:lvlJc w:val="right"/>
      <w:pPr>
        <w:ind w:left="2160" w:hanging="180"/>
      </w:pPr>
    </w:lvl>
    <w:lvl w:ilvl="3" w:tplc="FD02BAB0" w:tentative="1">
      <w:start w:val="1"/>
      <w:numFmt w:val="decimal"/>
      <w:lvlText w:val="%4."/>
      <w:lvlJc w:val="left"/>
      <w:pPr>
        <w:ind w:left="2880" w:hanging="360"/>
      </w:pPr>
    </w:lvl>
    <w:lvl w:ilvl="4" w:tplc="A3D49C1C" w:tentative="1">
      <w:start w:val="1"/>
      <w:numFmt w:val="lowerLetter"/>
      <w:lvlText w:val="%5."/>
      <w:lvlJc w:val="left"/>
      <w:pPr>
        <w:ind w:left="3600" w:hanging="360"/>
      </w:pPr>
    </w:lvl>
    <w:lvl w:ilvl="5" w:tplc="6754877A" w:tentative="1">
      <w:start w:val="1"/>
      <w:numFmt w:val="lowerRoman"/>
      <w:lvlText w:val="%6."/>
      <w:lvlJc w:val="right"/>
      <w:pPr>
        <w:ind w:left="4320" w:hanging="180"/>
      </w:pPr>
    </w:lvl>
    <w:lvl w:ilvl="6" w:tplc="C3BC76EA" w:tentative="1">
      <w:start w:val="1"/>
      <w:numFmt w:val="decimal"/>
      <w:lvlText w:val="%7."/>
      <w:lvlJc w:val="left"/>
      <w:pPr>
        <w:ind w:left="5040" w:hanging="360"/>
      </w:pPr>
    </w:lvl>
    <w:lvl w:ilvl="7" w:tplc="7D545D36" w:tentative="1">
      <w:start w:val="1"/>
      <w:numFmt w:val="lowerLetter"/>
      <w:lvlText w:val="%8."/>
      <w:lvlJc w:val="left"/>
      <w:pPr>
        <w:ind w:left="5760" w:hanging="360"/>
      </w:pPr>
    </w:lvl>
    <w:lvl w:ilvl="8" w:tplc="7924EAA8"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22381804">
      <w:start w:val="1"/>
      <w:numFmt w:val="decimal"/>
      <w:lvlText w:val="%1."/>
      <w:lvlJc w:val="left"/>
      <w:pPr>
        <w:ind w:left="720" w:hanging="360"/>
      </w:pPr>
    </w:lvl>
    <w:lvl w:ilvl="1" w:tplc="C8D05B38" w:tentative="1">
      <w:start w:val="1"/>
      <w:numFmt w:val="lowerLetter"/>
      <w:lvlText w:val="%2."/>
      <w:lvlJc w:val="left"/>
      <w:pPr>
        <w:ind w:left="1440" w:hanging="360"/>
      </w:pPr>
    </w:lvl>
    <w:lvl w:ilvl="2" w:tplc="F92CA538" w:tentative="1">
      <w:start w:val="1"/>
      <w:numFmt w:val="lowerRoman"/>
      <w:lvlText w:val="%3."/>
      <w:lvlJc w:val="right"/>
      <w:pPr>
        <w:ind w:left="2160" w:hanging="180"/>
      </w:pPr>
    </w:lvl>
    <w:lvl w:ilvl="3" w:tplc="CE6A752C" w:tentative="1">
      <w:start w:val="1"/>
      <w:numFmt w:val="decimal"/>
      <w:lvlText w:val="%4."/>
      <w:lvlJc w:val="left"/>
      <w:pPr>
        <w:ind w:left="2880" w:hanging="360"/>
      </w:pPr>
    </w:lvl>
    <w:lvl w:ilvl="4" w:tplc="B6F20034" w:tentative="1">
      <w:start w:val="1"/>
      <w:numFmt w:val="lowerLetter"/>
      <w:lvlText w:val="%5."/>
      <w:lvlJc w:val="left"/>
      <w:pPr>
        <w:ind w:left="3600" w:hanging="360"/>
      </w:pPr>
    </w:lvl>
    <w:lvl w:ilvl="5" w:tplc="31E22F06" w:tentative="1">
      <w:start w:val="1"/>
      <w:numFmt w:val="lowerRoman"/>
      <w:lvlText w:val="%6."/>
      <w:lvlJc w:val="right"/>
      <w:pPr>
        <w:ind w:left="4320" w:hanging="180"/>
      </w:pPr>
    </w:lvl>
    <w:lvl w:ilvl="6" w:tplc="82661BB8" w:tentative="1">
      <w:start w:val="1"/>
      <w:numFmt w:val="decimal"/>
      <w:lvlText w:val="%7."/>
      <w:lvlJc w:val="left"/>
      <w:pPr>
        <w:ind w:left="5040" w:hanging="360"/>
      </w:pPr>
    </w:lvl>
    <w:lvl w:ilvl="7" w:tplc="E97608D0" w:tentative="1">
      <w:start w:val="1"/>
      <w:numFmt w:val="lowerLetter"/>
      <w:lvlText w:val="%8."/>
      <w:lvlJc w:val="left"/>
      <w:pPr>
        <w:ind w:left="5760" w:hanging="360"/>
      </w:pPr>
    </w:lvl>
    <w:lvl w:ilvl="8" w:tplc="9466B9CE"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41F4A4A8">
      <w:start w:val="1"/>
      <w:numFmt w:val="bullet"/>
      <w:lvlText w:val=""/>
      <w:lvlJc w:val="left"/>
      <w:pPr>
        <w:ind w:left="720" w:hanging="360"/>
      </w:pPr>
      <w:rPr>
        <w:rFonts w:ascii="Symbol" w:hAnsi="Symbol" w:hint="default"/>
      </w:rPr>
    </w:lvl>
    <w:lvl w:ilvl="1" w:tplc="3EC0C1A6">
      <w:start w:val="1"/>
      <w:numFmt w:val="bullet"/>
      <w:lvlText w:val="o"/>
      <w:lvlJc w:val="left"/>
      <w:pPr>
        <w:ind w:left="1440" w:hanging="360"/>
      </w:pPr>
      <w:rPr>
        <w:rFonts w:ascii="Courier New" w:hAnsi="Courier New" w:cs="Courier New" w:hint="default"/>
      </w:rPr>
    </w:lvl>
    <w:lvl w:ilvl="2" w:tplc="91A85466">
      <w:start w:val="1"/>
      <w:numFmt w:val="bullet"/>
      <w:lvlText w:val=""/>
      <w:lvlJc w:val="left"/>
      <w:pPr>
        <w:ind w:left="2160" w:hanging="360"/>
      </w:pPr>
      <w:rPr>
        <w:rFonts w:ascii="Wingdings" w:hAnsi="Wingdings" w:hint="default"/>
      </w:rPr>
    </w:lvl>
    <w:lvl w:ilvl="3" w:tplc="36884F36">
      <w:start w:val="1"/>
      <w:numFmt w:val="bullet"/>
      <w:lvlText w:val=""/>
      <w:lvlJc w:val="left"/>
      <w:pPr>
        <w:ind w:left="2880" w:hanging="360"/>
      </w:pPr>
      <w:rPr>
        <w:rFonts w:ascii="Symbol" w:hAnsi="Symbol" w:hint="default"/>
      </w:rPr>
    </w:lvl>
    <w:lvl w:ilvl="4" w:tplc="31C6CAA0">
      <w:start w:val="1"/>
      <w:numFmt w:val="bullet"/>
      <w:lvlText w:val="o"/>
      <w:lvlJc w:val="left"/>
      <w:pPr>
        <w:ind w:left="3600" w:hanging="360"/>
      </w:pPr>
      <w:rPr>
        <w:rFonts w:ascii="Courier New" w:hAnsi="Courier New" w:cs="Courier New" w:hint="default"/>
      </w:rPr>
    </w:lvl>
    <w:lvl w:ilvl="5" w:tplc="DC7078EE">
      <w:start w:val="1"/>
      <w:numFmt w:val="bullet"/>
      <w:lvlText w:val=""/>
      <w:lvlJc w:val="left"/>
      <w:pPr>
        <w:ind w:left="4320" w:hanging="360"/>
      </w:pPr>
      <w:rPr>
        <w:rFonts w:ascii="Wingdings" w:hAnsi="Wingdings" w:hint="default"/>
      </w:rPr>
    </w:lvl>
    <w:lvl w:ilvl="6" w:tplc="E6B41D7E">
      <w:start w:val="1"/>
      <w:numFmt w:val="bullet"/>
      <w:lvlText w:val=""/>
      <w:lvlJc w:val="left"/>
      <w:pPr>
        <w:ind w:left="5040" w:hanging="360"/>
      </w:pPr>
      <w:rPr>
        <w:rFonts w:ascii="Symbol" w:hAnsi="Symbol" w:hint="default"/>
      </w:rPr>
    </w:lvl>
    <w:lvl w:ilvl="7" w:tplc="BD5AD408">
      <w:start w:val="1"/>
      <w:numFmt w:val="bullet"/>
      <w:lvlText w:val="o"/>
      <w:lvlJc w:val="left"/>
      <w:pPr>
        <w:ind w:left="5760" w:hanging="360"/>
      </w:pPr>
      <w:rPr>
        <w:rFonts w:ascii="Courier New" w:hAnsi="Courier New" w:cs="Courier New" w:hint="default"/>
      </w:rPr>
    </w:lvl>
    <w:lvl w:ilvl="8" w:tplc="C59EF51C">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98A2116E">
      <w:start w:val="1"/>
      <w:numFmt w:val="decimal"/>
      <w:pStyle w:val="xl264"/>
      <w:lvlText w:val="%1."/>
      <w:lvlJc w:val="left"/>
      <w:pPr>
        <w:ind w:left="735" w:hanging="360"/>
      </w:pPr>
    </w:lvl>
    <w:lvl w:ilvl="1" w:tplc="EAA09B68">
      <w:start w:val="1"/>
      <w:numFmt w:val="lowerLetter"/>
      <w:lvlText w:val="%2."/>
      <w:lvlJc w:val="left"/>
      <w:pPr>
        <w:ind w:left="1455" w:hanging="360"/>
      </w:pPr>
    </w:lvl>
    <w:lvl w:ilvl="2" w:tplc="8FC4EAC4">
      <w:start w:val="1"/>
      <w:numFmt w:val="lowerRoman"/>
      <w:lvlText w:val="%3."/>
      <w:lvlJc w:val="right"/>
      <w:pPr>
        <w:ind w:left="2175" w:hanging="180"/>
      </w:pPr>
    </w:lvl>
    <w:lvl w:ilvl="3" w:tplc="F9A4C946">
      <w:start w:val="1"/>
      <w:numFmt w:val="decimal"/>
      <w:lvlText w:val="%4."/>
      <w:lvlJc w:val="left"/>
      <w:pPr>
        <w:ind w:left="2895" w:hanging="360"/>
      </w:pPr>
    </w:lvl>
    <w:lvl w:ilvl="4" w:tplc="36860552">
      <w:start w:val="1"/>
      <w:numFmt w:val="lowerLetter"/>
      <w:lvlText w:val="%5."/>
      <w:lvlJc w:val="left"/>
      <w:pPr>
        <w:ind w:left="3615" w:hanging="360"/>
      </w:pPr>
    </w:lvl>
    <w:lvl w:ilvl="5" w:tplc="58205AB4">
      <w:start w:val="1"/>
      <w:numFmt w:val="lowerRoman"/>
      <w:lvlText w:val="%6."/>
      <w:lvlJc w:val="right"/>
      <w:pPr>
        <w:ind w:left="4335" w:hanging="180"/>
      </w:pPr>
    </w:lvl>
    <w:lvl w:ilvl="6" w:tplc="3A74D42C">
      <w:start w:val="1"/>
      <w:numFmt w:val="decimal"/>
      <w:lvlText w:val="%7."/>
      <w:lvlJc w:val="left"/>
      <w:pPr>
        <w:ind w:left="5055" w:hanging="360"/>
      </w:pPr>
    </w:lvl>
    <w:lvl w:ilvl="7" w:tplc="293A049C">
      <w:start w:val="1"/>
      <w:numFmt w:val="lowerLetter"/>
      <w:lvlText w:val="%8."/>
      <w:lvlJc w:val="left"/>
      <w:pPr>
        <w:ind w:left="5775" w:hanging="360"/>
      </w:pPr>
    </w:lvl>
    <w:lvl w:ilvl="8" w:tplc="41BC4EE6">
      <w:start w:val="1"/>
      <w:numFmt w:val="lowerRoman"/>
      <w:lvlText w:val="%9."/>
      <w:lvlJc w:val="right"/>
      <w:pPr>
        <w:ind w:left="6495" w:hanging="180"/>
      </w:pPr>
    </w:lvl>
  </w:abstractNum>
  <w:abstractNum w:abstractNumId="7" w15:restartNumberingAfterBreak="0">
    <w:nsid w:val="2D5D7EA6"/>
    <w:multiLevelType w:val="hybridMultilevel"/>
    <w:tmpl w:val="28DCE3E2"/>
    <w:lvl w:ilvl="0" w:tplc="0F00EDFC">
      <w:start w:val="1"/>
      <w:numFmt w:val="bullet"/>
      <w:lvlText w:val=""/>
      <w:lvlJc w:val="left"/>
      <w:pPr>
        <w:ind w:left="720" w:hanging="360"/>
      </w:pPr>
      <w:rPr>
        <w:rFonts w:ascii="Wingdings" w:hAnsi="Wingdings" w:hint="default"/>
      </w:rPr>
    </w:lvl>
    <w:lvl w:ilvl="1" w:tplc="5FBAB79A">
      <w:start w:val="1"/>
      <w:numFmt w:val="bullet"/>
      <w:lvlText w:val="o"/>
      <w:lvlJc w:val="left"/>
      <w:pPr>
        <w:ind w:left="1440" w:hanging="360"/>
      </w:pPr>
      <w:rPr>
        <w:rFonts w:ascii="Courier New" w:hAnsi="Courier New" w:cs="Courier New" w:hint="default"/>
      </w:rPr>
    </w:lvl>
    <w:lvl w:ilvl="2" w:tplc="11928B2C">
      <w:start w:val="1"/>
      <w:numFmt w:val="bullet"/>
      <w:lvlText w:val=""/>
      <w:lvlJc w:val="left"/>
      <w:pPr>
        <w:ind w:left="2160" w:hanging="360"/>
      </w:pPr>
      <w:rPr>
        <w:rFonts w:ascii="Wingdings" w:hAnsi="Wingdings" w:hint="default"/>
      </w:rPr>
    </w:lvl>
    <w:lvl w:ilvl="3" w:tplc="87D67C68">
      <w:start w:val="1"/>
      <w:numFmt w:val="bullet"/>
      <w:lvlText w:val=""/>
      <w:lvlJc w:val="left"/>
      <w:pPr>
        <w:ind w:left="2880" w:hanging="360"/>
      </w:pPr>
      <w:rPr>
        <w:rFonts w:ascii="Symbol" w:hAnsi="Symbol" w:hint="default"/>
      </w:rPr>
    </w:lvl>
    <w:lvl w:ilvl="4" w:tplc="16A4F9FE">
      <w:start w:val="1"/>
      <w:numFmt w:val="bullet"/>
      <w:lvlText w:val="o"/>
      <w:lvlJc w:val="left"/>
      <w:pPr>
        <w:ind w:left="3600" w:hanging="360"/>
      </w:pPr>
      <w:rPr>
        <w:rFonts w:ascii="Courier New" w:hAnsi="Courier New" w:cs="Courier New" w:hint="default"/>
      </w:rPr>
    </w:lvl>
    <w:lvl w:ilvl="5" w:tplc="4FDE4990">
      <w:start w:val="1"/>
      <w:numFmt w:val="bullet"/>
      <w:lvlText w:val=""/>
      <w:lvlJc w:val="left"/>
      <w:pPr>
        <w:ind w:left="4320" w:hanging="360"/>
      </w:pPr>
      <w:rPr>
        <w:rFonts w:ascii="Wingdings" w:hAnsi="Wingdings" w:hint="default"/>
      </w:rPr>
    </w:lvl>
    <w:lvl w:ilvl="6" w:tplc="A5507B66">
      <w:start w:val="1"/>
      <w:numFmt w:val="bullet"/>
      <w:lvlText w:val=""/>
      <w:lvlJc w:val="left"/>
      <w:pPr>
        <w:ind w:left="5040" w:hanging="360"/>
      </w:pPr>
      <w:rPr>
        <w:rFonts w:ascii="Symbol" w:hAnsi="Symbol" w:hint="default"/>
      </w:rPr>
    </w:lvl>
    <w:lvl w:ilvl="7" w:tplc="77906522">
      <w:start w:val="1"/>
      <w:numFmt w:val="bullet"/>
      <w:lvlText w:val="o"/>
      <w:lvlJc w:val="left"/>
      <w:pPr>
        <w:ind w:left="5760" w:hanging="360"/>
      </w:pPr>
      <w:rPr>
        <w:rFonts w:ascii="Courier New" w:hAnsi="Courier New" w:cs="Courier New" w:hint="default"/>
      </w:rPr>
    </w:lvl>
    <w:lvl w:ilvl="8" w:tplc="698462E6">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B81A68C4">
      <w:start w:val="1"/>
      <w:numFmt w:val="bullet"/>
      <w:lvlText w:val=""/>
      <w:lvlJc w:val="left"/>
      <w:pPr>
        <w:ind w:left="360" w:hanging="360"/>
      </w:pPr>
      <w:rPr>
        <w:rFonts w:ascii="Symbol" w:hAnsi="Symbol" w:hint="default"/>
      </w:rPr>
    </w:lvl>
    <w:lvl w:ilvl="1" w:tplc="7CDA2C28">
      <w:start w:val="1"/>
      <w:numFmt w:val="bullet"/>
      <w:lvlText w:val="o"/>
      <w:lvlJc w:val="left"/>
      <w:pPr>
        <w:ind w:left="1440" w:hanging="360"/>
      </w:pPr>
      <w:rPr>
        <w:rFonts w:ascii="Courier New" w:hAnsi="Courier New" w:cs="Courier New" w:hint="default"/>
      </w:rPr>
    </w:lvl>
    <w:lvl w:ilvl="2" w:tplc="7DB4E6CC">
      <w:start w:val="1"/>
      <w:numFmt w:val="bullet"/>
      <w:lvlText w:val=""/>
      <w:lvlJc w:val="left"/>
      <w:pPr>
        <w:ind w:left="2160" w:hanging="360"/>
      </w:pPr>
      <w:rPr>
        <w:rFonts w:ascii="Wingdings" w:hAnsi="Wingdings" w:hint="default"/>
      </w:rPr>
    </w:lvl>
    <w:lvl w:ilvl="3" w:tplc="A56A7750">
      <w:start w:val="1"/>
      <w:numFmt w:val="bullet"/>
      <w:lvlText w:val=""/>
      <w:lvlJc w:val="left"/>
      <w:pPr>
        <w:ind w:left="2880" w:hanging="360"/>
      </w:pPr>
      <w:rPr>
        <w:rFonts w:ascii="Symbol" w:hAnsi="Symbol" w:hint="default"/>
      </w:rPr>
    </w:lvl>
    <w:lvl w:ilvl="4" w:tplc="B1A0FD42">
      <w:start w:val="1"/>
      <w:numFmt w:val="bullet"/>
      <w:lvlText w:val="o"/>
      <w:lvlJc w:val="left"/>
      <w:pPr>
        <w:ind w:left="3600" w:hanging="360"/>
      </w:pPr>
      <w:rPr>
        <w:rFonts w:ascii="Courier New" w:hAnsi="Courier New" w:cs="Courier New" w:hint="default"/>
      </w:rPr>
    </w:lvl>
    <w:lvl w:ilvl="5" w:tplc="6D90CB72">
      <w:start w:val="1"/>
      <w:numFmt w:val="bullet"/>
      <w:lvlText w:val=""/>
      <w:lvlJc w:val="left"/>
      <w:pPr>
        <w:ind w:left="4320" w:hanging="360"/>
      </w:pPr>
      <w:rPr>
        <w:rFonts w:ascii="Wingdings" w:hAnsi="Wingdings" w:hint="default"/>
      </w:rPr>
    </w:lvl>
    <w:lvl w:ilvl="6" w:tplc="70A8368A">
      <w:start w:val="1"/>
      <w:numFmt w:val="bullet"/>
      <w:lvlText w:val=""/>
      <w:lvlJc w:val="left"/>
      <w:pPr>
        <w:ind w:left="5040" w:hanging="360"/>
      </w:pPr>
      <w:rPr>
        <w:rFonts w:ascii="Symbol" w:hAnsi="Symbol" w:hint="default"/>
      </w:rPr>
    </w:lvl>
    <w:lvl w:ilvl="7" w:tplc="979A7EE8">
      <w:start w:val="1"/>
      <w:numFmt w:val="bullet"/>
      <w:lvlText w:val="o"/>
      <w:lvlJc w:val="left"/>
      <w:pPr>
        <w:ind w:left="5760" w:hanging="360"/>
      </w:pPr>
      <w:rPr>
        <w:rFonts w:ascii="Courier New" w:hAnsi="Courier New" w:cs="Courier New" w:hint="default"/>
      </w:rPr>
    </w:lvl>
    <w:lvl w:ilvl="8" w:tplc="0310E9BC">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F2D436B4">
      <w:numFmt w:val="bullet"/>
      <w:lvlText w:val="-"/>
      <w:lvlJc w:val="left"/>
      <w:pPr>
        <w:ind w:left="479" w:hanging="360"/>
      </w:pPr>
      <w:rPr>
        <w:rFonts w:ascii="Arial" w:eastAsiaTheme="minorHAnsi" w:hAnsi="Arial" w:cs="Arial" w:hint="default"/>
      </w:rPr>
    </w:lvl>
    <w:lvl w:ilvl="1" w:tplc="1A80EE82" w:tentative="1">
      <w:start w:val="1"/>
      <w:numFmt w:val="bullet"/>
      <w:lvlText w:val="o"/>
      <w:lvlJc w:val="left"/>
      <w:pPr>
        <w:ind w:left="1199" w:hanging="360"/>
      </w:pPr>
      <w:rPr>
        <w:rFonts w:ascii="Courier New" w:hAnsi="Courier New" w:cs="Courier New" w:hint="default"/>
      </w:rPr>
    </w:lvl>
    <w:lvl w:ilvl="2" w:tplc="95BCB9C0" w:tentative="1">
      <w:start w:val="1"/>
      <w:numFmt w:val="bullet"/>
      <w:lvlText w:val=""/>
      <w:lvlJc w:val="left"/>
      <w:pPr>
        <w:ind w:left="1919" w:hanging="360"/>
      </w:pPr>
      <w:rPr>
        <w:rFonts w:ascii="Wingdings" w:hAnsi="Wingdings" w:hint="default"/>
      </w:rPr>
    </w:lvl>
    <w:lvl w:ilvl="3" w:tplc="73F295B6" w:tentative="1">
      <w:start w:val="1"/>
      <w:numFmt w:val="bullet"/>
      <w:lvlText w:val=""/>
      <w:lvlJc w:val="left"/>
      <w:pPr>
        <w:ind w:left="2639" w:hanging="360"/>
      </w:pPr>
      <w:rPr>
        <w:rFonts w:ascii="Symbol" w:hAnsi="Symbol" w:hint="default"/>
      </w:rPr>
    </w:lvl>
    <w:lvl w:ilvl="4" w:tplc="FBF0CCD0" w:tentative="1">
      <w:start w:val="1"/>
      <w:numFmt w:val="bullet"/>
      <w:lvlText w:val="o"/>
      <w:lvlJc w:val="left"/>
      <w:pPr>
        <w:ind w:left="3359" w:hanging="360"/>
      </w:pPr>
      <w:rPr>
        <w:rFonts w:ascii="Courier New" w:hAnsi="Courier New" w:cs="Courier New" w:hint="default"/>
      </w:rPr>
    </w:lvl>
    <w:lvl w:ilvl="5" w:tplc="DCBCAB84" w:tentative="1">
      <w:start w:val="1"/>
      <w:numFmt w:val="bullet"/>
      <w:lvlText w:val=""/>
      <w:lvlJc w:val="left"/>
      <w:pPr>
        <w:ind w:left="4079" w:hanging="360"/>
      </w:pPr>
      <w:rPr>
        <w:rFonts w:ascii="Wingdings" w:hAnsi="Wingdings" w:hint="default"/>
      </w:rPr>
    </w:lvl>
    <w:lvl w:ilvl="6" w:tplc="9A2E5C34" w:tentative="1">
      <w:start w:val="1"/>
      <w:numFmt w:val="bullet"/>
      <w:lvlText w:val=""/>
      <w:lvlJc w:val="left"/>
      <w:pPr>
        <w:ind w:left="4799" w:hanging="360"/>
      </w:pPr>
      <w:rPr>
        <w:rFonts w:ascii="Symbol" w:hAnsi="Symbol" w:hint="default"/>
      </w:rPr>
    </w:lvl>
    <w:lvl w:ilvl="7" w:tplc="A948A3F2" w:tentative="1">
      <w:start w:val="1"/>
      <w:numFmt w:val="bullet"/>
      <w:lvlText w:val="o"/>
      <w:lvlJc w:val="left"/>
      <w:pPr>
        <w:ind w:left="5519" w:hanging="360"/>
      </w:pPr>
      <w:rPr>
        <w:rFonts w:ascii="Courier New" w:hAnsi="Courier New" w:cs="Courier New" w:hint="default"/>
      </w:rPr>
    </w:lvl>
    <w:lvl w:ilvl="8" w:tplc="F9A4AF44"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40B4C612">
      <w:start w:val="1"/>
      <w:numFmt w:val="bullet"/>
      <w:lvlText w:val=""/>
      <w:lvlJc w:val="left"/>
      <w:pPr>
        <w:ind w:left="839" w:hanging="360"/>
      </w:pPr>
      <w:rPr>
        <w:rFonts w:ascii="Symbol" w:hAnsi="Symbol" w:hint="default"/>
      </w:rPr>
    </w:lvl>
    <w:lvl w:ilvl="1" w:tplc="39F4B716">
      <w:start w:val="1"/>
      <w:numFmt w:val="bullet"/>
      <w:lvlText w:val="o"/>
      <w:lvlJc w:val="left"/>
      <w:pPr>
        <w:ind w:left="1559" w:hanging="360"/>
      </w:pPr>
      <w:rPr>
        <w:rFonts w:ascii="Courier New" w:hAnsi="Courier New" w:cs="Courier New" w:hint="default"/>
      </w:rPr>
    </w:lvl>
    <w:lvl w:ilvl="2" w:tplc="6A70D686">
      <w:start w:val="1"/>
      <w:numFmt w:val="bullet"/>
      <w:lvlText w:val=""/>
      <w:lvlJc w:val="left"/>
      <w:pPr>
        <w:ind w:left="2279" w:hanging="360"/>
      </w:pPr>
      <w:rPr>
        <w:rFonts w:ascii="Wingdings" w:hAnsi="Wingdings" w:hint="default"/>
      </w:rPr>
    </w:lvl>
    <w:lvl w:ilvl="3" w:tplc="74787B7E">
      <w:start w:val="1"/>
      <w:numFmt w:val="bullet"/>
      <w:lvlText w:val=""/>
      <w:lvlJc w:val="left"/>
      <w:pPr>
        <w:ind w:left="2999" w:hanging="360"/>
      </w:pPr>
      <w:rPr>
        <w:rFonts w:ascii="Symbol" w:hAnsi="Symbol" w:hint="default"/>
      </w:rPr>
    </w:lvl>
    <w:lvl w:ilvl="4" w:tplc="1E98F85A">
      <w:start w:val="1"/>
      <w:numFmt w:val="bullet"/>
      <w:lvlText w:val="o"/>
      <w:lvlJc w:val="left"/>
      <w:pPr>
        <w:ind w:left="3719" w:hanging="360"/>
      </w:pPr>
      <w:rPr>
        <w:rFonts w:ascii="Courier New" w:hAnsi="Courier New" w:cs="Courier New" w:hint="default"/>
      </w:rPr>
    </w:lvl>
    <w:lvl w:ilvl="5" w:tplc="2DB4C2AC">
      <w:start w:val="1"/>
      <w:numFmt w:val="bullet"/>
      <w:lvlText w:val=""/>
      <w:lvlJc w:val="left"/>
      <w:pPr>
        <w:ind w:left="4439" w:hanging="360"/>
      </w:pPr>
      <w:rPr>
        <w:rFonts w:ascii="Wingdings" w:hAnsi="Wingdings" w:hint="default"/>
      </w:rPr>
    </w:lvl>
    <w:lvl w:ilvl="6" w:tplc="EFA8C80C">
      <w:start w:val="1"/>
      <w:numFmt w:val="bullet"/>
      <w:lvlText w:val=""/>
      <w:lvlJc w:val="left"/>
      <w:pPr>
        <w:ind w:left="5159" w:hanging="360"/>
      </w:pPr>
      <w:rPr>
        <w:rFonts w:ascii="Symbol" w:hAnsi="Symbol" w:hint="default"/>
      </w:rPr>
    </w:lvl>
    <w:lvl w:ilvl="7" w:tplc="2D56990C">
      <w:start w:val="1"/>
      <w:numFmt w:val="bullet"/>
      <w:lvlText w:val="o"/>
      <w:lvlJc w:val="left"/>
      <w:pPr>
        <w:ind w:left="5879" w:hanging="360"/>
      </w:pPr>
      <w:rPr>
        <w:rFonts w:ascii="Courier New" w:hAnsi="Courier New" w:cs="Courier New" w:hint="default"/>
      </w:rPr>
    </w:lvl>
    <w:lvl w:ilvl="8" w:tplc="C6EA9BDE">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6C64D99E">
      <w:start w:val="1"/>
      <w:numFmt w:val="upperRoman"/>
      <w:lvlText w:val="%1."/>
      <w:lvlJc w:val="right"/>
      <w:pPr>
        <w:ind w:left="720" w:hanging="360"/>
      </w:pPr>
    </w:lvl>
    <w:lvl w:ilvl="1" w:tplc="2B501ED4">
      <w:start w:val="1"/>
      <w:numFmt w:val="lowerLetter"/>
      <w:lvlText w:val="%2."/>
      <w:lvlJc w:val="left"/>
      <w:pPr>
        <w:ind w:left="1440" w:hanging="360"/>
      </w:pPr>
    </w:lvl>
    <w:lvl w:ilvl="2" w:tplc="00AC464E">
      <w:start w:val="1"/>
      <w:numFmt w:val="lowerRoman"/>
      <w:lvlText w:val="%3."/>
      <w:lvlJc w:val="right"/>
      <w:pPr>
        <w:ind w:left="2160" w:hanging="180"/>
      </w:pPr>
    </w:lvl>
    <w:lvl w:ilvl="3" w:tplc="7D6E7708">
      <w:start w:val="1"/>
      <w:numFmt w:val="decimal"/>
      <w:lvlText w:val="%4."/>
      <w:lvlJc w:val="left"/>
      <w:pPr>
        <w:ind w:left="2880" w:hanging="360"/>
      </w:pPr>
    </w:lvl>
    <w:lvl w:ilvl="4" w:tplc="EB2C9444">
      <w:start w:val="1"/>
      <w:numFmt w:val="lowerLetter"/>
      <w:lvlText w:val="%5."/>
      <w:lvlJc w:val="left"/>
      <w:pPr>
        <w:ind w:left="3600" w:hanging="360"/>
      </w:pPr>
    </w:lvl>
    <w:lvl w:ilvl="5" w:tplc="A3A8F438">
      <w:start w:val="1"/>
      <w:numFmt w:val="lowerRoman"/>
      <w:lvlText w:val="%6."/>
      <w:lvlJc w:val="right"/>
      <w:pPr>
        <w:ind w:left="4320" w:hanging="180"/>
      </w:pPr>
    </w:lvl>
    <w:lvl w:ilvl="6" w:tplc="97CCDEB8">
      <w:start w:val="1"/>
      <w:numFmt w:val="decimal"/>
      <w:lvlText w:val="%7."/>
      <w:lvlJc w:val="left"/>
      <w:pPr>
        <w:ind w:left="5040" w:hanging="360"/>
      </w:pPr>
    </w:lvl>
    <w:lvl w:ilvl="7" w:tplc="FA402B2E">
      <w:start w:val="1"/>
      <w:numFmt w:val="lowerLetter"/>
      <w:lvlText w:val="%8."/>
      <w:lvlJc w:val="left"/>
      <w:pPr>
        <w:ind w:left="5760" w:hanging="360"/>
      </w:pPr>
    </w:lvl>
    <w:lvl w:ilvl="8" w:tplc="0FB87A94">
      <w:start w:val="1"/>
      <w:numFmt w:val="lowerRoman"/>
      <w:lvlText w:val="%9."/>
      <w:lvlJc w:val="right"/>
      <w:pPr>
        <w:ind w:left="6480" w:hanging="180"/>
      </w:pPr>
    </w:lvl>
  </w:abstractNum>
  <w:abstractNum w:abstractNumId="12" w15:restartNumberingAfterBreak="0">
    <w:nsid w:val="79226FC0"/>
    <w:multiLevelType w:val="hybridMultilevel"/>
    <w:tmpl w:val="E9EA68F0"/>
    <w:lvl w:ilvl="0" w:tplc="814A999E">
      <w:start w:val="1"/>
      <w:numFmt w:val="bullet"/>
      <w:lvlText w:val=""/>
      <w:lvlJc w:val="left"/>
      <w:pPr>
        <w:ind w:left="720" w:hanging="360"/>
      </w:pPr>
      <w:rPr>
        <w:rFonts w:ascii="Wingdings" w:hAnsi="Wingdings" w:hint="default"/>
      </w:rPr>
    </w:lvl>
    <w:lvl w:ilvl="1" w:tplc="B5225C4E">
      <w:start w:val="1"/>
      <w:numFmt w:val="bullet"/>
      <w:lvlText w:val="o"/>
      <w:lvlJc w:val="left"/>
      <w:pPr>
        <w:ind w:left="1440" w:hanging="360"/>
      </w:pPr>
      <w:rPr>
        <w:rFonts w:ascii="Courier New" w:hAnsi="Courier New" w:cs="Courier New" w:hint="default"/>
      </w:rPr>
    </w:lvl>
    <w:lvl w:ilvl="2" w:tplc="7D583164">
      <w:start w:val="1"/>
      <w:numFmt w:val="bullet"/>
      <w:lvlText w:val=""/>
      <w:lvlJc w:val="left"/>
      <w:pPr>
        <w:ind w:left="2160" w:hanging="360"/>
      </w:pPr>
      <w:rPr>
        <w:rFonts w:ascii="Wingdings" w:hAnsi="Wingdings" w:hint="default"/>
      </w:rPr>
    </w:lvl>
    <w:lvl w:ilvl="3" w:tplc="54909EB4">
      <w:start w:val="1"/>
      <w:numFmt w:val="bullet"/>
      <w:lvlText w:val=""/>
      <w:lvlJc w:val="left"/>
      <w:pPr>
        <w:ind w:left="2880" w:hanging="360"/>
      </w:pPr>
      <w:rPr>
        <w:rFonts w:ascii="Symbol" w:hAnsi="Symbol" w:hint="default"/>
      </w:rPr>
    </w:lvl>
    <w:lvl w:ilvl="4" w:tplc="F634B5F0">
      <w:start w:val="1"/>
      <w:numFmt w:val="bullet"/>
      <w:lvlText w:val="o"/>
      <w:lvlJc w:val="left"/>
      <w:pPr>
        <w:ind w:left="3600" w:hanging="360"/>
      </w:pPr>
      <w:rPr>
        <w:rFonts w:ascii="Courier New" w:hAnsi="Courier New" w:cs="Courier New" w:hint="default"/>
      </w:rPr>
    </w:lvl>
    <w:lvl w:ilvl="5" w:tplc="361664D6">
      <w:start w:val="1"/>
      <w:numFmt w:val="bullet"/>
      <w:lvlText w:val=""/>
      <w:lvlJc w:val="left"/>
      <w:pPr>
        <w:ind w:left="4320" w:hanging="360"/>
      </w:pPr>
      <w:rPr>
        <w:rFonts w:ascii="Wingdings" w:hAnsi="Wingdings" w:hint="default"/>
      </w:rPr>
    </w:lvl>
    <w:lvl w:ilvl="6" w:tplc="F58ED9BC">
      <w:start w:val="1"/>
      <w:numFmt w:val="bullet"/>
      <w:lvlText w:val=""/>
      <w:lvlJc w:val="left"/>
      <w:pPr>
        <w:ind w:left="5040" w:hanging="360"/>
      </w:pPr>
      <w:rPr>
        <w:rFonts w:ascii="Symbol" w:hAnsi="Symbol" w:hint="default"/>
      </w:rPr>
    </w:lvl>
    <w:lvl w:ilvl="7" w:tplc="BA9C8B7C">
      <w:start w:val="1"/>
      <w:numFmt w:val="bullet"/>
      <w:lvlText w:val="o"/>
      <w:lvlJc w:val="left"/>
      <w:pPr>
        <w:ind w:left="5760" w:hanging="360"/>
      </w:pPr>
      <w:rPr>
        <w:rFonts w:ascii="Courier New" w:hAnsi="Courier New" w:cs="Courier New" w:hint="default"/>
      </w:rPr>
    </w:lvl>
    <w:lvl w:ilvl="8" w:tplc="879C03EC">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46A21160">
      <w:start w:val="1"/>
      <w:numFmt w:val="bullet"/>
      <w:lvlText w:val=""/>
      <w:lvlJc w:val="left"/>
      <w:pPr>
        <w:ind w:left="720" w:hanging="360"/>
      </w:pPr>
      <w:rPr>
        <w:rFonts w:ascii="Wingdings" w:hAnsi="Wingdings" w:hint="default"/>
      </w:rPr>
    </w:lvl>
    <w:lvl w:ilvl="1" w:tplc="D53E340C">
      <w:start w:val="1"/>
      <w:numFmt w:val="bullet"/>
      <w:lvlText w:val="o"/>
      <w:lvlJc w:val="left"/>
      <w:pPr>
        <w:ind w:left="1440" w:hanging="360"/>
      </w:pPr>
      <w:rPr>
        <w:rFonts w:ascii="Courier New" w:hAnsi="Courier New" w:cs="Courier New" w:hint="default"/>
      </w:rPr>
    </w:lvl>
    <w:lvl w:ilvl="2" w:tplc="3628FE50">
      <w:start w:val="1"/>
      <w:numFmt w:val="bullet"/>
      <w:lvlText w:val=""/>
      <w:lvlJc w:val="left"/>
      <w:pPr>
        <w:ind w:left="2160" w:hanging="360"/>
      </w:pPr>
      <w:rPr>
        <w:rFonts w:ascii="Wingdings" w:hAnsi="Wingdings" w:hint="default"/>
      </w:rPr>
    </w:lvl>
    <w:lvl w:ilvl="3" w:tplc="E2CC2AD8">
      <w:start w:val="1"/>
      <w:numFmt w:val="bullet"/>
      <w:lvlText w:val=""/>
      <w:lvlJc w:val="left"/>
      <w:pPr>
        <w:ind w:left="2880" w:hanging="360"/>
      </w:pPr>
      <w:rPr>
        <w:rFonts w:ascii="Symbol" w:hAnsi="Symbol" w:hint="default"/>
      </w:rPr>
    </w:lvl>
    <w:lvl w:ilvl="4" w:tplc="E3B40590">
      <w:start w:val="1"/>
      <w:numFmt w:val="bullet"/>
      <w:lvlText w:val="o"/>
      <w:lvlJc w:val="left"/>
      <w:pPr>
        <w:ind w:left="3600" w:hanging="360"/>
      </w:pPr>
      <w:rPr>
        <w:rFonts w:ascii="Courier New" w:hAnsi="Courier New" w:cs="Courier New" w:hint="default"/>
      </w:rPr>
    </w:lvl>
    <w:lvl w:ilvl="5" w:tplc="A13E6E6A">
      <w:start w:val="1"/>
      <w:numFmt w:val="bullet"/>
      <w:lvlText w:val=""/>
      <w:lvlJc w:val="left"/>
      <w:pPr>
        <w:ind w:left="4320" w:hanging="360"/>
      </w:pPr>
      <w:rPr>
        <w:rFonts w:ascii="Wingdings" w:hAnsi="Wingdings" w:hint="default"/>
      </w:rPr>
    </w:lvl>
    <w:lvl w:ilvl="6" w:tplc="5A061626">
      <w:start w:val="1"/>
      <w:numFmt w:val="bullet"/>
      <w:lvlText w:val=""/>
      <w:lvlJc w:val="left"/>
      <w:pPr>
        <w:ind w:left="5040" w:hanging="360"/>
      </w:pPr>
      <w:rPr>
        <w:rFonts w:ascii="Symbol" w:hAnsi="Symbol" w:hint="default"/>
      </w:rPr>
    </w:lvl>
    <w:lvl w:ilvl="7" w:tplc="2638A0D6">
      <w:start w:val="1"/>
      <w:numFmt w:val="bullet"/>
      <w:lvlText w:val="o"/>
      <w:lvlJc w:val="left"/>
      <w:pPr>
        <w:ind w:left="5760" w:hanging="360"/>
      </w:pPr>
      <w:rPr>
        <w:rFonts w:ascii="Courier New" w:hAnsi="Courier New" w:cs="Courier New" w:hint="default"/>
      </w:rPr>
    </w:lvl>
    <w:lvl w:ilvl="8" w:tplc="E0BAE1C8">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F3500390">
      <w:start w:val="1"/>
      <w:numFmt w:val="decimal"/>
      <w:lvlText w:val="%1."/>
      <w:lvlJc w:val="left"/>
      <w:pPr>
        <w:ind w:left="720" w:hanging="360"/>
      </w:pPr>
    </w:lvl>
    <w:lvl w:ilvl="1" w:tplc="2A94FD22">
      <w:start w:val="1"/>
      <w:numFmt w:val="lowerLetter"/>
      <w:lvlText w:val="%2."/>
      <w:lvlJc w:val="left"/>
      <w:pPr>
        <w:ind w:left="1440" w:hanging="360"/>
      </w:pPr>
    </w:lvl>
    <w:lvl w:ilvl="2" w:tplc="A6F6BDA4">
      <w:start w:val="1"/>
      <w:numFmt w:val="lowerRoman"/>
      <w:lvlText w:val="%3."/>
      <w:lvlJc w:val="right"/>
      <w:pPr>
        <w:ind w:left="2160" w:hanging="180"/>
      </w:pPr>
    </w:lvl>
    <w:lvl w:ilvl="3" w:tplc="E856E1B4">
      <w:start w:val="1"/>
      <w:numFmt w:val="decimal"/>
      <w:lvlText w:val="%4."/>
      <w:lvlJc w:val="left"/>
      <w:pPr>
        <w:ind w:left="2880" w:hanging="360"/>
      </w:pPr>
    </w:lvl>
    <w:lvl w:ilvl="4" w:tplc="7B3E8016">
      <w:start w:val="1"/>
      <w:numFmt w:val="lowerLetter"/>
      <w:lvlText w:val="%5."/>
      <w:lvlJc w:val="left"/>
      <w:pPr>
        <w:ind w:left="3600" w:hanging="360"/>
      </w:pPr>
    </w:lvl>
    <w:lvl w:ilvl="5" w:tplc="353CCFEC">
      <w:start w:val="1"/>
      <w:numFmt w:val="lowerRoman"/>
      <w:lvlText w:val="%6."/>
      <w:lvlJc w:val="right"/>
      <w:pPr>
        <w:ind w:left="4320" w:hanging="180"/>
      </w:pPr>
    </w:lvl>
    <w:lvl w:ilvl="6" w:tplc="3FA63898">
      <w:start w:val="1"/>
      <w:numFmt w:val="decimal"/>
      <w:lvlText w:val="%7."/>
      <w:lvlJc w:val="left"/>
      <w:pPr>
        <w:ind w:left="5040" w:hanging="360"/>
      </w:pPr>
    </w:lvl>
    <w:lvl w:ilvl="7" w:tplc="7D9421CC">
      <w:start w:val="1"/>
      <w:numFmt w:val="lowerLetter"/>
      <w:lvlText w:val="%8."/>
      <w:lvlJc w:val="left"/>
      <w:pPr>
        <w:ind w:left="5760" w:hanging="360"/>
      </w:pPr>
    </w:lvl>
    <w:lvl w:ilvl="8" w:tplc="ED5C850A">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67BF"/>
    <w:rsid w:val="0005107D"/>
    <w:rsid w:val="0006187C"/>
    <w:rsid w:val="0006375A"/>
    <w:rsid w:val="00067611"/>
    <w:rsid w:val="000844E8"/>
    <w:rsid w:val="000C7D53"/>
    <w:rsid w:val="000D291C"/>
    <w:rsid w:val="000F4D3F"/>
    <w:rsid w:val="000F79B8"/>
    <w:rsid w:val="00105198"/>
    <w:rsid w:val="001A678A"/>
    <w:rsid w:val="001C59F8"/>
    <w:rsid w:val="001E08AF"/>
    <w:rsid w:val="00263699"/>
    <w:rsid w:val="00277F70"/>
    <w:rsid w:val="002B013F"/>
    <w:rsid w:val="002B420E"/>
    <w:rsid w:val="002C3F46"/>
    <w:rsid w:val="002F467F"/>
    <w:rsid w:val="003274B5"/>
    <w:rsid w:val="003313D7"/>
    <w:rsid w:val="003379E9"/>
    <w:rsid w:val="00364E05"/>
    <w:rsid w:val="003774AB"/>
    <w:rsid w:val="003843FE"/>
    <w:rsid w:val="00394F5D"/>
    <w:rsid w:val="003C0C06"/>
    <w:rsid w:val="003D56E2"/>
    <w:rsid w:val="003F2027"/>
    <w:rsid w:val="00400A1D"/>
    <w:rsid w:val="00430BCF"/>
    <w:rsid w:val="004366DB"/>
    <w:rsid w:val="00443961"/>
    <w:rsid w:val="004546C0"/>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E4179"/>
    <w:rsid w:val="005F12C9"/>
    <w:rsid w:val="0060168D"/>
    <w:rsid w:val="006149A2"/>
    <w:rsid w:val="00622AA4"/>
    <w:rsid w:val="0066264D"/>
    <w:rsid w:val="00685751"/>
    <w:rsid w:val="00695F55"/>
    <w:rsid w:val="006E5F12"/>
    <w:rsid w:val="00700872"/>
    <w:rsid w:val="00701F89"/>
    <w:rsid w:val="00702B5B"/>
    <w:rsid w:val="00712393"/>
    <w:rsid w:val="00734108"/>
    <w:rsid w:val="007D0D58"/>
    <w:rsid w:val="00805A86"/>
    <w:rsid w:val="00814D76"/>
    <w:rsid w:val="008175EE"/>
    <w:rsid w:val="008432B2"/>
    <w:rsid w:val="008530EB"/>
    <w:rsid w:val="00875F38"/>
    <w:rsid w:val="008A42AE"/>
    <w:rsid w:val="008D4237"/>
    <w:rsid w:val="008F74A0"/>
    <w:rsid w:val="00904599"/>
    <w:rsid w:val="0092174A"/>
    <w:rsid w:val="00923D30"/>
    <w:rsid w:val="0092454D"/>
    <w:rsid w:val="00932D9D"/>
    <w:rsid w:val="009609E9"/>
    <w:rsid w:val="00964338"/>
    <w:rsid w:val="00993E0B"/>
    <w:rsid w:val="00A03334"/>
    <w:rsid w:val="00A231B1"/>
    <w:rsid w:val="00A25331"/>
    <w:rsid w:val="00A40674"/>
    <w:rsid w:val="00A4486E"/>
    <w:rsid w:val="00A52307"/>
    <w:rsid w:val="00A62381"/>
    <w:rsid w:val="00A63558"/>
    <w:rsid w:val="00AE5082"/>
    <w:rsid w:val="00B05019"/>
    <w:rsid w:val="00B4620C"/>
    <w:rsid w:val="00B64945"/>
    <w:rsid w:val="00BA2B71"/>
    <w:rsid w:val="00BB18EB"/>
    <w:rsid w:val="00C243D3"/>
    <w:rsid w:val="00C3033D"/>
    <w:rsid w:val="00CD5594"/>
    <w:rsid w:val="00D14EFE"/>
    <w:rsid w:val="00D77B2A"/>
    <w:rsid w:val="00D8453D"/>
    <w:rsid w:val="00DB0DF2"/>
    <w:rsid w:val="00DB6356"/>
    <w:rsid w:val="00DD2038"/>
    <w:rsid w:val="00DE0629"/>
    <w:rsid w:val="00E2513D"/>
    <w:rsid w:val="00E30035"/>
    <w:rsid w:val="00E3338C"/>
    <w:rsid w:val="00E351F1"/>
    <w:rsid w:val="00E35DA4"/>
    <w:rsid w:val="00E501C2"/>
    <w:rsid w:val="00E53DF1"/>
    <w:rsid w:val="00E56453"/>
    <w:rsid w:val="00E647A5"/>
    <w:rsid w:val="00E72734"/>
    <w:rsid w:val="00E943C5"/>
    <w:rsid w:val="00EB36FA"/>
    <w:rsid w:val="00EB4E07"/>
    <w:rsid w:val="00EE7549"/>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B4B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rsid w:val="008A42AE"/>
    <w:rPr>
      <w:rFonts w:ascii="Times New Roman" w:eastAsia="MS Mincho" w:hAnsi="Times New Roman" w:cs="Times New Roman"/>
      <w:sz w:val="24"/>
      <w:szCs w:val="24"/>
      <w:lang w:val="ru-RU" w:eastAsia="ru-RU"/>
    </w:rPr>
  </w:style>
  <w:style w:type="paragraph" w:styleId="Footer">
    <w:name w:val="footer"/>
    <w:basedOn w:val="Normal"/>
    <w:link w:val="FooterChar"/>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vid.eminov@asco.a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63AA-9F92-4AA5-9313-BE371E4F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2022-10-20T08:32:00Z</dcterms:created>
  <dcterms:modified xsi:type="dcterms:W3CDTF">2022-10-20T08:32:00Z</dcterms:modified>
</cp:coreProperties>
</file>