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FB639C">
      <w:pPr>
        <w:spacing w:after="0" w:line="36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466283FA" w:rsidR="00AE5082" w:rsidRPr="00451861" w:rsidRDefault="00E351F1" w:rsidP="00451861">
      <w:pPr>
        <w:rPr>
          <w:rFonts w:ascii="Arial" w:hAnsi="Arial" w:cs="Arial"/>
          <w:b/>
          <w:lang w:val="az-Latn-AZ"/>
        </w:rPr>
      </w:pPr>
      <w:bookmarkStart w:id="1" w:name="_Hlk83799415"/>
      <w:r w:rsidRPr="00451861">
        <w:rPr>
          <w:rFonts w:ascii="Arial" w:hAnsi="Arial" w:cs="Arial"/>
          <w:b/>
          <w:sz w:val="24"/>
          <w:szCs w:val="24"/>
          <w:lang w:val="az-Latn-AZ" w:eastAsia="ru-RU"/>
        </w:rPr>
        <w:t>"Də</w:t>
      </w:r>
      <w:r w:rsidR="00451861" w:rsidRPr="00451861">
        <w:rPr>
          <w:rFonts w:ascii="Arial" w:hAnsi="Arial" w:cs="Arial"/>
          <w:b/>
          <w:sz w:val="24"/>
          <w:szCs w:val="24"/>
          <w:lang w:val="az-Latn-AZ" w:eastAsia="ru-RU"/>
        </w:rPr>
        <w:t>nizçi" MTK-nın Balansında olan</w:t>
      </w:r>
      <w:r w:rsidRPr="00451861">
        <w:rPr>
          <w:rFonts w:ascii="Arial" w:hAnsi="Arial" w:cs="Arial"/>
          <w:b/>
          <w:sz w:val="24"/>
          <w:szCs w:val="24"/>
          <w:lang w:val="az-Latn-AZ" w:eastAsia="ru-RU"/>
        </w:rPr>
        <w:t xml:space="preserve"> yüksəkmərtəbəli </w:t>
      </w:r>
      <w:r w:rsidR="00451861" w:rsidRPr="00451861">
        <w:rPr>
          <w:rFonts w:ascii="Arial" w:hAnsi="Arial" w:cs="Arial"/>
          <w:b/>
          <w:lang w:val="az-Latn-AZ"/>
        </w:rPr>
        <w:t>1B yaşayış binasında döşəməyə taxta reykanın yığılaraq dikt və laminatın vurulması xidmətlə</w:t>
      </w:r>
      <w:r w:rsidR="00451861" w:rsidRPr="00451861">
        <w:rPr>
          <w:rFonts w:ascii="Arial" w:hAnsi="Arial" w:cs="Arial"/>
          <w:b/>
          <w:lang w:val="az-Latn-AZ"/>
        </w:rPr>
        <w:t xml:space="preserve">ri </w:t>
      </w:r>
      <w:r w:rsidRPr="00451861">
        <w:rPr>
          <w:rFonts w:ascii="Arial" w:hAnsi="Arial" w:cs="Arial"/>
          <w:b/>
          <w:sz w:val="24"/>
          <w:szCs w:val="24"/>
          <w:lang w:val="az-Latn-AZ" w:eastAsia="ru-RU"/>
        </w:rPr>
        <w:t xml:space="preserve">(mal-material və işçilik birlikdə) </w:t>
      </w:r>
      <w:r w:rsidR="00BA2B71" w:rsidRPr="00451861">
        <w:rPr>
          <w:rFonts w:ascii="Arial" w:hAnsi="Arial" w:cs="Arial"/>
          <w:b/>
          <w:sz w:val="24"/>
          <w:szCs w:val="24"/>
          <w:lang w:val="az-Latn-AZ" w:eastAsia="ru-RU"/>
        </w:rPr>
        <w:t xml:space="preserve">satınalınması </w:t>
      </w:r>
      <w:bookmarkEnd w:id="0"/>
      <w:bookmarkEnd w:id="1"/>
      <w:r w:rsidR="00EB36FA" w:rsidRPr="00451861">
        <w:rPr>
          <w:rFonts w:ascii="Arial" w:hAnsi="Arial" w:cs="Arial"/>
          <w:b/>
          <w:sz w:val="24"/>
          <w:szCs w:val="24"/>
          <w:lang w:val="az-Latn-AZ" w:eastAsia="ru-RU"/>
        </w:rPr>
        <w:t>məqsədilə</w:t>
      </w:r>
      <w:r w:rsidR="0092454D" w:rsidRPr="00451861">
        <w:rPr>
          <w:rFonts w:ascii="Arial" w:hAnsi="Arial" w:cs="Arial"/>
          <w:b/>
          <w:sz w:val="24"/>
          <w:szCs w:val="24"/>
          <w:lang w:val="az-Latn-AZ" w:eastAsia="ru-RU"/>
        </w:rPr>
        <w:t xml:space="preserve"> açıq müsabiqə elan edir</w:t>
      </w:r>
      <w:r w:rsidR="00AE5082" w:rsidRPr="00451861">
        <w:rPr>
          <w:rFonts w:ascii="Arial" w:hAnsi="Arial" w:cs="Arial"/>
          <w:b/>
          <w:sz w:val="24"/>
          <w:szCs w:val="24"/>
          <w:lang w:val="az-Latn-AZ" w:eastAsia="ru-RU"/>
        </w:rPr>
        <w:t>:</w:t>
      </w:r>
    </w:p>
    <w:p w14:paraId="4CACB0B2" w14:textId="338A8E4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451861">
        <w:rPr>
          <w:rFonts w:ascii="Arial" w:hAnsi="Arial" w:cs="Arial"/>
          <w:b/>
          <w:sz w:val="24"/>
          <w:szCs w:val="24"/>
          <w:lang w:val="az-Latn-AZ" w:eastAsia="ru-RU"/>
        </w:rPr>
        <w:t>02</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51861"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4E8E2F8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D05C27">
              <w:rPr>
                <w:rFonts w:ascii="Arial" w:hAnsi="Arial" w:cs="Arial"/>
                <w:b/>
                <w:sz w:val="20"/>
                <w:szCs w:val="20"/>
                <w:highlight w:val="yellow"/>
                <w:lang w:val="az-Latn-AZ" w:eastAsia="ru-RU"/>
              </w:rPr>
              <w:t>19</w:t>
            </w:r>
            <w:bookmarkStart w:id="2" w:name="_GoBack"/>
            <w:bookmarkEnd w:id="2"/>
            <w:r w:rsidR="003379E9">
              <w:rPr>
                <w:rFonts w:ascii="Arial" w:hAnsi="Arial" w:cs="Arial"/>
                <w:b/>
                <w:sz w:val="20"/>
                <w:szCs w:val="20"/>
                <w:highlight w:val="yellow"/>
                <w:lang w:val="az-Latn-AZ" w:eastAsia="ru-RU"/>
              </w:rPr>
              <w:t xml:space="preserve"> </w:t>
            </w:r>
            <w:r w:rsidR="00451861">
              <w:rPr>
                <w:rFonts w:ascii="Arial" w:hAnsi="Arial" w:cs="Arial"/>
                <w:b/>
                <w:sz w:val="20"/>
                <w:szCs w:val="20"/>
                <w:highlight w:val="yellow"/>
                <w:lang w:val="az-Latn-AZ" w:eastAsia="ru-RU"/>
              </w:rPr>
              <w:t>yanvar</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51861"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51861"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451861"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3C6D174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51861">
              <w:rPr>
                <w:rFonts w:ascii="Arial" w:hAnsi="Arial" w:cs="Arial"/>
                <w:b/>
                <w:sz w:val="20"/>
                <w:szCs w:val="20"/>
                <w:highlight w:val="yellow"/>
                <w:lang w:val="az-Latn-AZ" w:eastAsia="ru-RU"/>
              </w:rPr>
              <w:t>24 yanvar</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51861"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3489C256"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451861">
              <w:rPr>
                <w:rFonts w:ascii="Arial" w:hAnsi="Arial" w:cs="Arial"/>
                <w:sz w:val="20"/>
                <w:szCs w:val="20"/>
                <w:highlight w:val="yellow"/>
                <w:lang w:val="az-Latn-AZ"/>
              </w:rPr>
              <w:t>2740251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501C2">
              <w:fldChar w:fldCharType="begin"/>
            </w:r>
            <w:r w:rsidR="00E501C2" w:rsidRPr="00451861">
              <w:rPr>
                <w:lang w:val="en-US"/>
              </w:rPr>
              <w:instrText xml:space="preserve"> HYPERLINK "mailto:tender@asco.az" </w:instrText>
            </w:r>
            <w:r w:rsidR="00E501C2">
              <w:fldChar w:fldCharType="separate"/>
            </w:r>
            <w:r w:rsidR="00A52307" w:rsidRPr="001A678A">
              <w:rPr>
                <w:rStyle w:val="a3"/>
                <w:rFonts w:ascii="Arial" w:hAnsi="Arial" w:cs="Arial"/>
                <w:sz w:val="20"/>
                <w:szCs w:val="20"/>
                <w:lang w:val="az-Latn-AZ"/>
              </w:rPr>
              <w:t>tender@asco.az</w:t>
            </w:r>
            <w:r w:rsidR="00E501C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451861"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E9F611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51861">
              <w:rPr>
                <w:rFonts w:ascii="Arial" w:hAnsi="Arial" w:cs="Arial"/>
                <w:b/>
                <w:sz w:val="20"/>
                <w:szCs w:val="20"/>
                <w:highlight w:val="yellow"/>
                <w:lang w:val="az-Latn-AZ" w:eastAsia="ru-RU"/>
              </w:rPr>
              <w:t>25</w:t>
            </w:r>
            <w:r w:rsidR="00A231B1">
              <w:rPr>
                <w:rFonts w:ascii="Arial" w:hAnsi="Arial" w:cs="Arial"/>
                <w:b/>
                <w:sz w:val="20"/>
                <w:szCs w:val="20"/>
                <w:highlight w:val="yellow"/>
                <w:lang w:val="az-Latn-AZ" w:eastAsia="ru-RU"/>
              </w:rPr>
              <w:t xml:space="preserve"> </w:t>
            </w:r>
            <w:r w:rsidR="00451861">
              <w:rPr>
                <w:rFonts w:ascii="Arial" w:hAnsi="Arial" w:cs="Arial"/>
                <w:b/>
                <w:sz w:val="20"/>
                <w:szCs w:val="20"/>
                <w:highlight w:val="yellow"/>
                <w:lang w:val="az-Latn-AZ" w:eastAsia="ru-RU"/>
              </w:rPr>
              <w:t>yanvar</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451861"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451861"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4077B62B" w14:textId="77777777" w:rsidR="00451861" w:rsidRPr="009F2F37" w:rsidRDefault="00451861" w:rsidP="00451861">
            <w:pPr>
              <w:jc w:val="both"/>
              <w:rPr>
                <w:lang w:val="az-Latn-AZ"/>
              </w:rPr>
            </w:pPr>
            <w:r>
              <w:rPr>
                <w:lang w:val="az-Latn-AZ"/>
              </w:rPr>
              <w:t xml:space="preserve">           </w:t>
            </w:r>
            <w:r w:rsidRPr="009F2F37">
              <w:rPr>
                <w:lang w:val="az-Latn-AZ"/>
              </w:rPr>
              <w:t xml:space="preserve">ASCO-nun  “Dənizçi” MTK-nın 1-ci mərtəbəsi uşaq bağçası olmaqla yüksək mərtəbəli yaşayış binalarında </w:t>
            </w:r>
            <w:r>
              <w:rPr>
                <w:lang w:val="az-Latn-AZ"/>
              </w:rPr>
              <w:t>döşəməyə taxt şəbəkə yığılmaqla dikt və laminatın vurulması</w:t>
            </w:r>
            <w:r w:rsidRPr="009F2F37">
              <w:rPr>
                <w:lang w:val="az-Latn-AZ"/>
              </w:rPr>
              <w:t xml:space="preserve"> işləri üçün nəzərdə tutulan texniki tələblər və iş həcmi:</w:t>
            </w:r>
          </w:p>
          <w:p w14:paraId="4B94778C"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 xml:space="preserve">Binaların </w:t>
            </w:r>
            <w:r>
              <w:rPr>
                <w:lang w:val="az-Latn-AZ"/>
              </w:rPr>
              <w:t>döşəməyə taxt şəbəkə yığılmaqla dikt və laminatın vurulması</w:t>
            </w:r>
            <w:r w:rsidRPr="009F2F37">
              <w:rPr>
                <w:lang w:val="az-Latn-AZ"/>
              </w:rPr>
              <w:t xml:space="preserve"> işlərinin aparılması zamanı Layihə sənədlərinin tələblərinə əməl olunmalıdır; </w:t>
            </w:r>
          </w:p>
          <w:p w14:paraId="19BB0D3A"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İstifadə olunan materialların keyfiyyət serfikatı, uyğunluq serfikatı, istehsalçı haqqında məlumat, texniki parametrlər haqqında məlumat təqdim olunmalıdır;</w:t>
            </w:r>
          </w:p>
          <w:p w14:paraId="37F73BF8"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İşlərin icra (təhvil) müddəti göstərilməlidir;</w:t>
            </w:r>
          </w:p>
          <w:p w14:paraId="22C46107" w14:textId="77777777" w:rsidR="00451861" w:rsidRPr="009F2F37" w:rsidRDefault="00451861" w:rsidP="00451861">
            <w:pPr>
              <w:pStyle w:val="a4"/>
              <w:numPr>
                <w:ilvl w:val="0"/>
                <w:numId w:val="10"/>
              </w:numPr>
              <w:spacing w:after="160" w:line="259" w:lineRule="auto"/>
              <w:ind w:left="720"/>
              <w:jc w:val="both"/>
              <w:rPr>
                <w:lang w:val="az-Latn-AZ"/>
              </w:rPr>
            </w:pPr>
            <w:r w:rsidRPr="009F2F37">
              <w:rPr>
                <w:lang w:val="az-Latn-AZ"/>
              </w:rPr>
              <w:t>Tikinti işlərinin aparılması üçün  lisenziya  təqdim edilməlidir;</w:t>
            </w:r>
          </w:p>
          <w:p w14:paraId="62CB0B67" w14:textId="77777777" w:rsidR="00451861" w:rsidRPr="009F2F37" w:rsidRDefault="00451861" w:rsidP="00451861">
            <w:pPr>
              <w:pStyle w:val="a4"/>
              <w:numPr>
                <w:ilvl w:val="0"/>
                <w:numId w:val="10"/>
              </w:numPr>
              <w:spacing w:after="0"/>
              <w:ind w:left="720"/>
              <w:jc w:val="both"/>
              <w:rPr>
                <w:rFonts w:cs="Arial"/>
                <w:lang w:val="az-Latn-AZ"/>
              </w:rPr>
            </w:pPr>
            <w:r w:rsidRPr="009F2F37">
              <w:rPr>
                <w:rFonts w:cs="Arial"/>
                <w:lang w:val="az-Latn-AZ"/>
              </w:rPr>
              <w:t>İştirakçının işçilərinin iş həcmlərində göstərilən işlərə uyğun ixtisas uyğunluğunu müəyyən edən müvafiq sənədlər təqdim olunmalıdır;</w:t>
            </w:r>
          </w:p>
          <w:p w14:paraId="228161A9" w14:textId="77777777" w:rsidR="00451861" w:rsidRPr="009F2F37" w:rsidRDefault="00451861" w:rsidP="00451861">
            <w:pPr>
              <w:pStyle w:val="a4"/>
              <w:numPr>
                <w:ilvl w:val="0"/>
                <w:numId w:val="10"/>
              </w:numPr>
              <w:spacing w:after="160" w:line="259" w:lineRule="auto"/>
              <w:ind w:left="720"/>
              <w:jc w:val="both"/>
              <w:rPr>
                <w:lang w:val="az-Latn-AZ"/>
              </w:rPr>
            </w:pPr>
            <w:r w:rsidRPr="009F2F37">
              <w:rPr>
                <w:rFonts w:cs="Arial"/>
                <w:lang w:val="az-Latn-AZ"/>
              </w:rPr>
              <w:t>İşçilərin siyahısı və müvafiq əmək müqavilələrinin surətləri təqdim olunmalıdır;</w:t>
            </w:r>
          </w:p>
          <w:p w14:paraId="588C51CE" w14:textId="77777777" w:rsidR="00451861" w:rsidRPr="009F2F37" w:rsidRDefault="00451861" w:rsidP="00451861">
            <w:pPr>
              <w:pStyle w:val="a4"/>
              <w:numPr>
                <w:ilvl w:val="0"/>
                <w:numId w:val="10"/>
              </w:numPr>
              <w:spacing w:after="0" w:line="240" w:lineRule="auto"/>
              <w:ind w:left="720"/>
              <w:jc w:val="both"/>
              <w:rPr>
                <w:rFonts w:cs="Arial"/>
                <w:lang w:val="az-Latn-AZ"/>
              </w:rPr>
            </w:pPr>
            <w:r w:rsidRPr="009F2F37">
              <w:rPr>
                <w:rFonts w:cs="Arial"/>
                <w:lang w:val="az-Latn-AZ"/>
              </w:rPr>
              <w:t xml:space="preserve">İxtisaslaşmış təşkilatın </w:t>
            </w:r>
            <w:r>
              <w:rPr>
                <w:rFonts w:cs="Arial"/>
                <w:lang w:val="az-Latn-AZ"/>
              </w:rPr>
              <w:t>daxili təmir (</w:t>
            </w:r>
            <w:r>
              <w:rPr>
                <w:lang w:val="az-Latn-AZ"/>
              </w:rPr>
              <w:t>döşəməyə taxt şəbəkə yığılmaqla dikt və laminatın vurulması)</w:t>
            </w:r>
            <w:r w:rsidRPr="009F2F37">
              <w:rPr>
                <w:rFonts w:cs="Arial"/>
                <w:lang w:val="az-Latn-AZ"/>
              </w:rPr>
              <w:t xml:space="preserve"> işləri üzrə təcrübəsi olmalıdır və </w:t>
            </w:r>
            <w:r>
              <w:rPr>
                <w:rFonts w:cs="Arial"/>
                <w:lang w:val="az-Latn-AZ"/>
              </w:rPr>
              <w:t>belə təcrübəni təsdiqləyən</w:t>
            </w:r>
            <w:r w:rsidRPr="009F2F37">
              <w:rPr>
                <w:rFonts w:cs="Arial"/>
                <w:lang w:val="az-Latn-AZ"/>
              </w:rPr>
              <w:t xml:space="preserve"> müqavilələrdən ən azı biri </w:t>
            </w:r>
            <w:r>
              <w:rPr>
                <w:rFonts w:cs="Arial"/>
                <w:lang w:val="az-Latn-AZ"/>
              </w:rPr>
              <w:t>təqdim olunmalıdır</w:t>
            </w:r>
            <w:r w:rsidRPr="009F2F37">
              <w:rPr>
                <w:rFonts w:cs="Arial"/>
                <w:lang w:val="az-Latn-AZ"/>
              </w:rPr>
              <w:t>;</w:t>
            </w:r>
          </w:p>
          <w:p w14:paraId="079B69A1" w14:textId="3810D7A8" w:rsidR="00451861" w:rsidRPr="00451861" w:rsidRDefault="00451861" w:rsidP="00451861">
            <w:pPr>
              <w:pStyle w:val="a4"/>
              <w:numPr>
                <w:ilvl w:val="0"/>
                <w:numId w:val="10"/>
              </w:numPr>
              <w:spacing w:after="160" w:line="259" w:lineRule="auto"/>
              <w:ind w:left="720"/>
              <w:jc w:val="both"/>
              <w:rPr>
                <w:lang w:val="az-Latn-AZ"/>
              </w:rPr>
            </w:pPr>
            <w:r w:rsidRPr="009F2F37">
              <w:rPr>
                <w:rFonts w:cs="Arial"/>
                <w:lang w:val="az-Latn-AZ"/>
              </w:rPr>
              <w:t xml:space="preserve">Tikinti işləri aparan zaman təhlükəsizlik qaydaları ASCO-nun tələbləri və tikinti norma qaydalarına uyğun yerinə yetirilməlidir; </w:t>
            </w:r>
          </w:p>
          <w:p w14:paraId="70300CAB" w14:textId="070CE2EA" w:rsidR="00451861" w:rsidRPr="00E949C9" w:rsidRDefault="00451861" w:rsidP="00451861">
            <w:pPr>
              <w:pStyle w:val="a4"/>
              <w:spacing w:line="256" w:lineRule="auto"/>
              <w:jc w:val="both"/>
              <w:rPr>
                <w:rFonts w:cs="Arial"/>
                <w:b/>
                <w:lang w:val="az-Latn-AZ"/>
              </w:rPr>
            </w:pPr>
            <w:r w:rsidRPr="00E949C9">
              <w:rPr>
                <w:rFonts w:cs="Arial"/>
                <w:b/>
                <w:lang w:val="az-Latn-AZ"/>
              </w:rPr>
              <w:t xml:space="preserve">QEYD: </w:t>
            </w:r>
            <w:r>
              <w:rPr>
                <w:rFonts w:cs="Arial"/>
                <w:b/>
                <w:lang w:val="az-Latn-AZ"/>
              </w:rPr>
              <w:t>Yuxarıda göstərilən</w:t>
            </w:r>
            <w:r w:rsidRPr="00E949C9">
              <w:rPr>
                <w:rFonts w:cs="Arial"/>
                <w:b/>
                <w:lang w:val="az-Latn-AZ"/>
              </w:rPr>
              <w:t xml:space="preserve"> tələblə</w:t>
            </w:r>
            <w:r>
              <w:rPr>
                <w:rFonts w:cs="Arial"/>
                <w:b/>
                <w:lang w:val="az-Latn-AZ"/>
              </w:rPr>
              <w:t>rə cavab verməyən iştirakçıların</w:t>
            </w:r>
            <w:r w:rsidRPr="00E949C9">
              <w:rPr>
                <w:rFonts w:cs="Arial"/>
                <w:b/>
                <w:lang w:val="az-Latn-AZ"/>
              </w:rPr>
              <w:t xml:space="preserve"> müsabiqə təklifləri kənarlaşdırılacaq</w:t>
            </w:r>
            <w:r>
              <w:rPr>
                <w:rFonts w:cs="Arial"/>
                <w:b/>
                <w:lang w:val="az-Latn-AZ"/>
              </w:rPr>
              <w:t>dır</w:t>
            </w:r>
            <w:r w:rsidRPr="00E949C9">
              <w:rPr>
                <w:rFonts w:cs="Arial"/>
                <w:b/>
                <w:lang w:val="az-Latn-AZ"/>
              </w:rPr>
              <w:t>.</w:t>
            </w:r>
          </w:p>
          <w:p w14:paraId="7E62EB63" w14:textId="77777777"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449FB32F"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Style w:val="a5"/>
        <w:tblW w:w="0" w:type="auto"/>
        <w:tblLook w:val="04A0" w:firstRow="1" w:lastRow="0" w:firstColumn="1" w:lastColumn="0" w:noHBand="0" w:noVBand="1"/>
      </w:tblPr>
      <w:tblGrid>
        <w:gridCol w:w="584"/>
        <w:gridCol w:w="6582"/>
        <w:gridCol w:w="907"/>
        <w:gridCol w:w="1277"/>
      </w:tblGrid>
      <w:tr w:rsidR="00451861" w:rsidRPr="00012F34" w14:paraId="6545DF5C" w14:textId="77777777" w:rsidTr="00F933E7">
        <w:trPr>
          <w:trHeight w:val="690"/>
        </w:trPr>
        <w:tc>
          <w:tcPr>
            <w:tcW w:w="540" w:type="dxa"/>
            <w:hideMark/>
          </w:tcPr>
          <w:p w14:paraId="065B3916" w14:textId="77777777" w:rsidR="00451861" w:rsidRPr="00012F34" w:rsidRDefault="00451861" w:rsidP="00F933E7">
            <w:pPr>
              <w:rPr>
                <w:rFonts w:ascii="Arial" w:hAnsi="Arial" w:cs="Arial"/>
                <w:bCs/>
              </w:rPr>
            </w:pPr>
            <w:r w:rsidRPr="00012F34">
              <w:rPr>
                <w:rFonts w:ascii="Arial" w:hAnsi="Arial" w:cs="Arial"/>
                <w:bCs/>
              </w:rPr>
              <w:t>S/N</w:t>
            </w:r>
          </w:p>
        </w:tc>
        <w:tc>
          <w:tcPr>
            <w:tcW w:w="17180" w:type="dxa"/>
            <w:hideMark/>
          </w:tcPr>
          <w:p w14:paraId="74A9ADA6" w14:textId="77777777" w:rsidR="00451861" w:rsidRPr="00012F34" w:rsidRDefault="00451861" w:rsidP="00F933E7">
            <w:pPr>
              <w:rPr>
                <w:rFonts w:ascii="Arial" w:hAnsi="Arial" w:cs="Arial"/>
                <w:bCs/>
              </w:rPr>
            </w:pPr>
            <w:proofErr w:type="spellStart"/>
            <w:r w:rsidRPr="00012F34">
              <w:rPr>
                <w:rFonts w:ascii="Arial" w:hAnsi="Arial" w:cs="Arial"/>
                <w:bCs/>
              </w:rPr>
              <w:t>İş</w:t>
            </w:r>
            <w:proofErr w:type="spellEnd"/>
            <w:r w:rsidRPr="00012F34">
              <w:rPr>
                <w:rFonts w:ascii="Arial" w:hAnsi="Arial" w:cs="Arial"/>
                <w:bCs/>
              </w:rPr>
              <w:t xml:space="preserve"> </w:t>
            </w:r>
            <w:proofErr w:type="spellStart"/>
            <w:r w:rsidRPr="00012F34">
              <w:rPr>
                <w:rFonts w:ascii="Arial" w:hAnsi="Arial" w:cs="Arial"/>
                <w:bCs/>
              </w:rPr>
              <w:t>həcmləri</w:t>
            </w:r>
            <w:proofErr w:type="spellEnd"/>
          </w:p>
        </w:tc>
        <w:tc>
          <w:tcPr>
            <w:tcW w:w="1200" w:type="dxa"/>
            <w:hideMark/>
          </w:tcPr>
          <w:p w14:paraId="2C779D09" w14:textId="77777777" w:rsidR="00451861" w:rsidRPr="00012F34" w:rsidRDefault="00451861" w:rsidP="00F933E7">
            <w:pPr>
              <w:rPr>
                <w:rFonts w:ascii="Arial" w:hAnsi="Arial" w:cs="Arial"/>
                <w:bCs/>
              </w:rPr>
            </w:pPr>
            <w:proofErr w:type="spellStart"/>
            <w:r w:rsidRPr="00012F34">
              <w:rPr>
                <w:rFonts w:ascii="Arial" w:hAnsi="Arial" w:cs="Arial"/>
                <w:bCs/>
              </w:rPr>
              <w:t>Ölçü</w:t>
            </w:r>
            <w:proofErr w:type="spellEnd"/>
            <w:r w:rsidRPr="00012F34">
              <w:rPr>
                <w:rFonts w:ascii="Arial" w:hAnsi="Arial" w:cs="Arial"/>
                <w:bCs/>
              </w:rPr>
              <w:t xml:space="preserve"> </w:t>
            </w:r>
            <w:proofErr w:type="spellStart"/>
            <w:r w:rsidRPr="00012F34">
              <w:rPr>
                <w:rFonts w:ascii="Arial" w:hAnsi="Arial" w:cs="Arial"/>
                <w:bCs/>
              </w:rPr>
              <w:t>vahidi</w:t>
            </w:r>
            <w:proofErr w:type="spellEnd"/>
          </w:p>
        </w:tc>
        <w:tc>
          <w:tcPr>
            <w:tcW w:w="2100" w:type="dxa"/>
            <w:hideMark/>
          </w:tcPr>
          <w:p w14:paraId="03D0331F" w14:textId="77777777" w:rsidR="00451861" w:rsidRPr="00012F34" w:rsidRDefault="00451861" w:rsidP="00F933E7">
            <w:pPr>
              <w:rPr>
                <w:rFonts w:ascii="Arial" w:hAnsi="Arial" w:cs="Arial"/>
                <w:bCs/>
              </w:rPr>
            </w:pPr>
            <w:proofErr w:type="spellStart"/>
            <w:r w:rsidRPr="00012F34">
              <w:rPr>
                <w:rFonts w:ascii="Arial" w:hAnsi="Arial" w:cs="Arial"/>
                <w:bCs/>
              </w:rPr>
              <w:t>Miqdarı</w:t>
            </w:r>
            <w:proofErr w:type="spellEnd"/>
          </w:p>
        </w:tc>
      </w:tr>
      <w:tr w:rsidR="00451861" w:rsidRPr="00012F34" w14:paraId="14D19473" w14:textId="77777777" w:rsidTr="00F933E7">
        <w:trPr>
          <w:trHeight w:val="690"/>
        </w:trPr>
        <w:tc>
          <w:tcPr>
            <w:tcW w:w="540" w:type="dxa"/>
            <w:hideMark/>
          </w:tcPr>
          <w:p w14:paraId="4496C7FB" w14:textId="77777777" w:rsidR="00451861" w:rsidRPr="00012F34" w:rsidRDefault="00451861" w:rsidP="00F933E7">
            <w:pPr>
              <w:rPr>
                <w:rFonts w:ascii="Arial" w:hAnsi="Arial" w:cs="Arial"/>
                <w:bCs/>
              </w:rPr>
            </w:pPr>
            <w:r w:rsidRPr="00012F34">
              <w:rPr>
                <w:rFonts w:ascii="Arial" w:hAnsi="Arial" w:cs="Arial"/>
                <w:bCs/>
              </w:rPr>
              <w:t> </w:t>
            </w:r>
          </w:p>
        </w:tc>
        <w:tc>
          <w:tcPr>
            <w:tcW w:w="17180" w:type="dxa"/>
            <w:hideMark/>
          </w:tcPr>
          <w:p w14:paraId="6782AFD0" w14:textId="46871118" w:rsidR="00451861" w:rsidRPr="00012F34" w:rsidRDefault="00451861" w:rsidP="00F933E7">
            <w:pPr>
              <w:rPr>
                <w:rFonts w:ascii="Arial" w:hAnsi="Arial" w:cs="Arial"/>
                <w:bCs/>
              </w:rPr>
            </w:pPr>
            <w:r>
              <w:rPr>
                <w:rFonts w:ascii="Arial" w:hAnsi="Arial" w:cs="Arial"/>
                <w:bCs/>
                <w:lang w:val="az-Latn-AZ"/>
              </w:rPr>
              <w:t xml:space="preserve">                                      </w:t>
            </w:r>
            <w:r w:rsidRPr="00012F34">
              <w:rPr>
                <w:rFonts w:ascii="Arial" w:hAnsi="Arial" w:cs="Arial"/>
                <w:bCs/>
              </w:rPr>
              <w:t>1B</w:t>
            </w:r>
            <w:r>
              <w:rPr>
                <w:rFonts w:ascii="Arial" w:hAnsi="Arial" w:cs="Arial"/>
                <w:bCs/>
                <w:lang w:val="az-Latn-AZ"/>
              </w:rPr>
              <w:t xml:space="preserve"> Yaşayış</w:t>
            </w:r>
            <w:r w:rsidRPr="00012F34">
              <w:rPr>
                <w:rFonts w:ascii="Arial" w:hAnsi="Arial" w:cs="Arial"/>
                <w:bCs/>
              </w:rPr>
              <w:t xml:space="preserve"> </w:t>
            </w:r>
            <w:proofErr w:type="spellStart"/>
            <w:r w:rsidRPr="00012F34">
              <w:rPr>
                <w:rFonts w:ascii="Arial" w:hAnsi="Arial" w:cs="Arial"/>
                <w:bCs/>
              </w:rPr>
              <w:t>binası</w:t>
            </w:r>
            <w:proofErr w:type="spellEnd"/>
          </w:p>
        </w:tc>
        <w:tc>
          <w:tcPr>
            <w:tcW w:w="1200" w:type="dxa"/>
            <w:hideMark/>
          </w:tcPr>
          <w:p w14:paraId="1B9FB148" w14:textId="77777777" w:rsidR="00451861" w:rsidRPr="00012F34" w:rsidRDefault="00451861" w:rsidP="00F933E7">
            <w:pPr>
              <w:rPr>
                <w:rFonts w:ascii="Arial" w:hAnsi="Arial" w:cs="Arial"/>
                <w:bCs/>
              </w:rPr>
            </w:pPr>
            <w:r w:rsidRPr="00012F34">
              <w:rPr>
                <w:rFonts w:ascii="Arial" w:hAnsi="Arial" w:cs="Arial"/>
                <w:bCs/>
              </w:rPr>
              <w:t> </w:t>
            </w:r>
          </w:p>
        </w:tc>
        <w:tc>
          <w:tcPr>
            <w:tcW w:w="2100" w:type="dxa"/>
            <w:hideMark/>
          </w:tcPr>
          <w:p w14:paraId="5860CE27" w14:textId="77777777" w:rsidR="00451861" w:rsidRPr="00012F34" w:rsidRDefault="00451861" w:rsidP="00F933E7">
            <w:pPr>
              <w:rPr>
                <w:rFonts w:ascii="Arial" w:hAnsi="Arial" w:cs="Arial"/>
                <w:bCs/>
              </w:rPr>
            </w:pPr>
            <w:r w:rsidRPr="00012F34">
              <w:rPr>
                <w:rFonts w:ascii="Arial" w:hAnsi="Arial" w:cs="Arial"/>
                <w:bCs/>
              </w:rPr>
              <w:t> </w:t>
            </w:r>
          </w:p>
        </w:tc>
      </w:tr>
      <w:tr w:rsidR="00451861" w:rsidRPr="00012F34" w14:paraId="68E3B953" w14:textId="77777777" w:rsidTr="00F933E7">
        <w:trPr>
          <w:trHeight w:val="1050"/>
        </w:trPr>
        <w:tc>
          <w:tcPr>
            <w:tcW w:w="540" w:type="dxa"/>
            <w:hideMark/>
          </w:tcPr>
          <w:p w14:paraId="4738B0EE" w14:textId="77777777" w:rsidR="00451861" w:rsidRPr="00012F34" w:rsidRDefault="00451861" w:rsidP="00F933E7">
            <w:pPr>
              <w:rPr>
                <w:rFonts w:ascii="Arial" w:hAnsi="Arial" w:cs="Arial"/>
              </w:rPr>
            </w:pPr>
            <w:r w:rsidRPr="00012F34">
              <w:rPr>
                <w:rFonts w:ascii="Arial" w:hAnsi="Arial" w:cs="Arial"/>
              </w:rPr>
              <w:t>1</w:t>
            </w:r>
          </w:p>
        </w:tc>
        <w:tc>
          <w:tcPr>
            <w:tcW w:w="17180" w:type="dxa"/>
            <w:hideMark/>
          </w:tcPr>
          <w:p w14:paraId="64E87A4B" w14:textId="77777777" w:rsidR="00451861" w:rsidRPr="00012F34" w:rsidRDefault="00451861" w:rsidP="00F933E7">
            <w:pPr>
              <w:rPr>
                <w:rFonts w:ascii="Arial" w:hAnsi="Arial" w:cs="Arial"/>
              </w:rPr>
            </w:pPr>
            <w:proofErr w:type="spellStart"/>
            <w:r w:rsidRPr="00012F34">
              <w:rPr>
                <w:rFonts w:ascii="Arial" w:hAnsi="Arial" w:cs="Arial"/>
              </w:rPr>
              <w:t>Döşəmədə</w:t>
            </w:r>
            <w:proofErr w:type="spellEnd"/>
            <w:r w:rsidRPr="00012F34">
              <w:rPr>
                <w:rFonts w:ascii="Arial" w:hAnsi="Arial" w:cs="Arial"/>
              </w:rPr>
              <w:t xml:space="preserve"> </w:t>
            </w:r>
            <w:proofErr w:type="spellStart"/>
            <w:r w:rsidRPr="00012F34">
              <w:rPr>
                <w:rFonts w:ascii="Arial" w:hAnsi="Arial" w:cs="Arial"/>
              </w:rPr>
              <w:t>ara</w:t>
            </w:r>
            <w:proofErr w:type="spellEnd"/>
            <w:r w:rsidRPr="00012F34">
              <w:rPr>
                <w:rFonts w:ascii="Arial" w:hAnsi="Arial" w:cs="Arial"/>
              </w:rPr>
              <w:t xml:space="preserve"> </w:t>
            </w:r>
            <w:proofErr w:type="spellStart"/>
            <w:r w:rsidRPr="00012F34">
              <w:rPr>
                <w:rFonts w:ascii="Arial" w:hAnsi="Arial" w:cs="Arial"/>
              </w:rPr>
              <w:t>məsafəsi</w:t>
            </w:r>
            <w:proofErr w:type="spellEnd"/>
            <w:r w:rsidRPr="00012F34">
              <w:rPr>
                <w:rFonts w:ascii="Arial" w:hAnsi="Arial" w:cs="Arial"/>
              </w:rPr>
              <w:t xml:space="preserve"> 40 </w:t>
            </w:r>
            <w:proofErr w:type="spellStart"/>
            <w:r w:rsidRPr="00012F34">
              <w:rPr>
                <w:rFonts w:ascii="Arial" w:hAnsi="Arial" w:cs="Arial"/>
              </w:rPr>
              <w:t>sm</w:t>
            </w:r>
            <w:proofErr w:type="spellEnd"/>
            <w:r w:rsidRPr="00012F34">
              <w:rPr>
                <w:rFonts w:ascii="Arial" w:hAnsi="Arial" w:cs="Arial"/>
              </w:rPr>
              <w:t xml:space="preserve"> </w:t>
            </w:r>
            <w:proofErr w:type="spellStart"/>
            <w:r w:rsidRPr="00012F34">
              <w:rPr>
                <w:rFonts w:ascii="Arial" w:hAnsi="Arial" w:cs="Arial"/>
              </w:rPr>
              <w:t>olmaqla</w:t>
            </w:r>
            <w:proofErr w:type="spellEnd"/>
            <w:r w:rsidRPr="00012F34">
              <w:rPr>
                <w:rFonts w:ascii="Arial" w:hAnsi="Arial" w:cs="Arial"/>
              </w:rPr>
              <w:t xml:space="preserve"> </w:t>
            </w:r>
            <w:proofErr w:type="spellStart"/>
            <w:r w:rsidRPr="00012F34">
              <w:rPr>
                <w:rFonts w:ascii="Arial" w:hAnsi="Arial" w:cs="Arial"/>
              </w:rPr>
              <w:t>taxta</w:t>
            </w:r>
            <w:proofErr w:type="spellEnd"/>
            <w:r w:rsidRPr="00012F34">
              <w:rPr>
                <w:rFonts w:ascii="Arial" w:hAnsi="Arial" w:cs="Arial"/>
              </w:rPr>
              <w:t xml:space="preserve"> </w:t>
            </w:r>
            <w:proofErr w:type="spellStart"/>
            <w:r w:rsidRPr="00012F34">
              <w:rPr>
                <w:rFonts w:ascii="Arial" w:hAnsi="Arial" w:cs="Arial"/>
              </w:rPr>
              <w:t>reykanın</w:t>
            </w:r>
            <w:proofErr w:type="spellEnd"/>
            <w:r w:rsidRPr="00012F34">
              <w:rPr>
                <w:rFonts w:ascii="Arial" w:hAnsi="Arial" w:cs="Arial"/>
              </w:rPr>
              <w:t xml:space="preserve"> </w:t>
            </w:r>
            <w:proofErr w:type="spellStart"/>
            <w:r w:rsidRPr="00012F34">
              <w:rPr>
                <w:rFonts w:ascii="Arial" w:hAnsi="Arial" w:cs="Arial"/>
              </w:rPr>
              <w:t>quraşdırılması</w:t>
            </w:r>
            <w:proofErr w:type="spellEnd"/>
            <w:r w:rsidRPr="00012F34">
              <w:rPr>
                <w:rFonts w:ascii="Arial" w:hAnsi="Arial" w:cs="Arial"/>
              </w:rPr>
              <w:t xml:space="preserve"> (</w:t>
            </w:r>
            <w:proofErr w:type="spellStart"/>
            <w:r w:rsidRPr="00012F34">
              <w:rPr>
                <w:rFonts w:ascii="Arial" w:hAnsi="Arial" w:cs="Arial"/>
              </w:rPr>
              <w:t>şurup</w:t>
            </w:r>
            <w:proofErr w:type="spellEnd"/>
            <w:r w:rsidRPr="00012F34">
              <w:rPr>
                <w:rFonts w:ascii="Arial" w:hAnsi="Arial" w:cs="Arial"/>
              </w:rPr>
              <w:t xml:space="preserve">, </w:t>
            </w:r>
            <w:proofErr w:type="spellStart"/>
            <w:r w:rsidRPr="00012F34">
              <w:rPr>
                <w:rFonts w:ascii="Arial" w:hAnsi="Arial" w:cs="Arial"/>
              </w:rPr>
              <w:t>propqa</w:t>
            </w:r>
            <w:proofErr w:type="spellEnd"/>
            <w:r w:rsidRPr="00012F34">
              <w:rPr>
                <w:rFonts w:ascii="Arial" w:hAnsi="Arial" w:cs="Arial"/>
              </w:rPr>
              <w:t xml:space="preserve">, </w:t>
            </w:r>
            <w:proofErr w:type="spellStart"/>
            <w:r w:rsidRPr="00012F34">
              <w:rPr>
                <w:rFonts w:ascii="Arial" w:hAnsi="Arial" w:cs="Arial"/>
              </w:rPr>
              <w:t>mismar</w:t>
            </w:r>
            <w:proofErr w:type="spellEnd"/>
            <w:r w:rsidRPr="00012F34">
              <w:rPr>
                <w:rFonts w:ascii="Arial" w:hAnsi="Arial" w:cs="Arial"/>
              </w:rPr>
              <w:t xml:space="preserve"> </w:t>
            </w:r>
            <w:proofErr w:type="spellStart"/>
            <w:r w:rsidRPr="00012F34">
              <w:rPr>
                <w:rFonts w:ascii="Arial" w:hAnsi="Arial" w:cs="Arial"/>
              </w:rPr>
              <w:t>və</w:t>
            </w:r>
            <w:proofErr w:type="spellEnd"/>
            <w:r w:rsidRPr="00012F34">
              <w:rPr>
                <w:rFonts w:ascii="Arial" w:hAnsi="Arial" w:cs="Arial"/>
              </w:rPr>
              <w:t xml:space="preserve"> </w:t>
            </w:r>
            <w:proofErr w:type="spellStart"/>
            <w:r w:rsidRPr="00012F34">
              <w:rPr>
                <w:rFonts w:ascii="Arial" w:hAnsi="Arial" w:cs="Arial"/>
              </w:rPr>
              <w:t>digər</w:t>
            </w:r>
            <w:proofErr w:type="spellEnd"/>
            <w:r w:rsidRPr="00012F34">
              <w:rPr>
                <w:rFonts w:ascii="Arial" w:hAnsi="Arial" w:cs="Arial"/>
              </w:rPr>
              <w:t xml:space="preserve"> </w:t>
            </w:r>
            <w:proofErr w:type="spellStart"/>
            <w:r w:rsidRPr="00012F34">
              <w:rPr>
                <w:rFonts w:ascii="Arial" w:hAnsi="Arial" w:cs="Arial"/>
              </w:rPr>
              <w:t>köməkçi</w:t>
            </w:r>
            <w:proofErr w:type="spellEnd"/>
            <w:r w:rsidRPr="00012F34">
              <w:rPr>
                <w:rFonts w:ascii="Arial" w:hAnsi="Arial" w:cs="Arial"/>
              </w:rPr>
              <w:t xml:space="preserve"> </w:t>
            </w:r>
            <w:proofErr w:type="spellStart"/>
            <w:r w:rsidRPr="00012F34">
              <w:rPr>
                <w:rFonts w:ascii="Arial" w:hAnsi="Arial" w:cs="Arial"/>
              </w:rPr>
              <w:t>materiallar</w:t>
            </w:r>
            <w:proofErr w:type="spellEnd"/>
            <w:r w:rsidRPr="00012F34">
              <w:rPr>
                <w:rFonts w:ascii="Arial" w:hAnsi="Arial" w:cs="Arial"/>
              </w:rPr>
              <w:t xml:space="preserve"> </w:t>
            </w:r>
            <w:proofErr w:type="spellStart"/>
            <w:r w:rsidRPr="00012F34">
              <w:rPr>
                <w:rFonts w:ascii="Arial" w:hAnsi="Arial" w:cs="Arial"/>
              </w:rPr>
              <w:t>daxil</w:t>
            </w:r>
            <w:proofErr w:type="spellEnd"/>
            <w:r w:rsidRPr="00012F34">
              <w:rPr>
                <w:rFonts w:ascii="Arial" w:hAnsi="Arial" w:cs="Arial"/>
              </w:rPr>
              <w:t xml:space="preserve">,  1m2 - 3.0 </w:t>
            </w:r>
            <w:proofErr w:type="spellStart"/>
            <w:r w:rsidRPr="00012F34">
              <w:rPr>
                <w:rFonts w:ascii="Arial" w:hAnsi="Arial" w:cs="Arial"/>
              </w:rPr>
              <w:t>metr</w:t>
            </w:r>
            <w:proofErr w:type="spellEnd"/>
            <w:r w:rsidRPr="00012F34">
              <w:rPr>
                <w:rFonts w:ascii="Arial" w:hAnsi="Arial" w:cs="Arial"/>
              </w:rPr>
              <w:t xml:space="preserve"> </w:t>
            </w:r>
            <w:proofErr w:type="spellStart"/>
            <w:r w:rsidRPr="00012F34">
              <w:rPr>
                <w:rFonts w:ascii="Arial" w:hAnsi="Arial" w:cs="Arial"/>
              </w:rPr>
              <w:t>taxta</w:t>
            </w:r>
            <w:proofErr w:type="spellEnd"/>
            <w:r w:rsidRPr="00012F34">
              <w:rPr>
                <w:rFonts w:ascii="Arial" w:hAnsi="Arial" w:cs="Arial"/>
              </w:rPr>
              <w:t xml:space="preserve"> )  </w:t>
            </w:r>
            <w:proofErr w:type="spellStart"/>
            <w:r w:rsidRPr="00012F34">
              <w:rPr>
                <w:rFonts w:ascii="Arial" w:hAnsi="Arial" w:cs="Arial"/>
                <w:bCs/>
              </w:rPr>
              <w:t>Taxta</w:t>
            </w:r>
            <w:proofErr w:type="spellEnd"/>
            <w:r w:rsidRPr="00012F34">
              <w:rPr>
                <w:rFonts w:ascii="Arial" w:hAnsi="Arial" w:cs="Arial"/>
                <w:bCs/>
              </w:rPr>
              <w:t xml:space="preserve"> -2-şam ağacı-50x70 ГОСТ 8486-86, </w:t>
            </w:r>
            <w:proofErr w:type="spellStart"/>
            <w:r w:rsidRPr="00012F34">
              <w:rPr>
                <w:rFonts w:ascii="Arial" w:hAnsi="Arial" w:cs="Arial"/>
                <w:bCs/>
              </w:rPr>
              <w:t>material</w:t>
            </w:r>
            <w:proofErr w:type="spellEnd"/>
            <w:r w:rsidRPr="00012F34">
              <w:rPr>
                <w:rFonts w:ascii="Arial" w:hAnsi="Arial" w:cs="Arial"/>
                <w:bCs/>
              </w:rPr>
              <w:t xml:space="preserve"> </w:t>
            </w:r>
            <w:proofErr w:type="spellStart"/>
            <w:r w:rsidRPr="00012F34">
              <w:rPr>
                <w:rFonts w:ascii="Arial" w:hAnsi="Arial" w:cs="Arial"/>
                <w:bCs/>
              </w:rPr>
              <w:t>daxil</w:t>
            </w:r>
            <w:proofErr w:type="spellEnd"/>
          </w:p>
        </w:tc>
        <w:tc>
          <w:tcPr>
            <w:tcW w:w="1200" w:type="dxa"/>
            <w:hideMark/>
          </w:tcPr>
          <w:p w14:paraId="45A8754C" w14:textId="77777777" w:rsidR="00451861" w:rsidRPr="00012F34" w:rsidRDefault="00451861" w:rsidP="00F933E7">
            <w:pPr>
              <w:rPr>
                <w:rFonts w:ascii="Arial" w:hAnsi="Arial" w:cs="Arial"/>
              </w:rPr>
            </w:pPr>
            <w:r w:rsidRPr="00012F34">
              <w:rPr>
                <w:rFonts w:ascii="Arial" w:hAnsi="Arial" w:cs="Arial"/>
              </w:rPr>
              <w:t>m2</w:t>
            </w:r>
          </w:p>
        </w:tc>
        <w:tc>
          <w:tcPr>
            <w:tcW w:w="2100" w:type="dxa"/>
            <w:hideMark/>
          </w:tcPr>
          <w:p w14:paraId="6AA8CD95" w14:textId="77777777" w:rsidR="00451861" w:rsidRPr="00012F34" w:rsidRDefault="00451861" w:rsidP="00F933E7">
            <w:pPr>
              <w:rPr>
                <w:rFonts w:ascii="Arial" w:hAnsi="Arial" w:cs="Arial"/>
              </w:rPr>
            </w:pPr>
            <w:r w:rsidRPr="00012F34">
              <w:rPr>
                <w:rFonts w:ascii="Arial" w:hAnsi="Arial" w:cs="Arial"/>
              </w:rPr>
              <w:t>7050</w:t>
            </w:r>
          </w:p>
        </w:tc>
      </w:tr>
      <w:tr w:rsidR="00451861" w:rsidRPr="00012F34" w14:paraId="689C28F9" w14:textId="77777777" w:rsidTr="00F933E7">
        <w:trPr>
          <w:trHeight w:val="1020"/>
        </w:trPr>
        <w:tc>
          <w:tcPr>
            <w:tcW w:w="540" w:type="dxa"/>
            <w:hideMark/>
          </w:tcPr>
          <w:p w14:paraId="03498A16" w14:textId="77777777" w:rsidR="00451861" w:rsidRPr="00012F34" w:rsidRDefault="00451861" w:rsidP="00F933E7">
            <w:pPr>
              <w:rPr>
                <w:rFonts w:ascii="Arial" w:hAnsi="Arial" w:cs="Arial"/>
              </w:rPr>
            </w:pPr>
            <w:r w:rsidRPr="00012F34">
              <w:rPr>
                <w:rFonts w:ascii="Arial" w:hAnsi="Arial" w:cs="Arial"/>
              </w:rPr>
              <w:t>2</w:t>
            </w:r>
          </w:p>
        </w:tc>
        <w:tc>
          <w:tcPr>
            <w:tcW w:w="17180" w:type="dxa"/>
            <w:hideMark/>
          </w:tcPr>
          <w:p w14:paraId="374314CE" w14:textId="77777777" w:rsidR="00451861" w:rsidRPr="00012F34" w:rsidRDefault="00451861" w:rsidP="00F933E7">
            <w:pPr>
              <w:rPr>
                <w:rFonts w:ascii="Arial" w:hAnsi="Arial" w:cs="Arial"/>
              </w:rPr>
            </w:pPr>
            <w:proofErr w:type="spellStart"/>
            <w:r w:rsidRPr="00012F34">
              <w:rPr>
                <w:rFonts w:ascii="Arial" w:hAnsi="Arial" w:cs="Arial"/>
              </w:rPr>
              <w:t>Döşəmədə</w:t>
            </w:r>
            <w:proofErr w:type="spellEnd"/>
            <w:r w:rsidRPr="00012F34">
              <w:rPr>
                <w:rFonts w:ascii="Arial" w:hAnsi="Arial" w:cs="Arial"/>
              </w:rPr>
              <w:t xml:space="preserve"> </w:t>
            </w:r>
            <w:proofErr w:type="spellStart"/>
            <w:r w:rsidRPr="00012F34">
              <w:rPr>
                <w:rFonts w:ascii="Arial" w:hAnsi="Arial" w:cs="Arial"/>
              </w:rPr>
              <w:t>taxta</w:t>
            </w:r>
            <w:proofErr w:type="spellEnd"/>
            <w:r w:rsidRPr="00012F34">
              <w:rPr>
                <w:rFonts w:ascii="Arial" w:hAnsi="Arial" w:cs="Arial"/>
              </w:rPr>
              <w:t xml:space="preserve"> </w:t>
            </w:r>
            <w:proofErr w:type="spellStart"/>
            <w:r w:rsidRPr="00012F34">
              <w:rPr>
                <w:rFonts w:ascii="Arial" w:hAnsi="Arial" w:cs="Arial"/>
              </w:rPr>
              <w:t>reykadan</w:t>
            </w:r>
            <w:proofErr w:type="spellEnd"/>
            <w:r w:rsidRPr="00012F34">
              <w:rPr>
                <w:rFonts w:ascii="Arial" w:hAnsi="Arial" w:cs="Arial"/>
              </w:rPr>
              <w:t xml:space="preserve"> </w:t>
            </w:r>
            <w:proofErr w:type="spellStart"/>
            <w:r w:rsidRPr="00012F34">
              <w:rPr>
                <w:rFonts w:ascii="Arial" w:hAnsi="Arial" w:cs="Arial"/>
              </w:rPr>
              <w:t>quraşdırılan</w:t>
            </w:r>
            <w:proofErr w:type="spellEnd"/>
            <w:r w:rsidRPr="00012F34">
              <w:rPr>
                <w:rFonts w:ascii="Arial" w:hAnsi="Arial" w:cs="Arial"/>
              </w:rPr>
              <w:t xml:space="preserve"> </w:t>
            </w:r>
            <w:proofErr w:type="spellStart"/>
            <w:r w:rsidRPr="00012F34">
              <w:rPr>
                <w:rFonts w:ascii="Arial" w:hAnsi="Arial" w:cs="Arial"/>
              </w:rPr>
              <w:t>konstruksiyanın</w:t>
            </w:r>
            <w:proofErr w:type="spellEnd"/>
            <w:r w:rsidRPr="00012F34">
              <w:rPr>
                <w:rFonts w:ascii="Arial" w:hAnsi="Arial" w:cs="Arial"/>
              </w:rPr>
              <w:t xml:space="preserve"> </w:t>
            </w:r>
            <w:proofErr w:type="spellStart"/>
            <w:r w:rsidRPr="00012F34">
              <w:rPr>
                <w:rFonts w:ascii="Arial" w:hAnsi="Arial" w:cs="Arial"/>
              </w:rPr>
              <w:t>üzərinə</w:t>
            </w:r>
            <w:proofErr w:type="spellEnd"/>
            <w:r w:rsidRPr="00012F34">
              <w:rPr>
                <w:rFonts w:ascii="Arial" w:hAnsi="Arial" w:cs="Arial"/>
              </w:rPr>
              <w:t xml:space="preserve"> </w:t>
            </w:r>
            <w:proofErr w:type="spellStart"/>
            <w:r w:rsidRPr="00012F34">
              <w:rPr>
                <w:rFonts w:ascii="Arial" w:hAnsi="Arial" w:cs="Arial"/>
              </w:rPr>
              <w:t>diktin</w:t>
            </w:r>
            <w:proofErr w:type="spellEnd"/>
            <w:r w:rsidRPr="00012F34">
              <w:rPr>
                <w:rFonts w:ascii="Arial" w:hAnsi="Arial" w:cs="Arial"/>
              </w:rPr>
              <w:t xml:space="preserve"> </w:t>
            </w:r>
            <w:proofErr w:type="spellStart"/>
            <w:r w:rsidRPr="00012F34">
              <w:rPr>
                <w:rFonts w:ascii="Arial" w:hAnsi="Arial" w:cs="Arial"/>
              </w:rPr>
              <w:t>quraşdırılması</w:t>
            </w:r>
            <w:proofErr w:type="spellEnd"/>
            <w:r w:rsidRPr="00012F34">
              <w:rPr>
                <w:rFonts w:ascii="Arial" w:hAnsi="Arial" w:cs="Arial"/>
              </w:rPr>
              <w:t xml:space="preserve"> (</w:t>
            </w:r>
            <w:proofErr w:type="spellStart"/>
            <w:r w:rsidRPr="00012F34">
              <w:rPr>
                <w:rFonts w:ascii="Arial" w:hAnsi="Arial" w:cs="Arial"/>
              </w:rPr>
              <w:t>şrup</w:t>
            </w:r>
            <w:proofErr w:type="spellEnd"/>
            <w:r w:rsidRPr="00012F34">
              <w:rPr>
                <w:rFonts w:ascii="Arial" w:hAnsi="Arial" w:cs="Arial"/>
              </w:rPr>
              <w:t xml:space="preserve"> </w:t>
            </w:r>
            <w:proofErr w:type="spellStart"/>
            <w:r w:rsidRPr="00012F34">
              <w:rPr>
                <w:rFonts w:ascii="Arial" w:hAnsi="Arial" w:cs="Arial"/>
              </w:rPr>
              <w:t>və</w:t>
            </w:r>
            <w:proofErr w:type="spellEnd"/>
            <w:r w:rsidRPr="00012F34">
              <w:rPr>
                <w:rFonts w:ascii="Arial" w:hAnsi="Arial" w:cs="Arial"/>
              </w:rPr>
              <w:t xml:space="preserve"> </w:t>
            </w:r>
            <w:proofErr w:type="spellStart"/>
            <w:r w:rsidRPr="00012F34">
              <w:rPr>
                <w:rFonts w:ascii="Arial" w:hAnsi="Arial" w:cs="Arial"/>
              </w:rPr>
              <w:t>digər</w:t>
            </w:r>
            <w:proofErr w:type="spellEnd"/>
            <w:r w:rsidRPr="00012F34">
              <w:rPr>
                <w:rFonts w:ascii="Arial" w:hAnsi="Arial" w:cs="Arial"/>
              </w:rPr>
              <w:t xml:space="preserve"> </w:t>
            </w:r>
            <w:proofErr w:type="spellStart"/>
            <w:r w:rsidRPr="00012F34">
              <w:rPr>
                <w:rFonts w:ascii="Arial" w:hAnsi="Arial" w:cs="Arial"/>
              </w:rPr>
              <w:t>köməkçi</w:t>
            </w:r>
            <w:proofErr w:type="spellEnd"/>
            <w:r w:rsidRPr="00012F34">
              <w:rPr>
                <w:rFonts w:ascii="Arial" w:hAnsi="Arial" w:cs="Arial"/>
              </w:rPr>
              <w:t xml:space="preserve"> </w:t>
            </w:r>
            <w:proofErr w:type="spellStart"/>
            <w:r w:rsidRPr="00012F34">
              <w:rPr>
                <w:rFonts w:ascii="Arial" w:hAnsi="Arial" w:cs="Arial"/>
              </w:rPr>
              <w:t>materiallar</w:t>
            </w:r>
            <w:proofErr w:type="spellEnd"/>
            <w:r w:rsidRPr="00012F34">
              <w:rPr>
                <w:rFonts w:ascii="Arial" w:hAnsi="Arial" w:cs="Arial"/>
              </w:rPr>
              <w:t xml:space="preserve"> ) </w:t>
            </w:r>
            <w:proofErr w:type="spellStart"/>
            <w:r w:rsidRPr="00012F34">
              <w:rPr>
                <w:rFonts w:ascii="Arial" w:hAnsi="Arial" w:cs="Arial"/>
                <w:bCs/>
              </w:rPr>
              <w:t>Dikt</w:t>
            </w:r>
            <w:proofErr w:type="spellEnd"/>
            <w:r w:rsidRPr="00012F34">
              <w:rPr>
                <w:rFonts w:ascii="Arial" w:hAnsi="Arial" w:cs="Arial"/>
                <w:bCs/>
              </w:rPr>
              <w:t xml:space="preserve"> ,</w:t>
            </w:r>
            <w:proofErr w:type="spellStart"/>
            <w:r w:rsidRPr="00012F34">
              <w:rPr>
                <w:rFonts w:ascii="Arial" w:hAnsi="Arial" w:cs="Arial"/>
                <w:bCs/>
              </w:rPr>
              <w:t>şam</w:t>
            </w:r>
            <w:proofErr w:type="spellEnd"/>
            <w:r w:rsidRPr="00012F34">
              <w:rPr>
                <w:rFonts w:ascii="Arial" w:hAnsi="Arial" w:cs="Arial"/>
                <w:bCs/>
              </w:rPr>
              <w:t xml:space="preserve"> </w:t>
            </w:r>
            <w:proofErr w:type="spellStart"/>
            <w:r w:rsidRPr="00012F34">
              <w:rPr>
                <w:rFonts w:ascii="Arial" w:hAnsi="Arial" w:cs="Arial"/>
                <w:bCs/>
              </w:rPr>
              <w:t>ağacı,ФСФ</w:t>
            </w:r>
            <w:proofErr w:type="spellEnd"/>
            <w:r w:rsidRPr="00012F34">
              <w:rPr>
                <w:rFonts w:ascii="Arial" w:hAnsi="Arial" w:cs="Arial"/>
                <w:bCs/>
              </w:rPr>
              <w:t xml:space="preserve"> II/</w:t>
            </w:r>
            <w:proofErr w:type="spellStart"/>
            <w:r w:rsidRPr="00012F34">
              <w:rPr>
                <w:rFonts w:ascii="Arial" w:hAnsi="Arial" w:cs="Arial"/>
                <w:bCs/>
              </w:rPr>
              <w:t>IIx</w:t>
            </w:r>
            <w:proofErr w:type="spellEnd"/>
            <w:r w:rsidRPr="00012F34">
              <w:rPr>
                <w:rFonts w:ascii="Arial" w:hAnsi="Arial" w:cs="Arial"/>
                <w:bCs/>
              </w:rPr>
              <w:t xml:space="preserve">, Ш2 1550x1550x15  ГОСТ 3916,2-2018, </w:t>
            </w:r>
            <w:proofErr w:type="spellStart"/>
            <w:r w:rsidRPr="00012F34">
              <w:rPr>
                <w:rFonts w:ascii="Arial" w:hAnsi="Arial" w:cs="Arial"/>
                <w:bCs/>
              </w:rPr>
              <w:t>material</w:t>
            </w:r>
            <w:proofErr w:type="spellEnd"/>
            <w:r w:rsidRPr="00012F34">
              <w:rPr>
                <w:rFonts w:ascii="Arial" w:hAnsi="Arial" w:cs="Arial"/>
                <w:bCs/>
              </w:rPr>
              <w:t xml:space="preserve"> </w:t>
            </w:r>
            <w:proofErr w:type="spellStart"/>
            <w:r w:rsidRPr="00012F34">
              <w:rPr>
                <w:rFonts w:ascii="Arial" w:hAnsi="Arial" w:cs="Arial"/>
                <w:bCs/>
              </w:rPr>
              <w:t>daxil</w:t>
            </w:r>
            <w:proofErr w:type="spellEnd"/>
          </w:p>
        </w:tc>
        <w:tc>
          <w:tcPr>
            <w:tcW w:w="1200" w:type="dxa"/>
            <w:hideMark/>
          </w:tcPr>
          <w:p w14:paraId="23820020" w14:textId="77777777" w:rsidR="00451861" w:rsidRPr="00012F34" w:rsidRDefault="00451861" w:rsidP="00F933E7">
            <w:pPr>
              <w:rPr>
                <w:rFonts w:ascii="Arial" w:hAnsi="Arial" w:cs="Arial"/>
              </w:rPr>
            </w:pPr>
            <w:r w:rsidRPr="00012F34">
              <w:rPr>
                <w:rFonts w:ascii="Arial" w:hAnsi="Arial" w:cs="Arial"/>
              </w:rPr>
              <w:t>m2</w:t>
            </w:r>
          </w:p>
        </w:tc>
        <w:tc>
          <w:tcPr>
            <w:tcW w:w="2100" w:type="dxa"/>
            <w:hideMark/>
          </w:tcPr>
          <w:p w14:paraId="4D4B9B93" w14:textId="77777777" w:rsidR="00451861" w:rsidRPr="00012F34" w:rsidRDefault="00451861" w:rsidP="00F933E7">
            <w:pPr>
              <w:rPr>
                <w:rFonts w:ascii="Arial" w:hAnsi="Arial" w:cs="Arial"/>
              </w:rPr>
            </w:pPr>
            <w:r w:rsidRPr="00012F34">
              <w:rPr>
                <w:rFonts w:ascii="Arial" w:hAnsi="Arial" w:cs="Arial"/>
              </w:rPr>
              <w:t>7050</w:t>
            </w:r>
          </w:p>
        </w:tc>
      </w:tr>
      <w:tr w:rsidR="00451861" w:rsidRPr="00012F34" w14:paraId="02C6CC7B" w14:textId="77777777" w:rsidTr="00F933E7">
        <w:trPr>
          <w:trHeight w:val="1050"/>
        </w:trPr>
        <w:tc>
          <w:tcPr>
            <w:tcW w:w="540" w:type="dxa"/>
            <w:hideMark/>
          </w:tcPr>
          <w:p w14:paraId="49DCB8BD" w14:textId="77777777" w:rsidR="00451861" w:rsidRPr="00012F34" w:rsidRDefault="00451861" w:rsidP="00F933E7">
            <w:pPr>
              <w:rPr>
                <w:rFonts w:ascii="Arial" w:hAnsi="Arial" w:cs="Arial"/>
              </w:rPr>
            </w:pPr>
            <w:r w:rsidRPr="00012F34">
              <w:rPr>
                <w:rFonts w:ascii="Arial" w:hAnsi="Arial" w:cs="Arial"/>
              </w:rPr>
              <w:t>3</w:t>
            </w:r>
          </w:p>
        </w:tc>
        <w:tc>
          <w:tcPr>
            <w:tcW w:w="17180" w:type="dxa"/>
            <w:hideMark/>
          </w:tcPr>
          <w:p w14:paraId="33A81429" w14:textId="77777777" w:rsidR="00451861" w:rsidRPr="00012F34" w:rsidRDefault="00451861" w:rsidP="00F933E7">
            <w:pPr>
              <w:rPr>
                <w:rFonts w:ascii="Arial" w:hAnsi="Arial" w:cs="Arial"/>
              </w:rPr>
            </w:pPr>
            <w:proofErr w:type="spellStart"/>
            <w:r w:rsidRPr="00012F34">
              <w:rPr>
                <w:rFonts w:ascii="Arial" w:hAnsi="Arial" w:cs="Arial"/>
              </w:rPr>
              <w:t>Döşəməyə</w:t>
            </w:r>
            <w:proofErr w:type="spellEnd"/>
            <w:r w:rsidRPr="00012F34">
              <w:rPr>
                <w:rFonts w:ascii="Arial" w:hAnsi="Arial" w:cs="Arial"/>
              </w:rPr>
              <w:t xml:space="preserve"> </w:t>
            </w:r>
            <w:proofErr w:type="spellStart"/>
            <w:r w:rsidRPr="00012F34">
              <w:rPr>
                <w:rFonts w:ascii="Arial" w:hAnsi="Arial" w:cs="Arial"/>
              </w:rPr>
              <w:t>laminatın</w:t>
            </w:r>
            <w:proofErr w:type="spellEnd"/>
            <w:r w:rsidRPr="00012F34">
              <w:rPr>
                <w:rFonts w:ascii="Arial" w:hAnsi="Arial" w:cs="Arial"/>
              </w:rPr>
              <w:t xml:space="preserve"> </w:t>
            </w:r>
            <w:proofErr w:type="spellStart"/>
            <w:r w:rsidRPr="00012F34">
              <w:rPr>
                <w:rFonts w:ascii="Arial" w:hAnsi="Arial" w:cs="Arial"/>
              </w:rPr>
              <w:t>quraşdırılması</w:t>
            </w:r>
            <w:proofErr w:type="spellEnd"/>
            <w:r w:rsidRPr="00012F34">
              <w:rPr>
                <w:rFonts w:ascii="Arial" w:hAnsi="Arial" w:cs="Arial"/>
              </w:rPr>
              <w:t xml:space="preserve"> (</w:t>
            </w:r>
            <w:proofErr w:type="spellStart"/>
            <w:r w:rsidRPr="00012F34">
              <w:rPr>
                <w:rFonts w:ascii="Arial" w:hAnsi="Arial" w:cs="Arial"/>
              </w:rPr>
              <w:t>süngər</w:t>
            </w:r>
            <w:proofErr w:type="spellEnd"/>
            <w:r w:rsidRPr="00012F34">
              <w:rPr>
                <w:rFonts w:ascii="Arial" w:hAnsi="Arial" w:cs="Arial"/>
              </w:rPr>
              <w:t xml:space="preserve">, </w:t>
            </w:r>
            <w:proofErr w:type="spellStart"/>
            <w:r w:rsidRPr="00012F34">
              <w:rPr>
                <w:rFonts w:ascii="Arial" w:hAnsi="Arial" w:cs="Arial"/>
              </w:rPr>
              <w:t>mismar</w:t>
            </w:r>
            <w:proofErr w:type="spellEnd"/>
            <w:r w:rsidRPr="00012F34">
              <w:rPr>
                <w:rFonts w:ascii="Arial" w:hAnsi="Arial" w:cs="Arial"/>
              </w:rPr>
              <w:t xml:space="preserve"> </w:t>
            </w:r>
            <w:proofErr w:type="spellStart"/>
            <w:r w:rsidRPr="00012F34">
              <w:rPr>
                <w:rFonts w:ascii="Arial" w:hAnsi="Arial" w:cs="Arial"/>
              </w:rPr>
              <w:t>və</w:t>
            </w:r>
            <w:proofErr w:type="spellEnd"/>
            <w:r w:rsidRPr="00012F34">
              <w:rPr>
                <w:rFonts w:ascii="Arial" w:hAnsi="Arial" w:cs="Arial"/>
              </w:rPr>
              <w:t xml:space="preserve"> </w:t>
            </w:r>
            <w:proofErr w:type="spellStart"/>
            <w:r w:rsidRPr="00012F34">
              <w:rPr>
                <w:rFonts w:ascii="Arial" w:hAnsi="Arial" w:cs="Arial"/>
              </w:rPr>
              <w:t>digər</w:t>
            </w:r>
            <w:proofErr w:type="spellEnd"/>
            <w:r w:rsidRPr="00012F34">
              <w:rPr>
                <w:rFonts w:ascii="Arial" w:hAnsi="Arial" w:cs="Arial"/>
              </w:rPr>
              <w:t xml:space="preserve"> </w:t>
            </w:r>
            <w:proofErr w:type="spellStart"/>
            <w:r w:rsidRPr="00012F34">
              <w:rPr>
                <w:rFonts w:ascii="Arial" w:hAnsi="Arial" w:cs="Arial"/>
              </w:rPr>
              <w:t>köməkçi</w:t>
            </w:r>
            <w:proofErr w:type="spellEnd"/>
            <w:r w:rsidRPr="00012F34">
              <w:rPr>
                <w:rFonts w:ascii="Arial" w:hAnsi="Arial" w:cs="Arial"/>
              </w:rPr>
              <w:t xml:space="preserve"> </w:t>
            </w:r>
            <w:proofErr w:type="spellStart"/>
            <w:r w:rsidRPr="00012F34">
              <w:rPr>
                <w:rFonts w:ascii="Arial" w:hAnsi="Arial" w:cs="Arial"/>
              </w:rPr>
              <w:t>materiallar</w:t>
            </w:r>
            <w:proofErr w:type="spellEnd"/>
            <w:r w:rsidRPr="00012F34">
              <w:rPr>
                <w:rFonts w:ascii="Arial" w:hAnsi="Arial" w:cs="Arial"/>
              </w:rPr>
              <w:t xml:space="preserve"> )(</w:t>
            </w:r>
            <w:proofErr w:type="spellStart"/>
            <w:r w:rsidRPr="00012F34">
              <w:rPr>
                <w:rFonts w:ascii="Arial" w:hAnsi="Arial" w:cs="Arial"/>
              </w:rPr>
              <w:t>laminat</w:t>
            </w:r>
            <w:proofErr w:type="spellEnd"/>
            <w:r w:rsidRPr="00012F34">
              <w:rPr>
                <w:rFonts w:ascii="Arial" w:hAnsi="Arial" w:cs="Arial"/>
              </w:rPr>
              <w:t xml:space="preserve"> </w:t>
            </w:r>
            <w:proofErr w:type="spellStart"/>
            <w:r w:rsidRPr="00012F34">
              <w:rPr>
                <w:rFonts w:ascii="Arial" w:hAnsi="Arial" w:cs="Arial"/>
              </w:rPr>
              <w:t>təqdim</w:t>
            </w:r>
            <w:proofErr w:type="spellEnd"/>
            <w:r w:rsidRPr="00012F34">
              <w:rPr>
                <w:rFonts w:ascii="Arial" w:hAnsi="Arial" w:cs="Arial"/>
              </w:rPr>
              <w:t xml:space="preserve"> </w:t>
            </w:r>
            <w:proofErr w:type="spellStart"/>
            <w:r w:rsidRPr="00012F34">
              <w:rPr>
                <w:rFonts w:ascii="Arial" w:hAnsi="Arial" w:cs="Arial"/>
              </w:rPr>
              <w:t>edilən</w:t>
            </w:r>
            <w:proofErr w:type="spellEnd"/>
            <w:r w:rsidRPr="00012F34">
              <w:rPr>
                <w:rFonts w:ascii="Arial" w:hAnsi="Arial" w:cs="Arial"/>
              </w:rPr>
              <w:t xml:space="preserve"> </w:t>
            </w:r>
            <w:proofErr w:type="spellStart"/>
            <w:r w:rsidRPr="00012F34">
              <w:rPr>
                <w:rFonts w:ascii="Arial" w:hAnsi="Arial" w:cs="Arial"/>
              </w:rPr>
              <w:t>numunəyə</w:t>
            </w:r>
            <w:proofErr w:type="spellEnd"/>
            <w:r w:rsidRPr="00012F34">
              <w:rPr>
                <w:rFonts w:ascii="Arial" w:hAnsi="Arial" w:cs="Arial"/>
              </w:rPr>
              <w:t xml:space="preserve"> </w:t>
            </w:r>
            <w:proofErr w:type="spellStart"/>
            <w:r w:rsidRPr="00012F34">
              <w:rPr>
                <w:rFonts w:ascii="Arial" w:hAnsi="Arial" w:cs="Arial"/>
              </w:rPr>
              <w:t>əsasən</w:t>
            </w:r>
            <w:proofErr w:type="spellEnd"/>
            <w:r w:rsidRPr="00012F34">
              <w:rPr>
                <w:rFonts w:ascii="Arial" w:hAnsi="Arial" w:cs="Arial"/>
              </w:rPr>
              <w:t xml:space="preserve">) </w:t>
            </w:r>
            <w:proofErr w:type="spellStart"/>
            <w:r w:rsidRPr="00012F34">
              <w:rPr>
                <w:rFonts w:ascii="Arial" w:hAnsi="Arial" w:cs="Arial"/>
                <w:bCs/>
              </w:rPr>
              <w:t>Laminat</w:t>
            </w:r>
            <w:proofErr w:type="spellEnd"/>
            <w:r w:rsidRPr="00012F34">
              <w:rPr>
                <w:rFonts w:ascii="Arial" w:hAnsi="Arial" w:cs="Arial"/>
                <w:bCs/>
              </w:rPr>
              <w:t xml:space="preserve"> НП/33(АС5)-</w:t>
            </w:r>
            <w:proofErr w:type="spellStart"/>
            <w:r w:rsidRPr="00012F34">
              <w:rPr>
                <w:rFonts w:ascii="Arial" w:hAnsi="Arial" w:cs="Arial"/>
                <w:bCs/>
              </w:rPr>
              <w:t>rəng</w:t>
            </w:r>
            <w:proofErr w:type="spellEnd"/>
            <w:r w:rsidRPr="00012F34">
              <w:rPr>
                <w:rFonts w:ascii="Arial" w:hAnsi="Arial" w:cs="Arial"/>
                <w:bCs/>
              </w:rPr>
              <w:t xml:space="preserve"> 8/1380x190/8/2,09/E1 ГОСТ32304-2013</w:t>
            </w:r>
          </w:p>
        </w:tc>
        <w:tc>
          <w:tcPr>
            <w:tcW w:w="1200" w:type="dxa"/>
            <w:hideMark/>
          </w:tcPr>
          <w:p w14:paraId="521A3924" w14:textId="77777777" w:rsidR="00451861" w:rsidRPr="00012F34" w:rsidRDefault="00451861" w:rsidP="00F933E7">
            <w:pPr>
              <w:rPr>
                <w:rFonts w:ascii="Arial" w:hAnsi="Arial" w:cs="Arial"/>
              </w:rPr>
            </w:pPr>
            <w:r w:rsidRPr="00012F34">
              <w:rPr>
                <w:rFonts w:ascii="Arial" w:hAnsi="Arial" w:cs="Arial"/>
              </w:rPr>
              <w:t>m2</w:t>
            </w:r>
          </w:p>
        </w:tc>
        <w:tc>
          <w:tcPr>
            <w:tcW w:w="2100" w:type="dxa"/>
            <w:hideMark/>
          </w:tcPr>
          <w:p w14:paraId="530F0886" w14:textId="77777777" w:rsidR="00451861" w:rsidRPr="00012F34" w:rsidRDefault="00451861" w:rsidP="00F933E7">
            <w:pPr>
              <w:rPr>
                <w:rFonts w:ascii="Arial" w:hAnsi="Arial" w:cs="Arial"/>
              </w:rPr>
            </w:pPr>
            <w:r w:rsidRPr="00012F34">
              <w:rPr>
                <w:rFonts w:ascii="Arial" w:hAnsi="Arial" w:cs="Arial"/>
              </w:rPr>
              <w:t>7050</w:t>
            </w:r>
          </w:p>
        </w:tc>
      </w:tr>
      <w:tr w:rsidR="00451861" w:rsidRPr="00012F34" w14:paraId="614A311A" w14:textId="77777777" w:rsidTr="00F933E7">
        <w:trPr>
          <w:trHeight w:val="1050"/>
        </w:trPr>
        <w:tc>
          <w:tcPr>
            <w:tcW w:w="540" w:type="dxa"/>
            <w:hideMark/>
          </w:tcPr>
          <w:p w14:paraId="1F9F4F52" w14:textId="77777777" w:rsidR="00451861" w:rsidRPr="00012F34" w:rsidRDefault="00451861" w:rsidP="00F933E7">
            <w:pPr>
              <w:rPr>
                <w:rFonts w:ascii="Arial" w:hAnsi="Arial" w:cs="Arial"/>
              </w:rPr>
            </w:pPr>
            <w:r w:rsidRPr="00012F34">
              <w:rPr>
                <w:rFonts w:ascii="Arial" w:hAnsi="Arial" w:cs="Arial"/>
              </w:rPr>
              <w:lastRenderedPageBreak/>
              <w:t>4</w:t>
            </w:r>
          </w:p>
        </w:tc>
        <w:tc>
          <w:tcPr>
            <w:tcW w:w="17180" w:type="dxa"/>
            <w:hideMark/>
          </w:tcPr>
          <w:p w14:paraId="3DB2BEF4" w14:textId="77777777" w:rsidR="00451861" w:rsidRPr="00012F34" w:rsidRDefault="00451861" w:rsidP="00F933E7">
            <w:pPr>
              <w:rPr>
                <w:rFonts w:ascii="Arial" w:hAnsi="Arial" w:cs="Arial"/>
              </w:rPr>
            </w:pPr>
            <w:proofErr w:type="spellStart"/>
            <w:r w:rsidRPr="00012F34">
              <w:rPr>
                <w:rFonts w:ascii="Arial" w:hAnsi="Arial" w:cs="Arial"/>
              </w:rPr>
              <w:t>Döşəməyə</w:t>
            </w:r>
            <w:proofErr w:type="spellEnd"/>
            <w:r w:rsidRPr="00012F34">
              <w:rPr>
                <w:rFonts w:ascii="Arial" w:hAnsi="Arial" w:cs="Arial"/>
              </w:rPr>
              <w:t xml:space="preserve"> ПВХ </w:t>
            </w:r>
            <w:proofErr w:type="spellStart"/>
            <w:r w:rsidRPr="00012F34">
              <w:rPr>
                <w:rFonts w:ascii="Arial" w:hAnsi="Arial" w:cs="Arial"/>
              </w:rPr>
              <w:t>plintusun</w:t>
            </w:r>
            <w:proofErr w:type="spellEnd"/>
            <w:r w:rsidRPr="00012F34">
              <w:rPr>
                <w:rFonts w:ascii="Arial" w:hAnsi="Arial" w:cs="Arial"/>
              </w:rPr>
              <w:t xml:space="preserve"> </w:t>
            </w:r>
            <w:proofErr w:type="spellStart"/>
            <w:r w:rsidRPr="00012F34">
              <w:rPr>
                <w:rFonts w:ascii="Arial" w:hAnsi="Arial" w:cs="Arial"/>
              </w:rPr>
              <w:t>qurşadırılması</w:t>
            </w:r>
            <w:proofErr w:type="spellEnd"/>
            <w:r w:rsidRPr="00012F34">
              <w:rPr>
                <w:rFonts w:ascii="Arial" w:hAnsi="Arial" w:cs="Arial"/>
              </w:rPr>
              <w:t xml:space="preserve"> (</w:t>
            </w:r>
            <w:proofErr w:type="spellStart"/>
            <w:r w:rsidRPr="00012F34">
              <w:rPr>
                <w:rFonts w:ascii="Arial" w:hAnsi="Arial" w:cs="Arial"/>
              </w:rPr>
              <w:t>mismar</w:t>
            </w:r>
            <w:proofErr w:type="spellEnd"/>
            <w:r w:rsidRPr="00012F34">
              <w:rPr>
                <w:rFonts w:ascii="Arial" w:hAnsi="Arial" w:cs="Arial"/>
              </w:rPr>
              <w:t xml:space="preserve"> </w:t>
            </w:r>
            <w:proofErr w:type="spellStart"/>
            <w:r w:rsidRPr="00012F34">
              <w:rPr>
                <w:rFonts w:ascii="Arial" w:hAnsi="Arial" w:cs="Arial"/>
              </w:rPr>
              <w:t>və</w:t>
            </w:r>
            <w:proofErr w:type="spellEnd"/>
            <w:r w:rsidRPr="00012F34">
              <w:rPr>
                <w:rFonts w:ascii="Arial" w:hAnsi="Arial" w:cs="Arial"/>
              </w:rPr>
              <w:t xml:space="preserve"> </w:t>
            </w:r>
            <w:proofErr w:type="spellStart"/>
            <w:r w:rsidRPr="00012F34">
              <w:rPr>
                <w:rFonts w:ascii="Arial" w:hAnsi="Arial" w:cs="Arial"/>
              </w:rPr>
              <w:t>digər</w:t>
            </w:r>
            <w:proofErr w:type="spellEnd"/>
            <w:r w:rsidRPr="00012F34">
              <w:rPr>
                <w:rFonts w:ascii="Arial" w:hAnsi="Arial" w:cs="Arial"/>
              </w:rPr>
              <w:t xml:space="preserve"> </w:t>
            </w:r>
            <w:proofErr w:type="spellStart"/>
            <w:r w:rsidRPr="00012F34">
              <w:rPr>
                <w:rFonts w:ascii="Arial" w:hAnsi="Arial" w:cs="Arial"/>
              </w:rPr>
              <w:t>köməkçi</w:t>
            </w:r>
            <w:proofErr w:type="spellEnd"/>
            <w:r w:rsidRPr="00012F34">
              <w:rPr>
                <w:rFonts w:ascii="Arial" w:hAnsi="Arial" w:cs="Arial"/>
              </w:rPr>
              <w:t xml:space="preserve"> </w:t>
            </w:r>
            <w:proofErr w:type="spellStart"/>
            <w:r w:rsidRPr="00012F34">
              <w:rPr>
                <w:rFonts w:ascii="Arial" w:hAnsi="Arial" w:cs="Arial"/>
              </w:rPr>
              <w:t>materiallar</w:t>
            </w:r>
            <w:proofErr w:type="spellEnd"/>
            <w:r w:rsidRPr="00012F34">
              <w:rPr>
                <w:rFonts w:ascii="Arial" w:hAnsi="Arial" w:cs="Arial"/>
              </w:rPr>
              <w:t xml:space="preserve"> )(</w:t>
            </w:r>
            <w:proofErr w:type="spellStart"/>
            <w:r w:rsidRPr="00012F34">
              <w:rPr>
                <w:rFonts w:ascii="Arial" w:hAnsi="Arial" w:cs="Arial"/>
              </w:rPr>
              <w:t>plintus</w:t>
            </w:r>
            <w:proofErr w:type="spellEnd"/>
            <w:r w:rsidRPr="00012F34">
              <w:rPr>
                <w:rFonts w:ascii="Arial" w:hAnsi="Arial" w:cs="Arial"/>
              </w:rPr>
              <w:t xml:space="preserve"> </w:t>
            </w:r>
            <w:proofErr w:type="spellStart"/>
            <w:r w:rsidRPr="00012F34">
              <w:rPr>
                <w:rFonts w:ascii="Arial" w:hAnsi="Arial" w:cs="Arial"/>
              </w:rPr>
              <w:t>təqdim</w:t>
            </w:r>
            <w:proofErr w:type="spellEnd"/>
            <w:r w:rsidRPr="00012F34">
              <w:rPr>
                <w:rFonts w:ascii="Arial" w:hAnsi="Arial" w:cs="Arial"/>
              </w:rPr>
              <w:t xml:space="preserve"> </w:t>
            </w:r>
            <w:proofErr w:type="spellStart"/>
            <w:r w:rsidRPr="00012F34">
              <w:rPr>
                <w:rFonts w:ascii="Arial" w:hAnsi="Arial" w:cs="Arial"/>
              </w:rPr>
              <w:t>edilən</w:t>
            </w:r>
            <w:proofErr w:type="spellEnd"/>
            <w:r w:rsidRPr="00012F34">
              <w:rPr>
                <w:rFonts w:ascii="Arial" w:hAnsi="Arial" w:cs="Arial"/>
              </w:rPr>
              <w:t xml:space="preserve"> </w:t>
            </w:r>
            <w:proofErr w:type="spellStart"/>
            <w:r w:rsidRPr="00012F34">
              <w:rPr>
                <w:rFonts w:ascii="Arial" w:hAnsi="Arial" w:cs="Arial"/>
              </w:rPr>
              <w:t>numunəyə</w:t>
            </w:r>
            <w:proofErr w:type="spellEnd"/>
            <w:r w:rsidRPr="00012F34">
              <w:rPr>
                <w:rFonts w:ascii="Arial" w:hAnsi="Arial" w:cs="Arial"/>
              </w:rPr>
              <w:t xml:space="preserve"> </w:t>
            </w:r>
            <w:proofErr w:type="spellStart"/>
            <w:r w:rsidRPr="00012F34">
              <w:rPr>
                <w:rFonts w:ascii="Arial" w:hAnsi="Arial" w:cs="Arial"/>
              </w:rPr>
              <w:t>əsasən</w:t>
            </w:r>
            <w:proofErr w:type="spellEnd"/>
            <w:r w:rsidRPr="00012F34">
              <w:rPr>
                <w:rFonts w:ascii="Arial" w:hAnsi="Arial" w:cs="Arial"/>
              </w:rPr>
              <w:t xml:space="preserve">) </w:t>
            </w:r>
            <w:proofErr w:type="spellStart"/>
            <w:r w:rsidRPr="00012F34">
              <w:rPr>
                <w:rFonts w:ascii="Arial" w:hAnsi="Arial" w:cs="Arial"/>
                <w:bCs/>
              </w:rPr>
              <w:t>Plintus</w:t>
            </w:r>
            <w:proofErr w:type="spellEnd"/>
            <w:r w:rsidRPr="00012F34">
              <w:rPr>
                <w:rFonts w:ascii="Arial" w:hAnsi="Arial" w:cs="Arial"/>
                <w:bCs/>
              </w:rPr>
              <w:t xml:space="preserve"> ЖО B-25mm; H-60mm 19111-2011</w:t>
            </w:r>
          </w:p>
        </w:tc>
        <w:tc>
          <w:tcPr>
            <w:tcW w:w="1200" w:type="dxa"/>
            <w:hideMark/>
          </w:tcPr>
          <w:p w14:paraId="0D547009" w14:textId="77777777" w:rsidR="00451861" w:rsidRPr="00012F34" w:rsidRDefault="00451861" w:rsidP="00F933E7">
            <w:pPr>
              <w:rPr>
                <w:rFonts w:ascii="Arial" w:hAnsi="Arial" w:cs="Arial"/>
              </w:rPr>
            </w:pPr>
            <w:proofErr w:type="spellStart"/>
            <w:r w:rsidRPr="00012F34">
              <w:rPr>
                <w:rFonts w:ascii="Arial" w:hAnsi="Arial" w:cs="Arial"/>
              </w:rPr>
              <w:t>pm</w:t>
            </w:r>
            <w:proofErr w:type="spellEnd"/>
          </w:p>
        </w:tc>
        <w:tc>
          <w:tcPr>
            <w:tcW w:w="2100" w:type="dxa"/>
            <w:hideMark/>
          </w:tcPr>
          <w:p w14:paraId="7B5AB121" w14:textId="77777777" w:rsidR="00451861" w:rsidRPr="00012F34" w:rsidRDefault="00451861" w:rsidP="00F933E7">
            <w:pPr>
              <w:rPr>
                <w:rFonts w:ascii="Arial" w:hAnsi="Arial" w:cs="Arial"/>
              </w:rPr>
            </w:pPr>
            <w:r w:rsidRPr="00012F34">
              <w:rPr>
                <w:rFonts w:ascii="Arial" w:hAnsi="Arial" w:cs="Arial"/>
              </w:rPr>
              <w:t>8700</w:t>
            </w:r>
          </w:p>
        </w:tc>
      </w:tr>
    </w:tbl>
    <w:p w14:paraId="33589EB5" w14:textId="77777777" w:rsidR="00E351F1" w:rsidRDefault="00E351F1" w:rsidP="00E351F1">
      <w:pPr>
        <w:rPr>
          <w:b/>
          <w:bCs/>
          <w:sz w:val="24"/>
          <w:szCs w:val="24"/>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E501C2">
        <w:fldChar w:fldCharType="begin"/>
      </w:r>
      <w:r w:rsidR="00E501C2" w:rsidRPr="00E501C2">
        <w:rPr>
          <w:lang w:val="en-US"/>
        </w:rPr>
        <w:instrText xml:space="preserve"> HYPERLINK "mailto:cavid.eminov@asco.az" </w:instrText>
      </w:r>
      <w:r w:rsidR="00E501C2">
        <w:fldChar w:fldCharType="separate"/>
      </w:r>
      <w:r w:rsidRPr="00964338">
        <w:rPr>
          <w:rStyle w:val="a3"/>
          <w:rFonts w:ascii="Arial" w:hAnsi="Arial" w:cs="Arial"/>
          <w:b/>
          <w:shd w:val="clear" w:color="auto" w:fill="FAFAFA"/>
          <w:lang w:val="az-Latn-AZ"/>
        </w:rPr>
        <w:t>cavid.eminov@asco.az</w:t>
      </w:r>
      <w:r w:rsidR="00E501C2">
        <w:rPr>
          <w:rStyle w:val="a3"/>
          <w:rFonts w:ascii="Arial" w:hAnsi="Arial" w:cs="Arial"/>
          <w:b/>
          <w:shd w:val="clear" w:color="auto" w:fill="FAFAFA"/>
          <w:lang w:val="az-Latn-AZ"/>
        </w:rPr>
        <w:fldChar w:fldCharType="end"/>
      </w:r>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9071-BED5-49F0-8091-43449170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1802</Words>
  <Characters>10273</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cp:revision>
  <dcterms:created xsi:type="dcterms:W3CDTF">2021-12-02T04:17:00Z</dcterms:created>
  <dcterms:modified xsi:type="dcterms:W3CDTF">2022-01-02T07:31:00Z</dcterms:modified>
</cp:coreProperties>
</file>